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州法学会业务费用</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昌吉回族自治州法学会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昌吉回族自治州法学会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索敏</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法学会坚持以习近平新时代中国特色社会主义思想为指导，深入学习贯彻习近平法治思想、落实党的二十大精神，完整准确贯彻新时代党的治疆方略。落实中共中央办公厅印发《关于进一步加强法学会建设的意见》《新疆法学会工作要点》、中央政法工作会议和区州党委政法工作会议精神、落实“八五”普法重点任务，切实做好加强政治引领、繁荣法学研究、服务法治实践、培养法治人才等工作，深刻领悟“两个确立”的决定性意义，增强“四个意识”、坚定“四个自信”、做到“两个维护”，不断提高政治判断力、政治领悟力、政治执行力，切实做好加强政治引领、繁荣法学研究、服务法治实践、拓展对外交流、培养法治人才、加强自身建设等工作，有效发挥桥梁纽带作用和全面深化依法治州“智囊团”“思想库”“人才库”作用，为加快推荐法治昌吉、为建设更高水平的平安昌吉作出新贡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（1）项目名称：州法学会业务费用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昌吉州法学会紧紧围绕坚持和完善中国特色社会主义法治体系，大力弘扬社会主义法治精神，着力推进社会主义法治文化建设和法治乡村建设，积极组织引领广大法学法律工作者和学术委员会专家，利用学“双百”报告会、青年普法志愿者法治文化基层行、建设基层法学会试点工作站等多种形式，及时向县市法学会负责人、法学理论骨干和广大法学法律工作者传达中央精神和自治区、自治州党委工作要求，促进了广大法学法律工作者政治意识不断强化、政治立场更加坚定、政治觉悟不断提高，贯彻落实党中央决策部署和自治区、自治州党委工作要求更加自觉坚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实施主体：昌吉回族自治州法学会。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昌吉州法学会按照新疆法学会工作要点结合昌吉州法学会2024年工作计划，年初通过委务会并提交昌吉州财政局将此项目经费纳入预算，并得到财政文件批复关于批复昌吉州本级2024年部门预算的通知（昌州财经【2024】2号）制定本项目工作计划为：举办昌吉州青年普法志愿者法治文化基层行活动、双百活动，推进县市首席法律咨询专家制度试点、建设基层法学会试点工作站。实现对全州县市工作指导全覆盖。截止12月31日已完成全部年初制定的目标。年初通过本项目的实施，将本年度财政预算投入至全州法学研讨、法治宣传和法律服务及打造试点工作站等职责中，属政府采购范围内的均按照政府采购规定办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自治州法学会的日常工作，做好召开会员代表大会、理事会、常务理事会、会长办公会议的会务工作；参与指导法学会各学科研究会的换届选举工作；制定并组织实施法学会年度工作计划，组织、推动各种形式的法学研究和学术交流活动；协调法学会各专业研究会开展活动；组织会员参与自治州立法总体规划的研究和单行条例及各类规范性文件的起草、修改、咨询、论证工作；组织法学工作者、法律工作者开展调查研究，加强信息交流和传播。制定并组织实施对外法学交流计划，组织开展同国内省市区间的法学学术交流与合作。组织评选自治州优秀法学人才和优秀法学成果活动。负责会员的发展、管理、联系和服务工作；指导、协调团体会员工作；反映会员和法学界、法律界的意见与要求，维护会员的合法权益。组织会员向社会提供法律服务，开展</w:t>
      </w:r>
      <w:r>
        <w:rPr>
          <w:rStyle w:val="Strong"/>
          <w:rFonts w:ascii="楷体" w:eastAsia="楷体" w:hAnsi="楷体" w:hint="eastAsia"/>
          <w:b w:val="0"/>
          <w:bCs w:val="0"/>
          <w:spacing w:val="-4"/>
          <w:sz w:val="32"/>
          <w:szCs w:val="32"/>
        </w:rPr>
        <w:t xml:space="preserve">法治宣传</w:t>
      </w:r>
      <w:r>
        <w:rPr>
          <w:rStyle w:val="Strong"/>
          <w:rFonts w:ascii="楷体" w:eastAsia="楷体" w:hAnsi="楷体" w:hint="eastAsia"/>
          <w:b w:val="0"/>
          <w:bCs w:val="0"/>
          <w:spacing w:val="-4"/>
          <w:sz w:val="32"/>
          <w:szCs w:val="32"/>
        </w:rPr>
        <w:t xml:space="preserve">和法律培训，主办法制、法学刊物，编辑法学资料及完成上级交办的其他工作任务。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（2）机构设置情况：昌吉回族自治州法学会无下属预算单位，下设1个科室：法学会综合科。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昌吉回族自治州法学会编制数3，实有人数2人，其中：在职2人。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本项目预算安排总额为13.04万元，资金来源为本级部门预算，其中：财政资金13.04万元，其他资金0.00万元，2024年实际收到预算资金13.04万元，预算资金到位率为100%。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截至2024年12月31日，本项目实际支付资金13.04万元，预算执行率100%。本项目资金主要用于支付宣传费用7.48万元、业务费用5.56万元。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法学会紧紧围绕坚持和完善中国特色社会主义法治体系，大力弘扬社会主义法治精神，着力推进社会主义法治文化建设和法治乡村建设，积极组织引领广大法学法律工作者和学术委员会专家，利用学“双百”报告会、青年普法志愿者法治文化基层行、建设基层法学会试点工作站等多种形式，及时向县市法学会负责人、法学理论骨干和广大法学法律工作者传达中央精神和自治区、自治州党委工作要求，全年计划举办昌吉州青年普法志愿者法治文化基层行活动１次，建设基层法学会试点工作站１个，推进县市首席法律咨询专家制度试点１个，实现对全州县市工作指导全覆盖，提高法学研究成果在基层实践运用的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“举办“昌吉州青年普法志愿者法治文化基层行活动”“百名法学家百场报告会”指标，预期指标值为“＝1次”；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“建设基层法学会试点工作站(个)”指标，预期指标值为“≥1个”；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“推进县市首席法律咨询专家制度试点工作（个）”指标，预期指标值为“≥1个”；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“对全州县市指导调研检查覆盖率”指标，预期指标值为“=100%”；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“宣传经费”指标，预期指标值为“≤7.48万元”；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“业务经费”指标，预期指标值为“≤5.56万元”；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“法学研究成果在基层实践运用”指标，预期指标值为“提高”；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昌州财预〔2018〕171号关于印发《自治州财政支出绩效评价管理暂行办法的通知》、《关于印发&lt;自治区项目支出绩效目标设置指引&gt;的通知》（新财预〔2022〕42号）文件精神，我单位针对州法学会业务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此次我单位根据《财政支出绩效评价管理暂行办法》（财预〔2020〕10号）文件要求实施评价工作，本次评价对象为州法学会业务经费项目，评价核心为项目资金、项目产出、项目效益。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30.00%）、满意度指标（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王作鹏（评价小组组长）：主要负责项目策划和监督，全面负责项目绩效评价报告的最终质量，对评价人员出具的最终报告质量进行复核，确保评估结果的客观性；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单容（评价小组组员）：主要负责资料的收集，取证、数据统计分析；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为加快推进法治昌吉建设、为建设更高水平的平安昌吉作出新贡献。项目期间举办了昌吉州青年普法志愿者法治文化基层行活动；建设基层法学会试点工作站；推进县市首席法律咨询专家制度试点工作。提高法学研究成果在基层实践运用的效果，项目的实施跟着年初计划目标完成，发挥了该项目的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项目决策类指标共设置6个，满分指标6个，得分率100%；过程管理类指标共设置5个，满分指标5个，得分率100%；项目产出类指标共设置6个，满分指标6个，得分率100%；项目效益类指标共设置1个，满分指标1个，得分率100%；项目满意度类指标共设置0个，满分指标0个，得分率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法学会三定方案本项目立项符合《昌吉州法学会配置内设机构和人员编制规定》中“制定并组织实施法学会年度工作计划，组织、推动各种形式的法学研究和学术交流活动；协调法学会各专业研究会开展活动”等职责范围，属于我单位履职所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财政资金直接支付申请书》，本项目资金性质为“公共财政预算”功能分类为“2013602”经济分类为：“30299其他商品和服务支出、30202印刷费、30211差旅费、30201办公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下达昌吉州本级预算单位2024年部门预算的通知》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加快推进法治昌吉建设、为建设更高水平的平安昌吉作出新贡献、举办了昌吉州青年普法志愿者法治文化基层行活动、建设基层法学会试点工作站、推进县市首席法律咨询专家制度试点工作。提高法学研究成果在基层实践运用的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加快推进法治昌吉建设、为建设更高水平的平安昌吉作出新贡献、举办了昌吉州青年普法志愿者法治文化基层行活动、建设基层法学会试点工作站、推进县市首席法律咨询专家制度试点工作。提高法学研究成果在基层实践运用的效果。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通过项目的实施，为加快推进法治昌吉建设、为建设更高水平的平安昌吉作出新贡献。项目期间举办了昌吉州青年普法志愿者法治文化基层行活动；建设基层法学会试点工作站；推进县市首席法律咨询专家制度试点工作。提高法学研究成果在基层实践运用的效果，项目的实施跟着年初计划目标完成，发挥了该项目的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④该项目批复的预算金额为13.04万元，《项目支出绩效目标表》中预算金额为13.04万元，预算确定的项目资金与预算确定的项目投资额相匹配。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4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该《项目绩效目标表》中，数量指标指标值为“举办“昌吉州青年普法志愿者法治文化基层行活动”“百名法学家百场报告会” 1次、“建设基层法学会试点工作站1个”、“推进县市首席法律咨询专家制度试点工作1个”指标。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本项目州法学会业务经费项目，即预算编制较科学且经过论证；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举办举办“昌吉州青年普法志愿者法治文化基层行活动”“百名法学家百场报告会”1次，实际完成1次；“建设基层法学会试点工作站1个”实际完成1个；推进县市首席法律咨询专家制度试点工作1个，实际完成1个；完成对全州县市指导调研检查，实际完成100.00％。预算申请与《州法学会业务经费项目实施计划》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13.04万元，我单位在预算申请中严格按照项目实施内容及测算标准进行核算，其中：宣传经费7.48万元、业务经费5.56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州法学会业务经费项目资金的请示》和《申请州法学会业务经费项目实施计划》为依据进行资金分配，预算资金分配依据充分。根据《关于批复昌吉州本级2024年部门预算的通知》昌州财预（〔2024〕2号），本项目实际到位资金13.04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本项目预算资金为13.04万元，其中：财政安排资金13.04万元，其他资金0.00万元，实际到位资金13.04万元，资金到位率=（实际到位资金/预算资金）×100.00%=（13.04/13.04）×100.00%= 100%。得分=（100%-60.00%）/（1-60.00%）×4.00=X4分。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本项目实际支出资金13.04万元，预算执行率（实际支出资金/实际到位资金）×100.00%=（13.04/13.04）×100.00%=100%；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得分=（实际完成率-60.00%）/（1-60.00%）×5.00=5.00分。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法学会财务管理制度》《昌吉州法学会资产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法学会财务管理办法》《昌吉州法学会收支业务管理制度》《昌吉州法学会政府采购业务管理制度》《昌吉州法学会资产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法学会财务管理办法》《昌吉州法学会收支业务管理制度》《昌吉州法学会政府采购业务管理制度》《昌吉州法学会资产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州法学会业务经费项目工作领导小组，由张宁任组长，负责项目的组织和实施工作；组员：尹建峰，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““举办“昌吉州青年普法志愿者法治文化基层行活动”“百名法学家百场报告会”指标：预期指标值为“＝1次”，实际完成指标值为“1次”，指标完成率为100.00%。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“建设基层法学会试点工作站(个)”指标，预期指标值为“≥1个”，实际完成指标值为“=1个”，指标完成率为100.00%。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“推进县市首席法律咨询专家制度试点工作（个）”指标，预期指标值为“≥1个”；实际完成指标值为1个，指标完成率为100.00%。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“对全州县市指导调研检查覆盖率”指标，预期指标值为“=100%”；实际完成指标值为“=100%”，指标完成率为100%。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“宣传经费”指标：预期指标值为“≤7.48万元”，实际完成指标值为“=7.48万元”，指标完成率为100%。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“业务经费”指标：预期指标值为“≤5.56万元”，实际完成指标值为“=5.56万元”，指标完成率为100%。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“法学研究成果在基层实践运用”指标：预期指标值为“提高”，实际完成指标值为“达到预期目标”，指标完成率为100.00%。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本项目年初预算资金总额为15.00万元，全年预算数为13.04万元，全年执行数为13.04万元，预算执行率为100%。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项目绩效目标的设置情况、资金使用情况、项目实施管理情况、项目绩效表现情况自我评价等，充分了解资金使用是否达到了预期的目标、资金管理是否规范有序、资金使用是否有效，检验资金支出效率和效果，分析存在问题及原因，及时总结经验，改进管理措施，不断增强和落实绩效管理责任，完善工作机制，有效提高资金管理水平和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门绩效管理理念尚未牢固树立，绩效管理专业人员匮乏。项目支出绩效评价工作还存在自我审定的局限性，项目支出绩效工作有较大弹性，赋分标准不统一随意性较强，单位对全面实施绩效管理认识不够，绩效水平还有待提高，单位内部绩效管理工作力量薄弱，多数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对项目档案工作重视程度不高，意识淡薄。单位人员对绩效档案管理工作重视程度不够，不注重关键时间节点材料收集、汇总鉴定归档，造成绩效管理工作档案不完整。(2)单位人员对档案管理工作缺少针对性和目的性，对绩效档案工作重要性的认识不足，缺乏熟练的绩效方面业务知识，使绩效档案管理与实际业务存在一定偏差，未发挥其综合价值。</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1.加强培训，提高相关人员工作水平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成立绩效领导小组对绩效评价工作进行指导、监督、检查，确保项目绩效评价反映项目完成真实情况。严格执行项目绩效评价工作要求，切实提高项目绩效报告的客观性和公正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进一步完善项目档案资料。项目启动时同步做好项目目标设置文件依据归档，过程监控时，收集三级指标完成情况印证资料并过程分析偏差原因，项目结束后评价整个项目实施及达到效益等各资料档案的归纳与整理，及时整理、收集、汇总，健全档案资料。二是严格落实自治区关于绩效管理工作档案资料归档的相关要求，强化收集力度，确保归档资料的完整齐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