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2024年中央医疗服务与保障能力提升（医疗卫生机构能力建设、卫生健康人才培养)项目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昌吉回族自治州第二人民医院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昌吉回族自治州第二人民医院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罗廷泽</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2022年5月，昌吉州第二人民医院项目基本建成，经州党委编制委员会2022年第二次会议研究决定，设置昌吉州第二人民医院（昌吉州传染病医院、昌吉市传染病医院），为州卫健委所属的公益一类事业单位，机构规格暂定为科级。医院主要职责任务:为全州提供各类传染病、地方病的临床诊疗服务，开展各类传染病、地方病防治研究；承担传染病防治专业人员的临床医疗相关技术培训、健康教育；承担公共卫生服务职能及突发事件紧急医疗救援等工作；指导各县市医疗卫生单位开展传染病临床诊疗工作。同时按照《自治区2024年重大传染病防控能力提升建设项目实施方案》工作要求，为进一步加强重大传染病防控能力，根据本单位职责，设立此项目。财政投入投入资金400万元用于购置传染病防治相关的支气管镜、BD-960、肝病治疗仪等专用设备，及设备相关医疗耗材、试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（1）项目名称：2024年中央医疗服务与保障能力提升（医疗卫生机构能力建设、卫生健康人才培养)项目（以下简称“该项目”或“项目”）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传染病能力提升项目，旨在加强医疗卫生机构应对传染病的能力，完善公共卫生防控体系，重点提升监测预警、应急处置、医疗救治和实验室检测水平。本项目主要用于医疗救治能力强化，加强传染病医院负压病房、ICU建设、提升重症救治能力。资金用途主要包括设备购置、基建改造、信息化建设、物资储备。该项目医院计划购置传染病专科诊疗设备及配套试剂耗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实施主体：昌吉回族自治州第二人民医院。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实施时间：本项目实施周期为2024年7月-2024年12月。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下达后，成立了专门的项目工作领导小组，明确需求并编制技术方案与预算，通过市场调研及评估，制定了详细的采购计划与招标文件，确保项目合规性和可行性。项目通过公开招标方式，严格遵循采购流程，确定供应商后，及时签订合同，设备送达后，及时组织相关人员依据合同条款受苦验收，验收合格后，由工程师对工作人员进行培训，培训合格后及时投入使用，显著提高了医院的诊疗水平，达到了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州提供各类传染病、地方病的临床诊疗服务，开展各类传染病、地方病防治研究；承担传染病防治专业人员的临床医疗相关技术培训、健康教育；承担公共卫生服务职能及突发事件紧急医疗救援等工作；指导各县市医疗卫生单位开展传染病临床诊疗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单位内设机构：医疗服务部、护理服务部、运营服务部、党群服务部、后勤服务部等。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本项目预算安排总额为400.00万元，资金来源为中央专项资金，其中：财政资金400.00万元，其他资金0.00万元，2024年实际收到预算资金400.00万元，预算资金到位率为100.00%。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截至2024年12月31日，本项目实际支付资金400.00万元，预算执行率100.00%。本项目资金主要用于支付医疗设备费用347.57万元、设备配套耗材试剂费用52.43万元。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区2024年重大传染病防控能力提升建设项目实施方案》工作要求，为进一步加强重大传染病防控能力，根据本单位职责，购置支气管镜1套，购置冷冻治疗仪1台，购置氩气高频电刀1台，购置内镜清洗清洗零部件一套，购置全自动分枝杆菌培养仪BD-960（进口）1台，购置生物信息红外肝病治疗仪1台，设备验收合格率达到100%，通过这些专用设备的投入使用，提高医院传染病诊疗能力，传染病防控综合能力得到逐步提升，受益患者满意度达到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“购置支气管镜数量”指标，预期指标值为“&gt;=1套”；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“购置冷冻治疗仪数量”指标，预期指标值为“&gt;=1台”；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“购置氩气高频电刀数量”指标，预期指标值为“&gt;=1台”；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“购置内镜清洗零部件数量”指标，预期指标值为“&gt;=1套”；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“购置生物信息红外肝病治疗仪数量”指标，预期指标值为“&gt;=1台”；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“购置BD-960数量”指标，预期指标值为“&gt;=1台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“支气管镜购置单价”指标，预期指标值为“≤233万元/套”；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“BD-960购置单价”指标，预期指标值为“≤90万元/台”；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“肝病治疗仪购置单价”指标，预期指标值为“≤15万元/台”；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“购置冷冻治疗仪单价”指标，预期指标值为“≤40万元/台”；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“氩气高频电刀购置单价”指标，预期指标值为“≤17万元/台”；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“内镜清洗零部件购置单价”指标，预期指标值为“≤5万元/台”；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“提升传染病防控能力”指标，预期指标值为“逐步提升”；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“受益患者满意度”指标，预期指标值为“≥90%”。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2024年中央医疗服务与保障能力提升（医疗卫生机构能力建设、卫生健康人才培养)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中央医疗服务与保障能力提升（医疗卫生机构能力建设、卫生健康人才培养)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刘新（评价小组组长）：主要负责项目策划和监督，全面负责项目绩效评价报告的最终质量，对评价人员出具的最终报告质量进行复核，确保评估结果的客观性；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吕晓媛（评价小组组员）：主要负责资料的收集，取证、数据统计分析；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张艳花（评价小组组员）：主要负责项目报告的制定，指标的研判，数据分析及报告撰写。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到年初设立的绩效目标，在实施过程中取得了良好的成效，具体表现在：通过项目的实施，完成了购置支气管镜、BD-960等一批医疗设备仪器及相关耗材，开展了一系列新的诊疗项目，实验室检测项目有所增加，报告的传染病种类增加，医院的传染病诊疗能力逐步提升，患者满意度逐步提升。但在实施过程中也存在一些不足，市场调研不够充分，预算不够精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97.05分，绩效评级为“优”。综合评价结论如下：本项目共设置三级指标数量27个，实现三级指标数量27个，总体完成率为97.05%。项目决策类指标共设置6个，满分指标6个，得分率100%；过程管理类指标共设置5个，满分指标5个，得分率100.00%；项目产出类指标共设置14个，满分指标8个，得分率90.17%；项目效益类指标共设置1个，满分指标1个，得分率100.00%；项目满意度类指标共设置1个，满分指标1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卫健委颁发的《自治区2024年重大传染病防控能力提升建设项目实施方案》内容，符合行业发展规划和政策要求；本项目立项符合《关于设置昌吉州第二人民医院（昌吉州传染病医院、昌吉市传染病医院）的通知》中职责范围中的“为全州提供各类传染病、地方病的临床诊疗服务，开展各类传染病、地方病防治研究；承担传染病防治专业人员的临床医疗相关技术培训、健康教育；承担公共卫生服务职能及突发事件紧急医疗救援等工作；指导各县市医疗卫生单位开展传染病临床诊疗工作”，属于我单位履职所需；根据《财政资金直接支付申请书》，本项目资金性质为“公共财政预算”功能分类为“重大公共卫生服务”经济分类为“资本性支出（专用设备购置）”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2024年重大传染病防控能力提升建设项目实施方案》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该项目计划购置传染病防治相关设备支气管镜1套，购置冷冻治疗仪1台，购置氩气高频电刀1台，购置内镜清洗清洗零部件一套，购置全自动分枝杆菌培养仪BD-960（进口）1台，购置生物信息红外肝病治疗仪1台，购置相关医疗器械及试剂耗材一批。通过该项目的实施，使医院传染病防控综合能力提到逐步提升，受益患者满意度达到90%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项目投入资金400万计划购置支气管镜1套，购置冷冻治疗仪1台，购置氩气高频电刀1台，购置内镜清洗清洗零部件一套，购置全自动分枝杆菌培养仪BD-960（进口）1台，购置生物信息红外肝病治疗仪1台及设备配套使用医疗器械及专用试剂。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完成购置支气管镜1套，购置冷冻治疗仪1台，购置氩气高频电刀1台，购置内镜清洗清洗零部件一套，购置全自动分枝杆菌培养仪BD-960（进口）1台，购置生物信息红外肝病治疗仪1台，购置相关医疗器械及试剂耗材一批。通过该项目的实施，达到提升医院传染病防控综合能力的效益，采益患者满意度达到90%。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④该项目批复的预算金额为400.00万元，《项目支出绩效目标表》中预算金额为400.00万元，预算确定的项目资金与预算确定的项目投资额相匹配。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16个，定量指标14个，定性指标2个，指标量化率为87.50%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 购置支气管镜数量≥1套”、 “购置冷冻治疗仪数量≥1台”、“购置氩气高频电刀数量≥1台”、“购置内镜清洗清洗零部件数量1套”、“购置生物信息红外肝病治疗仪数量≥1台”、“购置BD-960数量 &gt;=1台”，三级指标的年度指标值与年度绩效目标中任务数一致，已设置时效指标“项目完成时间为2024年12月20日前”。已设置的绩效目标具备明确性、可衡量性、可实现性、相关性、时限性。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1、本项目预算编制通过市场询价，由新疆启源信永医疗器械有限公司、杭州康华利新科技有限责任公司、抚州叶梧医疗器械有限公司等公司报价得出，即预算编制较科学且经过论证；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购置支气管镜1套，购置冷冻治疗仪1台，购置氩气高频电刀1台，购置内镜清洗清洗零部件一套，购置全自动分枝杆菌培养仪BD-960（进口）1台，购置生物信息红外肝病治疗仪1台及设备配套使用医疗器械及专用试剂，项目实际内容为完成购置支气管镜1套，购置冷冻治疗仪1台，购置氩气高频电刀1台，购置内镜清洗清洗零部件一套，购置全自动分枝杆菌培养仪BD-960（进口）1台，购置生物信息红外肝病治疗仪1台及设备配套使用医疗器械及专用试剂，预算申请与《2024年中央医疗服务与保障能力提升（医疗卫生机构能力建设、卫生健康人才培养)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400.00万元，我单位在预算申请中严格按照项目实施内容及测算标准进行核算，其中：支气管镜费用188.19万元，冷冻治疗仪费用38万元，氩气高频电刀费用15.9万元，内镜清洗清洗零部件费用2.9万元，全自动分枝杆菌培养仪BD-960（进口）费用88.6万元，生物信息红外肝病治疗仪费用13.98万元，设备配套使用医疗器械及专用试剂费用52.43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2024年中央医疗服务与保障能力提升（医疗卫生机构能力建设、卫生健康人才培养)项目实施方案》为依据进行资金分配，预算资金分配依据充分。根据《关于下达2024年中央医疗服务与保障能力提升（医疗卫生机构能力建设、卫生健康人才培养）补助资金预算的通知》（昌州财社【2024】44号），本项目实际到位资金400.00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本项目预算资金为400.00万元，其中：财政安排资金400.00万元，其他资金0.00万元，实际到位资金400.00万元，资金到位率=（400.00/400.00）×100.00%=100.00%。得分=（100.00%-60.00%）/（1-60.00%）×4.00=4.00分。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本项目实际支出资金400.00万元，预算执行率=（400.00/400.00）×100.00%=100.0%；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项目已完成，总体完成率为94.93%；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第二人民医院单位资金管理办法》、《昌吉州第二人民医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第二人民医院资金管理办法》《昌吉州第二人民医院收支业务管理制度》《昌吉州第二人民医院政府采购业务管理制度》《昌吉州第二人民医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第二人民医院采购业务管理制度》《昌吉州第二人民医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第二人民医院项目工作领导小组，由罗廷泽任组长，负责项目的组织工作；郭子嶷任副组长，负责项目的实施工作；组员包括：陈浩和杨青森、李昊杰，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项目产出类指标由4个二级指标和14个三级指标构成，权重分30.00分，实际得分27.05分。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“购置支气管镜数量”指标：预期指标值为“≥1套”，实际完成指标值为“=1套”，指标完成率为100.00%。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“购置冷冻治疗仪数量”指标：预期指标值为“≥1台”，实际完成指标值为“=1台”，指标完成率为100.00%。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“购置氩气高频电刀数量”指标：预期指标值为“≥1台”，实际完成指标值为“=1台”，指标完成率为100.00%。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“购置内镜清洗零部件数量”指标：预期指标值为“≥1套”，实际完成指标值为“=1套”，指标完成率为100.00%。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“购置生物信息红外肝病治疗仪数量”指标：预期指标值为“≥1台”，实际完成指标值为“=1台”，指标完成率为100.00%。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“购置BD-960数量”指标：预期指标值为“≥1台”，实际完成指标值为“=1台”，指标完成率为100.00%。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“设备验收合格率”指标：预期指标值为“=100%”，实际完成指标值为“100%”，指标完成率为100.00%。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“项目完成时间”指标：预期指标值为“2024年12月20日前”，实际完成指标值为“2024年12月20日”，指标完成率为100.00%。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“支气管镜购置单价”指标，预期指标值为“≤233万元/套”，实际完成指标值为“188.19万元/套”，指标完成率为80.76%，扣分原因分析：公开招标后，设备中标价低于预算单价。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“BD-960购置单价”指标，预期指标值为“≤90万元/台”，实际完成指标值为“88.60万元/台”，指标完成率为98.44%，扣分原因分析：公开招标后，设备中标价低于预算单价。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综上所述，本指标满分为2.00分，根据评分标准得1.92分。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“肝病治疗仪购置单价”指标，预期指标值为“≤15万元/台”，实际完成指标值为“13.98万元/台”，指标完成率为93.20%，扣分原因分析：公开招标后，设备中标价低于预算单价。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综上所述，本指标满分为2.00分，根据评分标准得1.66分。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“冷冻治疗仪购置单价”指标，预期指标值为“≤40万元/台”，实际完成指标值为“38万元/台”，指标完成率为95.00%，扣分原因分析：公开招标后，设备中标价低于预算单价。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综上所述，本指标满分为2.00分，根据评分标准得1.75分。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“氩气高频电刀购置单价”指标，预期指标值为“≤17万元/台”实际完成指标值为“15.9万元/台”，指标完成率为93.53%，扣分原因分析：公开招标后，设备中标价低于预算单价。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综上所述，本指标满分为2.00分，根据评分标准得1.68分。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“内镜清洗零部件购置单价”指标，预期指标值为“≤5万元/台”实际完成指标值为“2.9万元/套”，指标完成率为58%，扣分原因分析：公开招标后，设备中标价低于预算单价。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“提升传染病防控能力”指标：预期指标值为“逐步提升”，实际完成指标值为“达到预期目标”，指标完成率为100.00%。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“受益患者满意度”指标：预期指标值为“≥90%”，实际完成指标值为“90%”，指标完成率为100.00%。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本项目年初预算资金总额为400.00万元，全年预算数为400.00万元，全年执行数为400.00万元，预算执行率为100.00%。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本项目共设置三级指标数量27个，满分指标数量21个，扣分指标数量6个，经分析计算所有三级指标完成率得出，本项目总体完成率为97.05%。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综上所述本项目预算执行率与总体完成率之间的偏差为2.95%。主要偏差原因是：成本指标完成率为86.49%，公开招标后设备中标单位低于绩效目标设置的预算单价。</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采用"零基预算"方法，结合项目实际需求细化支出科目，确保预算与绩效目标匹配。  建立专家论证机制，对重大项目支出开展可行性评审，提高资金分配合理性。实行"月度通报+季度分析"制度，跟踪资金使用进度，对偏差超过10%的子项目及时预警。将绩效指标分解为产出数量、质量、时效、成本、效益、满意度等多个维度，设置多项可量化考核标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1、绩效指标设置不够精准。表现在有6个设备采购的成本指标实际完成值与预期目标值有偏差， 主要原因为前期调研不充分，对设备市场价值依靠多家经销企业报价确定预算单价，未经过充分市场调研，仅依赖历史数据或经验估算，未考虑价格波动因素。造成公开招标后，设备中标单价与预算单价有偏差,部分指标设定过于笼统，未能结合设备采购的专业特性和实际需求，忽视设备技术参数达标率、使用部门满意度、采购成本节约率等关键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当前项目招标周期过长已成为制约整体绩效目标实现的关键瓶颈。设备采购流程涉及需求论证、预算编制、招标文件制定、评标等多个环节，各环节衔接不畅导致效率低下。招标前期准备工作不充分，技术参数反复修改，招标文件频繁调整，延长了招标周期。由于招标延迟，设备中标及交付时间相应延后，进而压缩了设备安装调试及试运行的合理周期，最终影响项目的整体进度和质量。此外，招标周期过长还可能导致错过最佳采购时机，增加采购成本。为提升效率，建议优化招标流程，加强前期技术论证，明确采购需求，减少后期反复，同时引入电子招标等信息化手段，缩短各环节时间，确保项目按期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立项阶段未充分结合设备采购的实际需求，导致绩效指标不精准，需求测算不科学，预算编制时未经过充分市场调研，仅依赖历史数据或经验估算，未考虑价格波动因素。部分指标过于笼统，未完全量化或细化，部分指标过于依赖主观评价，缺乏数据支撑，项目执行过程中未根据实际情况优化指标。采购部门和使用部门沟通不畅，对设备的参数、使用场景、设备市场价格等关键要素把握不准，使指标设置偏离实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需求论证不深入，技术参数不明确，导致招标文件反复修改，多部门审批环节多，采购审批涉及多部门，周期过长，跨部门协调效率低。重采购轻管理，责任主体不明确，监督机制不健全，缺乏定期检查制度，设备使用情况依赖部门汇报，信息化管理手段不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推选“市场询价+专家论证”双轨制编制预算模式，确保预算贴近实际采购成本。建立动态调整机制，允许在合理范围内优化预算分配，提高资金使用效率。联合临床、管理、技术等多部门研讨，确保指标覆盖关键精力环节，参考同类项目国家标准，增加指标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优化采购流程，建立标准化采购模板，明确使用部门为设备绩效责任主体，签订《设备使用目标责任书》，将利用率、维护成本等纳入年度考核，定期开展设备使用情况检查，通过现场核查、系统调取数据等方式核验绩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