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州本级残疾人事业发展补助资金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昌吉回族自治州残疾人联合会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昌吉回族自治州残疾人联合会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迪木拉提.买买提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现有20个残疾人社区康复站和14个残疾儿童康复定点机构，为提升残联系统康复机构业务规范化建设,指导各县市做好康复机构业务规范建设,引导、带动全州残联系统康复机构规范开展各项业务，按照自治区《关于印发&lt;新疆维吾尔自治区残联系统康复机构业务规范建设评估实施方案&gt;的通知》(新残字[2022]33号)要求，特设此项目，对全州七县市康复机构2020年至2023年度康复资金收支情况进行审计。2024年，昌吉州有符合人工耳蜗手术条件的残疾儿童1名，助听器需求残疾儿童3名，特殊镜片残疾儿童1名，视力辅助器具残疾儿童1名，按照《自治区开展对口援疆残疾儿童康复救助项目实施方案》（新残字[2022]8号）文件精神，福建省、山西省计划2024年对昌吉州7-18岁有需求的听力、视力残疾儿童进行医疗救助、康复训练和辅具适配工作，以减轻残疾儿童家庭经济负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为进一步加强昌吉州残疾人文化建设，搭建残疾人文化交流平台，丰富和活跃残疾人的精神文化生活，增强残疾人文化自信，展示残疾群体文化建设成果。在第33个国际残疾人日期间，昌吉州残联举办“</w:t>
      </w:r>
      <w:r>
        <w:rPr>
          <w:rStyle w:val="Strong"/>
          <w:rFonts w:ascii="楷体" w:eastAsia="楷体" w:hAnsi="楷体" w:hint="eastAsia"/>
          <w:b w:val="0"/>
          <w:bCs w:val="0"/>
          <w:spacing w:val="-4"/>
          <w:sz w:val="32"/>
          <w:szCs w:val="32"/>
        </w:rPr>
        <w:t xml:space="preserve">铸牢中华民族共同体意识</w:t>
      </w:r>
      <w:r>
        <w:rPr>
          <w:rStyle w:val="Strong"/>
          <w:rFonts w:ascii="楷体" w:eastAsia="楷体" w:hAnsi="楷体" w:hint="eastAsia"/>
          <w:b w:val="0"/>
          <w:bCs w:val="0"/>
          <w:spacing w:val="-4"/>
          <w:sz w:val="32"/>
          <w:szCs w:val="32"/>
        </w:rPr>
        <w:t xml:space="preserve">，残建共荣增彩昌吉”昌吉州第三届残疾人文艺汇演活动，参加自治区残运会、开展五大协会活动。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（1）项目名称：昌吉州本级残疾人事业发展补助资金项目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对全州20个残疾人社区康复站和14个残疾儿童康复定点机构业务资金使用情况进行审计；对全州符合人工耳蜗手术条件的1名残疾儿童，有助听器需求的3名残疾儿童，有特殊镜片需求的1名残疾儿童，有视力辅助器具需求的1名残疾儿童进行康复救助。昌吉州举办第三届残疾人文艺汇演、参加自治区残联残运会、五大协会等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实施主体：昌吉州残联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实施时间：本项目实施周期为2024年4月3日-2024年12月。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通过前期招投标，由新疆正祥有限责任会计师事务所于2024年9月2日至2024年9月13日对全州七县市的康复机构2020年至2023年度康复资金收支情况进行审计。2024年5月至12月期间，通过政府采购，由浙江诺尔康神经电子科技股份有限公司为人工耳蜗手术儿童提供人工耳蜗植入体，由自治区人民医院为儿童进行人工耳蜗植入手术，由乌鲁木齐市启聆康复中心为人工耳蜗植入手术后残疾儿童进行康复训练。由新疆喆邦医疗器械有限公司为残疾儿童进行助听器验配。由昌吉州光明视界低视力康复中心为残疾儿童配发视力辅助器具和特殊镜片。在第33个国际残疾人日期间，昌吉州残联举办“</w:t>
      </w:r>
      <w:r>
        <w:rPr>
          <w:rStyle w:val="Strong"/>
          <w:rFonts w:ascii="楷体" w:eastAsia="楷体" w:hAnsi="楷体" w:hint="eastAsia"/>
          <w:b w:val="0"/>
          <w:bCs w:val="0"/>
          <w:spacing w:val="-4"/>
          <w:sz w:val="32"/>
          <w:szCs w:val="32"/>
        </w:rPr>
        <w:t xml:space="preserve">铸牢中华民族</w:t>
      </w:r>
      <w:r>
        <w:rPr>
          <w:rStyle w:val="Strong"/>
          <w:rFonts w:ascii="楷体" w:eastAsia="楷体" w:hAnsi="楷体" w:hint="eastAsia"/>
          <w:b w:val="0"/>
          <w:bCs w:val="0"/>
          <w:spacing w:val="-4"/>
          <w:sz w:val="32"/>
          <w:szCs w:val="32"/>
        </w:rPr>
        <w:t xml:space="preserve">共同体意识，残建共荣增彩昌吉”昌吉州第三届残疾人文艺汇演活动，参加自治区残运会、开展五大协会活动。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①研究和实施残疾人康复工作计划</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②指导、协调康复机构和社区康复工作，协调康复机构落实政策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③综合评估和改进康复服务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④开展残疾人宣传文化体育活动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单位内设机构：昌吉州残联康复科、组联维权科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147.97万元，资金来源为州级保障金和援疆资金,其中：财政资金109.87万元，其他资金38.10万元，2024年实际收到预算资金132.14万元，其中财政资金106.69万元,援疆资金25.45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115.66万元，预算执行率87.53%。财政收回结余资金16.48万元，有结余资金是因为残疾人权益保障金活动费用成本降低，总支出费用减少4.04万元，儿童康复相关费用由于家长带孩子自行前往医院进行康复，所以结余了交通费和住宿等费用总计12.44万元。本项目资金主要用于支付对全州七县市的20个残疾人社区康复站和14个残疾儿童康复定点机构2020年至2023年度康复资金收支情况进行审计评估的费用7.65万元,支付残疾儿童康复救助费用13.01万元(其中1名残疾儿童人工耳蜗植入体7万元,手术费1.2万元,康复训练费1.4万元,3名残疾儿童助听器适配2.16万元,1名残疾儿童适配视力辅助器具0.5万元,1名残疾儿童配戴特殊镜片0.75万元)；昌吉州残联举办“筑牢中华民族共同体意识，残建共荣增彩昌吉”昌吉州第三届残疾人文艺汇演活动，本项目支付资金15.98万元；自治区第七届残运会，本项目支付资金34.05万元。残疾人权益保障金，本项目支付资金44.97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全州七县市的20个残疾人社区康复站和14个残疾儿童康复定点机构2020年至2023年度康复资金收支情况进行审计。对全州符合人工耳蜗手术条件的1名残疾儿童，有助听器需求的3名残疾儿童，有特殊镜片需求的1名残疾儿童，有视力辅助器具需求的1名残疾儿童进行康复救助。昌吉州残联举办“筑牢中华民族共同体意识，残建共荣增彩昌吉”昌吉州第三届残疾人文艺汇演活动；参加自治区第七届残运会；残疾人权益保障（有效发挥残疾人专门协会的作用，丰富残疾人的文化生活，提升残疾人幸福指数，开展各类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“残疾儿童康复定点机构数量”指标,预期指标值为“≥14个”；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“残疾人康复站点数量”指标,预期指标值为“≥20个”；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“活动完成时限”指标，预期指标值为“2024年12月”；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“残疾人康复机构业务规范化建设评估”指标，预期指标值为“≦7.65万元”；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“残疾人权益保障”指标 ,预期指标值为“≦49.01万元”；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“第七届残运会相关费用”指标,预期指标值为“≦34.05万元”;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“残疾人文艺汇演相关费用”指标,预期指标值为“≦15.98万元”;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“儿童康复费用”指标,预期指标值为“≦25.45万元”;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“提高康复机构业务规范化服务质量”指标，预期指标值为“提高服务质量”；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“残疾人及其亲属满意度”指标，预期指标值为“≥90%”。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州本级残疾人事业发展补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此次我单位根据《财政支出绩效评价管理暂行办法》（财预〔2020〕10号）文件要求实施评价工作，本次评价对象为残疾人康复项目，评价核心为项目资金、项目产出、项目效益。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阿克苏地委阿克苏地区行署印发&lt;关于全面实施预算绩效管理的实施意见&gt;》（阿地党字〔2019〕18号）、《阿克苏地区财政支出绩效评价管理暂行办法》（阿地财预〔2019〕26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何明（评价小组组长）：主要负责项目策划和监督，全面负责项目绩效评价报告的最终质量，对评价人员出具的最终报告质量进行复核，确保评估结果的客观性；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杨杰（评价小组组员）：主要负责资料的收集，取证、数据统计分析；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许向红（评价小组组员）：主要负责项目报告的制定，指标的研判，数据分析及报告撰写。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11日-5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2025年5月15日-5月20日，评价小组按照绩效评价的原则和规范，对取得的资料进行审查核实，对采集的数据进行分析，按照绩效评价指标评分表逐项进行打分、分析、汇总各方评价结果。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2025年5月21日-5月28日，评价小组撰写绩效评价报告，按照新疆维吾尔自治区财政绩效管理信息系统绩效评价模块中统一格式和文本框架撰写绩效评价报告并提交审核。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对全州14个残疾儿童康复定点机构和20个残疾人社区康复站2020年至2023年康复资金收支情况进行了审计,对存在问题进行了整改,有效监管了残疾人康复机构的康复经费规范化使用.通过援疆残疾儿童康复救助项目的实施,对6名有康复需求的残疾儿童进行了及时救助,有效减轻了残疾儿童家庭的经济负担。但在实施过程中也存在一些不足之处，如残疾儿童康复救助资金要严格按规定的项目使用，资金不能根据残疾儿童的实际需求灵活使用。产生人工耳蜗手术的残疾儿童因家庭经济困难，术后康复训练缺乏生活费，与康复机构配合的不是很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90分，绩效评级为“89.08分”。综合评价结论如下：本项目共设置三级指标数量22个，实现三级指标数量19个，总体完成率为86.36%。项目决策类指标共设置6个，满分指标6个，得分率100%；过程管理类指标共设置5个，满分指标4个，得分率91.79%；项目产出类指标共设置9个，满分指标7个，得分率91.97%；项目效益类指标共设置1个，满分指标1个，得分率100%；项目满意度类指标共设置1个，满分指标1个，得分率100%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关于印发&lt;新疆维吾尔自治区残联系统康复机构业务规范建设评估实施方案&gt;的通知》(新残字[2022]33号);《自治区开展对口援疆残疾儿童康复救助项目实施方案》（新残字[2022]8号）中的“残疾人事业发展补助资金”内容，符合行业发展规划和政策要求；本项目立项符合《昌吉州残联配置内设机构和人员编制规定》中职责范围中的“为残疾人服务，承担自治州人民政府委托的任务，管理和发展残疾人事业”，属于我单位履职所需；根据《财政资金直接支付申请书》，本项目资金性质为“公共财政预算”功能分类为“社会保障和就业支出”经济分类为“其他残疾人事业支出”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板：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国务院关于印发&lt;“十四五”残疾人保障和发展规划&gt;的通知》（国发〔2021〕10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对全州七县市的20个残疾人社区康复站和14个残疾儿童康复定点机构2020年至2023年度康复资金收支情况进行审计。对全州符合人工耳蜗手术条件的1名残疾儿童，有助听器需求的3名残疾儿童，有特殊镜片需求的1名残疾儿童，有视力辅助器具需求的1名残疾儿童进行康复救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全州七县市的20个残疾人社区康复站和14个残疾儿童康复定点机构2020年至2023年度康复资金收支情况进行了审计。对全州符合人工耳蜗手术条件的1名残疾儿童，有助听器需求的3名残疾儿童，有特殊镜片需求的1名残疾儿童，有视力辅助器具需求的1名残疾儿童进行了康复救助”。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③该项目按照绩效目标完成数量指标、质量指标、时效指标、成本指标，完成了预期值，达到了预期效益，预期产出效益和效果符合正常的业绩水平。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④该项目批复的预算金额为132.14万元，《项目支出绩效目标表》中预算金额为132.14万元，预算确定的项目资金与预算确定的项目投资额相匹配。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10个，三级指标11个，定量指标3个，定性指标8个，指标量化率为100%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值为“残疾儿童康复定点机构数量≥14个”“残疾人康复站点数量≥20个”，三级指标的年度指标值与年度绩效目标中任务数一致，已设置时效指标“项目完成时限”。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本项目预算编制通过市场询价得出，即预算编制较科学且经过论证；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预算申请内容为残疾人康复机构业务规范化评估，项目实际内容为残疾人康复机构业务规范化评估，预算申请与《州本级残疾人事业发展补助资金项目实施方案》中涉及的项目内容匹配；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132.14万元，我单位在预算申请中严格按照项目实施内容及测算标准进行核算，其中：残疾人康复机构业务规范化评全费用7.65万元、残疾人权益保障金49.01万元、第七届残运会相关费用费用34.05万元、残疾人文艺汇演相关费用15.98万元、儿童康复相关费用25.45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2024残保金项目资金的请示》和《2024年残保金项目实施方案》为依据进行资金分配，预算资金分配依据充分。根据《文件》（财发〔2024〕25号），本项目实际到位资金132.14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项目过程管理类指标由2个二级指标和5个三级指标构成，权重分19.00分，实际得分17.50分。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132.14万元，其中：财政安排资金106.69万元，其他资金25.45万元，实际到位资金132.14万元，资金到位率=（实际到位资金/预算资金）×100.00%=（132.14/132.14）×100.00%=100%。得分=（100%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本项目实际支出资金115.66万元，预算执行率=（实际支出资金/实际到位资金）×100.00%=（115.66/132.14）×100.00%=87.53%；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项目已完成，总体完成率为87.53%；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得分=（实际完成率-60.00%）/（1-60.00%）×权重=68.83%×5.00=3.44分。扣1.56分，扣分原因是：因为全年预算132.14万元，实际支付115.66万元，资金执行率87.53%，未达到100%，所以扣分。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综上所述，本指标满分为5.00分，根据评分标准得3.44分，本项目资金执行率低，未达到100%，后期加强绩效编制的准确合理性。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残联财务管理制度》《昌吉州残联内部控制制度》、《昌吉州残联采购工作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残联资金管理办法》《昌吉州残联收支业务管理制度》《昌吉州残联政府采购业务管理制度》《昌吉州残联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残联资金管理办法》《昌吉州残联收支业务管理制度》《昌吉州残联政府采购业务管理制度》《昌吉州残联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残保金项目工作领导小组，由孙国强任组长，负责项目的组织工作；窦天斌任副组长，负责项目的实施工作；组员包括：高清和吕婷婷，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项目产出类指标由4个二级指标和9个三级指标构成，权重分30.00分，实际得分27.59分。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“残疾儿童康复定点机构数量”指标：预期指标值为“≥14”，实际完成指标值为“=14”，指标完成率为100.00%。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综上所述，本指标满分为4.5分，根据评分标准得4.5分。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“残疾人康复站点数量”指标：预期指标值为“≥20”，实际完成指标值为“=20”，指标完成率为100%。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综上所述，本指标满分为4.5分，根据评分标准得4.5分。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综上所述，本指标满分为6分，根据评分标准得6分。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“活动完成时限”指标：预期指标值为“2024年12月”，实际完成指标值为“=2024年12月”，指标完成率为100%。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“残疾人康复机构业务规范化建设评估”指标：预期指标值为“≦7.65万元”，实际完成指标值为“=7.65万元”，指标完成率为100%。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权益保障金”指标：预期指标值为“≦49.01万元”，实际完成指标值为“44.97万元”，完成率为91.76%。指标得分率80%，扣0.41分，原因分析：全年预算49.01万元，实际支付44.97万元，结余4.04万元，因为活动成本降低，总体费用减少，所以资金执行率不是100%，所以扣分。2025年加强绩效编制合理准确性，做好摸底工作。综上所述，本指标满分为2分，根据评分标准得1.59分。扣分原因是项目实施过程中节约了成本,资金有节余,资金执行率有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“第七届残运会相关费用”指标：预期指标值为“≦34.05万元”，实际完成指标值为“=34.05万元”，指标完成率为100%。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“残疾人文艺汇演相关费用”指标：预期指标值为“≦15.98万元”，实际完成指标值为“=15.98万元”，指标完成率为100%。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儿童康复相关费用”指标：预期指标值为“≦25.45万元”，实际完成指标值为“=13.01万元”，完成率51.12%。根据绩效目标未完成，完成率&lt;60.00%，得0.00分。扣分原因：原因是年初预算25.45万元，实际支付13.01万元，资金结余12.44万元，执行率51.12%，未达到60%此项不得分，2025年改进措施，加强绩效编制的准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“提高康复机构业务规范化服务水平”指标：预期指标值为“有效提高”，实际完成指标值为“达到预期值”，指标完成率为100.00%。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“残疾人及亲属满意率”指标：预期指标值为“≥90%”，实际完成指标值为“100%”，指标完成率为111.11%。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本项目年初预算资金总额为147.97万元，全年预算数为132.14万元，全年执行数为115.66万元，预算执行率为87.53%。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本项目共设置三级指标数量22个，满分指标数量19个，扣分指标数量3个，经分析计算所有三级指标完成率得出，本项目总体完成率为96.03%。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综上所述本项目预算执行率与总体完成率之间的偏差为0.89%。主要偏差原因是：项目执行过程中成本降低，费用支出减少，资金执行率未达到100%。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部门绩效管理理念尚未牢固树立，绩效管理专业人员匮乏。单位对全面实施绩效管理认识不够，绩效水平不高，单位内部绩效管理工作力量薄弱，工作推动机制不全，比如在预算时对项目成本的掌握不精准，预算资金多，执行偏差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1.加强培训，提高相关人员工作水平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高度重视，加强领导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