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中共昌吉回族自治州委员会党史和文献研究室2024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党史和文献研究室是州党委直属正县级事业机构，参照公务员管理，2014年事业单位分类改革确定为暂不分类单位。是两块牌子一套人马的部门，即州党委党史研究室和州地方志编纂委员会办公室，业务工作分别接受自治区党研室和自治区地方志编纂委员会指导。主要有党史和地方志两项业务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中共昌吉回族自治州委员会党史和文献研究室2024年度，实有人数17人，其中：在职人员8人，增加0人；离休人员0人，增加0人；退休人员9人,增加0人。</w:t>
      </w:r>
    </w:p>
    <w:p>
      <w:pPr>
        <w:spacing w:line="580" w:lineRule="exact"/>
        <w:ind w:firstLine="640"/>
        <w:jc w:val="both"/>
      </w:pPr>
      <w:r>
        <w:rPr>
          <w:rFonts w:ascii="仿宋_GB2312" w:hAnsi="仿宋_GB2312" w:eastAsia="仿宋_GB2312"/>
          <w:sz w:val="32"/>
        </w:rPr>
        <w:t>中共昌吉回族自治州委员会党史和文献研究室无下属预算单位，下设2个科室，分别是：综合科、党史科。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2024年度收入总计235.23万元，</w:t>
      </w:r>
      <w:r>
        <w:rPr>
          <w:rFonts w:ascii="仿宋_GB2312" w:hAnsi="仿宋_GB2312" w:eastAsia="仿宋_GB2312"/>
          <w:b w:val="0"/>
          <w:sz w:val="32"/>
        </w:rPr>
        <w:t>其中：本年收入合计213.07万元，使用非财政拨款结余（含专用结余）0.00万元，年初结转和结余22.16万元。</w:t>
      </w:r>
    </w:p>
    <w:p>
      <w:pPr>
        <w:spacing w:line="580" w:lineRule="exact"/>
        <w:ind w:firstLine="640"/>
        <w:jc w:val="both"/>
      </w:pPr>
      <w:r>
        <w:rPr>
          <w:rFonts w:ascii="仿宋_GB2312" w:hAnsi="仿宋_GB2312" w:eastAsia="仿宋_GB2312"/>
          <w:b/>
          <w:sz w:val="32"/>
        </w:rPr>
        <w:t>2024年度支出总计235.23万元，</w:t>
      </w:r>
      <w:r>
        <w:rPr>
          <w:rFonts w:ascii="仿宋_GB2312" w:hAnsi="仿宋_GB2312" w:eastAsia="仿宋_GB2312"/>
          <w:b w:val="0"/>
          <w:sz w:val="32"/>
        </w:rPr>
        <w:t>其中：本年支出合计218.48万元，结余分配0.00万元，年末结转和结余16.75万元。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减少1.07万元，下降0.45%，主要原因是：本年《昌吉年鉴》编纂、审定、印刷出版发行项目资金较上年减少。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本年收入213.07万元，</w:t>
      </w:r>
      <w:r>
        <w:rPr>
          <w:rFonts w:ascii="仿宋_GB2312" w:hAnsi="仿宋_GB2312" w:eastAsia="仿宋_GB2312"/>
          <w:b w:val="0"/>
          <w:sz w:val="32"/>
        </w:rPr>
        <w:t>其中：财政拨款收入213.07万元，占100.00%；上级补助收入0.00万元，占0.00%；事业收入0.00万元，占0.00%；经营收入0.00万元，占0.00%；附属单位上缴收入0.00万元，占0.00%；其他收入0.00万元，占0.00%。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本年支出218.48万元，</w:t>
      </w:r>
      <w:r>
        <w:rPr>
          <w:rFonts w:ascii="仿宋_GB2312" w:hAnsi="仿宋_GB2312" w:eastAsia="仿宋_GB2312"/>
          <w:b w:val="0"/>
          <w:sz w:val="32"/>
        </w:rPr>
        <w:t>其中：基本支出194.88万元，占89.20%；项目支出23.60万元，占10.80%；上缴上级支出0.00万元，占0.00%；经营支出0.00万元，占0.00%；对附属单位补助支出0.00万元，占0.00%。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2024年度财政拨款收入总计213.07万元，</w:t>
      </w:r>
      <w:r>
        <w:rPr>
          <w:rFonts w:ascii="仿宋_GB2312" w:hAnsi="仿宋_GB2312" w:eastAsia="仿宋_GB2312"/>
          <w:b w:val="0"/>
          <w:sz w:val="32"/>
        </w:rPr>
        <w:t>其中：年初财政拨款结转和结余0.00万元，本年财政拨款收入213.07万元。</w:t>
      </w:r>
      <w:r>
        <w:rPr>
          <w:rFonts w:ascii="仿宋_GB2312" w:hAnsi="仿宋_GB2312" w:eastAsia="仿宋_GB2312"/>
          <w:b/>
          <w:sz w:val="32"/>
        </w:rPr>
        <w:t>财政拨款支出总计213.07万元，</w:t>
      </w:r>
      <w:r>
        <w:rPr>
          <w:rFonts w:ascii="仿宋_GB2312" w:hAnsi="仿宋_GB2312" w:eastAsia="仿宋_GB2312"/>
          <w:b w:val="0"/>
          <w:sz w:val="32"/>
        </w:rPr>
        <w:t>其中：年末财政拨款结转和结余0.00万元，本年财政拨款支出213.07万元。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减少22.06万元，下降9.38%，主要原因是：本年《昌吉年鉴》编纂、审定、印刷出版发行项目资金较上年减少。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年初预算数241.00万元，决算数213.07万元，预决算差异率-11.59%，主要原因是：年中调减《昌吉年鉴》编纂、审定、印刷出版发行项目资金。</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2024年度一般公共预算财政拨款支出213.07万元，</w:t>
      </w:r>
      <w:r>
        <w:rPr>
          <w:rFonts w:ascii="仿宋_GB2312" w:hAnsi="仿宋_GB2312" w:eastAsia="仿宋_GB2312"/>
          <w:b w:val="0"/>
          <w:sz w:val="32"/>
        </w:rPr>
        <w:t>占本年支出合计的97.52%。</w:t>
      </w:r>
      <w:r>
        <w:rPr>
          <w:rFonts w:ascii="仿宋_GB2312" w:hAnsi="仿宋_GB2312" w:eastAsia="仿宋_GB2312"/>
          <w:b/>
          <w:sz w:val="32"/>
        </w:rPr>
        <w:t>与上年相比，</w:t>
      </w:r>
      <w:r>
        <w:rPr>
          <w:rFonts w:ascii="仿宋_GB2312" w:hAnsi="仿宋_GB2312" w:eastAsia="仿宋_GB2312"/>
          <w:b w:val="0"/>
          <w:sz w:val="32"/>
        </w:rPr>
        <w:t>减少22.06万元，下降9.38%，主要原因是：本年《昌吉年鉴》编纂、审定、印刷出版发行项目资金较上年减少。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年初预算数241.00万元，决算数213.07万元，预决算差异率-11.59%，主要原因是：年中调减《昌吉年鉴》编纂、审定、印刷出版发行项目资金。</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1.一般公共服务支出(类)160.18万元,占75.18%。</w:t>
      </w:r>
    </w:p>
    <w:p>
      <w:pPr>
        <w:spacing w:line="580" w:lineRule="exact"/>
        <w:ind w:firstLine="640"/>
        <w:jc w:val="both"/>
      </w:pPr>
      <w:r>
        <w:rPr>
          <w:rFonts w:ascii="仿宋_GB2312" w:hAnsi="仿宋_GB2312" w:eastAsia="仿宋_GB2312"/>
          <w:b w:val="0"/>
          <w:sz w:val="32"/>
        </w:rPr>
        <w:t>2.社会保障和就业支出(类)32.61万元,占15.30%。</w:t>
      </w:r>
    </w:p>
    <w:p>
      <w:pPr>
        <w:spacing w:line="580" w:lineRule="exact"/>
        <w:ind w:firstLine="640"/>
        <w:jc w:val="both"/>
      </w:pPr>
      <w:r>
        <w:rPr>
          <w:rFonts w:ascii="仿宋_GB2312" w:hAnsi="仿宋_GB2312" w:eastAsia="仿宋_GB2312"/>
          <w:b w:val="0"/>
          <w:sz w:val="32"/>
        </w:rPr>
        <w:t>3.卫生健康支出(类)7.79万元,占3.66%。</w:t>
      </w:r>
    </w:p>
    <w:p>
      <w:pPr>
        <w:spacing w:line="580" w:lineRule="exact"/>
        <w:ind w:firstLine="640"/>
        <w:jc w:val="both"/>
      </w:pPr>
      <w:r>
        <w:rPr>
          <w:rFonts w:ascii="仿宋_GB2312" w:hAnsi="仿宋_GB2312" w:eastAsia="仿宋_GB2312"/>
          <w:b w:val="0"/>
          <w:sz w:val="32"/>
        </w:rPr>
        <w:t>4.住房保障支出(类)12.49万元,占5.86%。</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1.一般公共服务支出(类)其他共产党事务支出(款)行政运行(项):支出决算数为141.99万元，比上年决算减少7.72万元，下降5.16%,主要原因是：上年12月前两名职工在职转退休，相应人员经费较上年减少。</w:t>
      </w:r>
    </w:p>
    <w:p>
      <w:pPr>
        <w:spacing w:line="580" w:lineRule="exact"/>
        <w:ind w:firstLine="640"/>
        <w:jc w:val="both"/>
      </w:pPr>
      <w:r>
        <w:rPr>
          <w:rFonts w:ascii="仿宋_GB2312" w:hAnsi="仿宋_GB2312" w:eastAsia="仿宋_GB2312"/>
          <w:b w:val="0"/>
          <w:sz w:val="32"/>
        </w:rPr>
        <w:t>2.一般公共服务支出(类)其他共产党事务支出(款)一般行政管理事务(项):支出决算数为17.49万元，比上年决算减少6.23万元，下降26.26%,主要原因是：本年《昌吉年鉴》编纂、审定、印刷出版发行项目资金较上年减少。</w:t>
      </w:r>
    </w:p>
    <w:p>
      <w:pPr>
        <w:spacing w:line="580" w:lineRule="exact"/>
        <w:ind w:firstLine="640"/>
        <w:jc w:val="both"/>
      </w:pPr>
      <w:r>
        <w:rPr>
          <w:rFonts w:ascii="仿宋_GB2312" w:hAnsi="仿宋_GB2312" w:eastAsia="仿宋_GB2312"/>
          <w:b w:val="0"/>
          <w:sz w:val="32"/>
        </w:rPr>
        <w:t>3.一般公共服务支出(类)其他共产党事务支出(款)其他共产党事务支出(项):支出决算数为0.70万元，比上年决算增加0.70万元，增长100.00%,主要原因是：  本年增加2024年AK替代项目经费。</w:t>
      </w:r>
    </w:p>
    <w:p>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4.社会保障和就业支出(类)行政事业单位养老支出(款)行政单位离退休(项):支出决算数为5.54万元，比上年决算增加2.40万元，增长76.43%,主要原因是：本年增加退休人员基础绩效奖，退休费支出增加。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14.27万元，比上年决算增加0.34万元，增长2.44%,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12.80万元，比上年决算减少10.00万元，下降43.86%,主要原因是：上年12月前两名职工在职转退休，已缴单位职业年金，本年职业年金缴费较上年减少。</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7.卫生健康支出(类)行政事业单位医疗(款)行政单位医疗(项):支出决算数为6.26万元，比上年决算增加0.64万元，增长11.39%,主要原因是：本年在职人员工资基数调增，行政单位医疗缴费基数上涨，相应支出增加。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8.卫生健康支出(类)行政事业单位医疗(款)事业单位医疗(项):支出决算数为0.94万元，比上年决算增加0.40万元，增长74.07%,主要原因是：本年在职人员工资基数调增，事业单位医疗缴费基数上涨，相应支出增加。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9.卫生健康支出(类)行政事业单位医疗(款)公务员医疗补助(项):支出决算数为0.51万元，比上年决算增加0.07万元，增长15.91%,主要原因是：本年在职人员工资基数调增，公务员医疗补助缴费基数上涨，相应支出增加。</w:t>
      </w:r>
    </w:p>
    <w:p>
      <w:pPr>
        <w:spacing w:line="580" w:lineRule="exact"/>
        <w:ind w:firstLine="640"/>
        <w:jc w:val="both"/>
      </w:pPr>
      <w:r>
        <w:rPr>
          <w:rFonts w:ascii="仿宋_GB2312" w:hAnsi="仿宋_GB2312" w:eastAsia="仿宋_GB2312"/>
          <w:b w:val="0"/>
          <w:sz w:val="32"/>
        </w:rPr>
        <w:t>10.卫生健康支出(类)行政事业单位医疗(款)其他行政事业单位医疗支出(项):支出决算数为0.09万元，比上年决算增加0.01万元，增长12.50%,主要原因是：本年在职人员工资基数调增，其他行政事业单位医疗缴费基数上涨，相应支出增加。</w:t>
      </w:r>
    </w:p>
    <w:p>
      <w:pPr>
        <w:spacing w:line="580" w:lineRule="exact"/>
        <w:ind w:firstLine="640"/>
        <w:jc w:val="both"/>
      </w:pPr>
      <w:r>
        <w:rPr>
          <w:rFonts w:ascii="仿宋_GB2312" w:hAnsi="仿宋_GB2312" w:eastAsia="仿宋_GB2312"/>
          <w:b w:val="0"/>
          <w:sz w:val="32"/>
        </w:rPr>
        <w:t>11.住房保障支出(类)住房改革支出(款)住房公积金(项):支出决算数为12.49万元，比上年决算减少0.57万元，下降4.36%,主要原因是：上年12月前两名职工在职转退休，导致住房公积金较上年减少。</w:t>
      </w:r>
    </w:p>
    <w:p>
      <w:pPr>
        <w:spacing w:line="580" w:lineRule="exact"/>
        <w:ind w:firstLine="640"/>
        <w:jc w:val="both"/>
      </w:pPr>
      <w:r>
        <w:rPr>
          <w:rFonts w:ascii="仿宋_GB2312" w:hAnsi="仿宋_GB2312" w:eastAsia="仿宋_GB2312"/>
          <w:b w:val="0"/>
          <w:sz w:val="32"/>
        </w:rPr>
        <w:t>12.其他支出(类)其他支出(款)其他支出(项):支出决算数为0.00万元，比上年决算减少2.12万元，下降100.00%,主要原因是：本年未安排为驻村工作项目经费。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2024年度一般公共预算财政拨款基本支出194.88万元，其中：</w:t>
      </w:r>
      <w:r>
        <w:rPr>
          <w:rFonts w:ascii="仿宋_GB2312" w:hAnsi="仿宋_GB2312" w:eastAsia="仿宋_GB2312"/>
          <w:b/>
          <w:sz w:val="32"/>
        </w:rPr>
        <w:t>人员经费179.93万元，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公用经费14.95万元，</w:t>
      </w:r>
      <w:r>
        <w:rPr>
          <w:rFonts w:ascii="仿宋_GB2312" w:hAnsi="仿宋_GB2312" w:eastAsia="仿宋_GB2312"/>
          <w:b w:val="0"/>
          <w:sz w:val="32"/>
        </w:rPr>
        <w:t>包括：办公费、电费、邮电费、差旅费、维修（护）费、公务接待费、劳务费、工会经费、福利费、公务用车运行维护费、其他商品和服务支出。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2024年度财政拨款“三公”经费支出2.23万元，</w:t>
      </w:r>
      <w:r>
        <w:rPr>
          <w:rFonts w:ascii="仿宋_GB2312" w:hAnsi="仿宋_GB2312" w:eastAsia="仿宋_GB2312"/>
          <w:b w:val="0"/>
          <w:sz w:val="32"/>
        </w:rPr>
        <w:t>比上年增加0.84万元，增长60.43%，主要原因是：本单位公务用车日渐老化，维修维护成本增加，导致公务用车运行维护费较上年增加；本年因业务需求，增加公务接待工作，导致公务接待费较上年增加。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公务用车购置及运行维护费支出2.20万元，占98.65%，比上年增加0.81万元，增长58.27%，主要原因是：本单位公务用车日渐老化，维修维护成本增加，导致公务用车运行维护费较上年增加。</w:t>
      </w:r>
      <w:r>
        <w:rPr>
          <w:rFonts w:ascii="仿宋_GB2312" w:hAnsi="仿宋_GB2312" w:eastAsia="仿宋_GB2312"/>
          <w:b w:val="0"/>
          <w:sz w:val="32"/>
        </w:rPr>
        <w:t>公务接待费支出0.03万元，占1.35%，比上年增加0.03万元，增长100.00%，主要原因是：本年因业务需求，增加公务接待工作，导致公务接待费较上年增加。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2.20万元，其中：公务用车购置费0.00万元，公务用车运行维护费2.20万元。公务用车运行维护费开支内容包括车辆加油费、维修费、保险费、审车费、过路费。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公务接待费0.03万元，开支内容包括因加强党史工作学习交流，接待调研考察工作组产生的就餐费。单位全年安排的国内公务接待1批次，8人次。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2.23万元，决算数2.23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2.20万元，决算数2.20万元，预决算差异率0.00%，主要原因是：严格按照预算执行，预决算无差异。公务接待费全年预算数0.03万元，决算数0.03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中共昌吉回族自治州委员会党史和文献研究室（行政单位和参照公务员法管理事业单位）机关运行经费支出14.95万元，比上年增加4.02万元，增长36.78%，主要原因是：本年更新、维护补充办公用品，导致机关运行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2024年度政府采购支出总额5.09万元，其中：政府采购货物支出1.48万元、政府采购工程支出0.00万元、政府采购服务支出3.61万元。</w:t>
      </w:r>
    </w:p>
    <w:p>
      <w:pPr>
        <w:spacing w:line="580" w:lineRule="exact"/>
        <w:ind w:firstLine="640"/>
        <w:jc w:val="both"/>
      </w:pPr>
      <w:r>
        <w:rPr>
          <w:rFonts w:ascii="仿宋_GB2312" w:hAnsi="仿宋_GB2312" w:eastAsia="仿宋_GB2312"/>
          <w:b w:val="0"/>
          <w:sz w:val="32"/>
        </w:rPr>
        <w:t>授予中小企业合同金额5.09万元，占政府采购支出总额的100.00%，其中：授予小微企业合同金额5.09万元，占政府采购支出总额的100.00%。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21.78万元，其中：副部（省）级及以上领导用车0辆、主要负责人用车0辆、机要通信用车0辆、应急保障用车0辆、执法执勤用车0辆、特种专业技术用车0辆、离退休干部服务用车0辆、其他用车1辆，其他用车主要是：开展编写党史和地方志工作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235.23万元，实际执行总额218.48万元；预算绩效评价项目5个，全年预算数23.19万元，全年执行数22.69万元。预算绩效管理取得的成效：一是我单位各项工作实施及资金使用情况均在绩效目标设定时限完成。预算安排的基本支出保障了正常的工作运转，预算安排的项目支出非常必要，在执行上是严格遵守各项财经纪律，在项目资金的使用上也是放心的，严守法律底线、纪律底线、道德底线。二是我单位基本经费中人员经费支出、公用支出严格执行政府的各项制度，保障全局工作正常运转，三公经费的使用严格控制在预算申报的范围内；三是项目经费的使用上，在保证各项任务顺利完成的同时，严格落实厉行节约的原则。发现的问题及原因：一是绩效指标的明确性、可衡量性、相关性还需进一步提升。预算精细化管理还需完善，预算编制管理水平仍有进一步提升的空间。二是业务科室人员绩效管理及责任心不足，设置绩效目标未与工作实际相结合。认为绩效任务为财务人员工作职责，与业务人员无关，对绩效管理工作未全过程跟踪。三是业务科室对绩效全过程管理认知不足，对项目经费支出工作与绩效管理工作分开开展，经验不足，预算绩效管理工作有待进一步落实。下一步改进措施：一是进一步重视财政预决算工作，加强预算的约束力。加强内部管理，严格执行预算，坚持厉行节约，进一步降低财务支出。二是加大绩效工作全过程跟踪管理，强化绩效理念，强化业务科室全体人员整体素质。三是各科室继续深化绩效申报及自评工作,在不同项目核心绩效指标的细化、量化上下功夫,做到各级预算指标均能全面、科学地评价本科室项目资金运用情况。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中共昌吉回族自治州委员会党史和文献研究室</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213.07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213.07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22.16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251.30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235.23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218.48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昌吉州党委党史和文献研究室将坚持以习近平新时代中国特色社会主义思想为指导，深入学习习近平文化思想，学习贯彻党的二十大精神，全面贯彻落实习近平总书记重要指示和全国宣传思想文化工作会议以及党史和文献研究、地方志工作重要讲话精神，深入开展研究、编辑出版、宣传党史和地方志，审核涉及州党史重要资料，参与审核州重要革命历史题材的影视作品、展览等；做好《昌吉回族自治州全面小康志》编纂整理工作；指导审定县市志书、年鉴编辑和出版。积极开展昌吉州地情研究和宣传，及时出版发行《昌吉年鉴（2023）》等刊物。</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235.23万元，全年执行数为218.48万元，总预算执行率为92.88%，2024年我单位完成以下工作内容：1.《昌吉年鉴（2023）》总字数70万字；2.《昌吉年鉴（2023）》宣传资料印刷册数1000册；3.《中共昌吉回族自治州委员会历史大事记（2024年）》总字数17万字；4.《中共昌吉回族自治州委员会历史大事记（2023年）》印刷数量40册；5.《昌吉回族自治州历史大事记（1949-2020年）》总字数110万字；6.《昌吉年鉴（2024）》总字数70万字；7.编纂《昌吉回族自治州全面小康志》字数137万字。通过该项目的实施，提升了服务群众的能力，起到为红色教育提供史料，促进了为图书馆、档案馆提供党史地方志资料，资政育人的作用。</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《昌吉年鉴（2023）》总字数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&gt;=70万字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昌吉州党史和文献研究2024年工作要点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70万字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《昌吉年鉴（2023）》宣传资料印刷册数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&gt;=600册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昌吉州党史和文献研究2024年工作要点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《中共昌吉回族自治州委员会历史大事记（2024年）》总字数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&gt;=8万字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昌吉州党史和文献研究2024年工作要点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17万字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《中共昌吉回族自治州委员会历史大事记（2023年）》印刷数量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&gt;=40册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昌吉州党史和文献研究2024年工作要点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《昌吉回族自治州历史大事记（1949-2020年）》总字数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&gt;=100万字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昌吉州党史和文献研究2024年工作要点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110万字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《昌吉年鉴（2024）》总字数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&gt;=70万字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昌吉州党史和文献研究2024年工作要点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70万字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编纂《昌吉回族自治州全面小康志》字数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&gt;=100万字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昌吉州党史和文献研究2024年工作要点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137万字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《昌吉回族自治州全面小康志》</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中共昌吉回族自治州委员会党史和文献研究室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中共昌吉回族自治州委员会党史地方志办公室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整理小康志100万字，宣传资料印刷册数达到200册，发放宣传册200册，聘用小康志编修人员1人。通过该项目的实施，记录历史，留存资料，资政育人逐步提升。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该项目截止2024年12月31日，该项目已完成整理小康志字数100万字任务，聘用小康志编修人员1人，保障小康志编修人员工资12个月，志书初稿已形成。通过该项目的实施，起到资政育人的作用。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整理小康志字数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&gt;=100万字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=100万字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聘用小康志编修人员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保障小康志编修人员工资月数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志书初稿形成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发放小康志编修人员上半年工资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按照上半年小康志编修人员工资实际发放情况，共计发放1.704万元</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发放小康志编修人员下半年工资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记录历史，留存资料，资政育人逐步提升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《昌吉年鉴》编纂、审定、印刷出版发行经费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中共昌吉回族自治州委员会党史和文献研究室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中共昌吉回族自治州委员会党史地方志办公室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根据《昌吉年鉴（2023）》资料征集工作，2024年12月底完成《昌吉年鉴（2023）》编辑出版，初稿字数在70万字左右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截止2024年12月31日，该项目已完成《昌吉年鉴（2023）》初稿70万字任务，该项目已支出7.41万元，资金支付率100%，通过此项目的实施，起到传承文明，提供历史资料的意义。</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《昌吉年鉴（2023）》总字数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&gt;=70万字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=70万字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暂未印刷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资料准确率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暂未印刷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年鉴出版前需经过三审三校后经过评审后准确率无误才可出版，故存在1%偏差。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《昌吉年鉴（2023）》资料搜集整理编辑时限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已完成搜集整理工作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昌吉年鉴图书出版审读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留存历史，服务社会和群众逐能力步提升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在满意度测评过程中均为满意，超过预期90%的满意度，故存在10%的偏差。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其他收入（自有资金）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中共昌吉回族自治州委员会党史和文献研究室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中共昌吉回族自治州委员会党史地方志办公室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本项目满足单位联合办公大楼四个季度物业管理费支出和保洁员每月劳务费支出，支付物业费次数2次，保洁费用1次，本项工作的开展，有利于提升单位工作效率。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已完成职务物业费2次，支付保洁员劳务费1次，2024年11月26日已完成支付第二次物业费，该项目2.6万元已全部支付完成。通过该项目的实施，为机关运行保障提供了支持，提升了机构运行效能，促进了工作效率的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支付物业费次数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支付保洁员劳务费次数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工作正常运行保障率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物业费支付时限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11月26日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保洁员劳务费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第四季度物业管理费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设置指标值时写错标准，每季度应当是0.575万元。</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提升单位工作效率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实际问卷调查过程中均为满意，故满意度超过预期95%的目标值，达到了100%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机构运行补助（自有资金）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中共昌吉回族自治州委员会党史和文献研究室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中共昌吉回族自治州委员会党史地方志办公室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84.85%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6.29</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保障本部门正常运转，计划完成事项：一是按照州档案馆要求完成档案整理工作不少于1次；二是按州党委组织部要求开展慰问活动不少于1次；三是认真组织开展机关党支部创建工作，组织开展各项活动不少于3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档案整理工作1次并已完成资金支付、完成开展慰问活动1次、组织开展机关党支部创建工作，组织开展各类活动3次。通过该项目的实施单位的正常运证得到了更好的保障，单位员工的工作积极性也显著提升，工作效率也有了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完成档案整理工作次数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组织开展各项活动次数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档案整理完成时限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10月29日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档案管理成本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党组织活动保障经费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计划开展党组织活动利用自有资金支付，因实际开展活动过程中使用公务经费党组织活动经费列支了一部分，对单位自有资金的使用采取能省则省的原则。</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服务社会和干部职工群众逐步提升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91.21分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编写《中共昌吉回族自治州委员会历史大事记（2024年）》</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中共昌吉回族自治州委员会党史和文献研究室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中共昌吉回族自治州委员会党史地方志办公室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编写《中共昌吉回族自治州党史大事记（2024年）》,印刷1批次党史宣传品，对历史大事记进行3次审读，发放50本党史宣传笔记本。为红色教育提供史料，为图书馆、档案馆提供党史资料存史等。</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已完成大事记初稿字数17万字收集整理，印刷党史宣传品1次，发放党史宣传笔记本50本，支出项目资金4.77万元。通过该项目的实施，起到为红色教育提供史料，为图书馆、档案馆提供党史资料，资政育人的作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大事记（2024年初稿）总字数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&gt;=17万字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=17万字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印刷党史宣传品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发放党史宣传笔记本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印制党史宣传品及购置设备成本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会计代理记账服务费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为红色教育提供史料，为图书馆、档案馆提供党史资料存史等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长期有效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长期有效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