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购置公务用车追加专项经费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昌吉回族自治州干部综合考核评价信息服务中心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昌吉回族自治州干部综合考核评价信息服务中心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王才文</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项目背景根据昌州财行〔2022〕1号文件要求，对项目实施背景进行分析（州干部综合考评中心自成立以来，无公务用车，未保障公务活动开展，申请购买1辆公务用车，公务用车购置后更加有利于提高公务活动效率）。2.项目主要内容及实施情况本项目主要内容为购置公务用车1辆。项目的实施提高了本单位公务活动效率，提升了单位公务活动开展能力，稳定后勤保障水平。本项目于2022年12月开始实施，截止2022年12月已全部完成，通过本项目的实施，提升了本单位公务活动开展能力，稳定后勤保障水平。3.项目实施主体2022年购置公务用车追加专项经费项目的实施主体为昌吉州干部综合考评中心，该单位纳入2022年部门决算编制范围的有3个科室，分别是：综合科（组织人事科），考评一科，考评二科。编制人数为15人，其中：事业编制15人。实有在职人数12人，其中：事业在职12人。4. 资金投入和使用情况（1）项目资金安排落实、总投入情况根据昌州财行〔2022〕1号文件，下达2022年购置公务用车追加专项经费项目资金，预算安排资金总额17.69万元，其中财政资金17.69万元、其他资金0万元，2022年实际收到预算资金17.69万元，预算资金到位率为100%。（2）项目资金实际使用情况截至2022年12月31日，本项目实际支付资金16.94万元，预算执行率95.76%。项目资金主要用于支付车辆购置经费16.94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该项目依据昌管公车〔2022〕107号《关于同意购置公务用车的函》，购置1辆一般公务用车，保障人员配备1人，提高工作效率。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保障人员配备数（人）”指标，预期指标值为“1人”；“更新公务用车数量”指标，预期指标值为“1辆”；②质量指标“公务用车验收合格率”指标，预期指标值为“100%”；③时效指标“公务用车安全出行及时率”指标，预期指标值为“100%”；④成本指标“预算成本控制率”指标，预期指标值为100%；（2）项目效益目标①经济效益指标“公务用车正常运转率”指标，预期指标值为100%；②社会效益指标“提高工作效率”指标，预期指标值为提高。</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车辆购置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陆军（州干部综合考评中心副主任）任评价组组长，绩效评价工作职责为检查项目绩效指标完成情况、审定项目支出绩效评价结果及项目支出绩效评价报告。王才文（州干部综合考评中心综合科副科长）任评价组副组长，绩效评价工作职责为组织和协调项目工作人员采取实地调查、资料检查等方式，核实项目绩效指标完成情况；组织受益对象对项目工作进行评价等。李娜（州干部综合考评中心综合科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购置公务用车追加专项经费项目的实施，提高了本单位公务活动效率，提升了单位公务活动开展能力，稳定后勤保障水平，该项目预算执行率达95.76%，项目预期绩效目标及各项具体指标均已全部达成。（二）综合评价结论本次评价采取定量与定性评价相结合的方式，对购置公务用车追加专项经费项目的绩效目标和各项具体绩效指标实现情况进行了客观评价，最终评分为88.5分。绩效评级为“良好”，具体得分情况为：项目决策20分、项目过程18分、项目产出28分、项目效益22.5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类指标从项目立项、绩效目标和资金投入三个方面评价项目前期准备工作，权重分值为20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类指标包括资金管理和组织实施两方面的内容，由5个三级指标构成，权重分值为20分，本项目实际得分18分，得分率为95.0%。具体各项指标得分如下：1.资金到位率：该项目所需财政资金能够足额拨付到位，根据评分标准，该指标5分，得5分。2.预算执行率：本项目预算较为详细，预算资金17.69万元，实际执行16.94万元，预算执行率为95.76%，项目资金支出总体能够按照预算执行，根据评分标准，该指标5分，得3分。3.资金使用合规性：项目任务下达后，我单位制定了《财务管理》制度和管理规定对经费使用进行规范管理，财务制度健全、执行严格，根据评分标准，该指标5分，得5分。4.管理制度健全性：我单位制定了《财务管理办法》等相关项目管理办法，同时对财政专项资金进行严格管理，基本做到了专款专用，根据评分标准，该指标2分，得2分。5.制度执行有效性：由科室提出经费预算支出可行性方案，经过与分管领导沟通后，报主任办公会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类指标包括产出数量、产出质量、产出时效、产出成本共四方面的内容，由5个三级指标构成，权重分为30分，本项目实际得分28分，得分率为93.33%。具体各项指标得分如下：1.产出数量“保障人员配备数（人）”指标，预期指标值为“1人”，根据《车辆及驾驶员管理办法》可知，实际完成1人，与预期目标一致，根据评分标准，该指标5分，得5分。“更新公务用车数量”指标，预期指标值为“1辆”，根据昌管公车〔2022〕107号《关于同意购置公务用车的函》可知，实际完成1辆，与预期目标一致，根据评分标准，该指标5分，得5分。2.产出质量“公务用车验收合格率”指标，预期指标值为“100%”，根据政府采购验收单可知，实际完成100%，与预期目标一致，根据评分标准，该指标5分，得5分。3.产出时效“公务用车安全出行及时率”指标，预期指标值为“100%”，根据车辆管理统计表可知，实际完成100%，与预期目标一致，根据评分标准，该指标5分，得5分。4.产出成本“预算成本控制率”指标，预期指标值为“小于等于100%”，根据车辆购置发票可知，实际完成100%，与预期目标一致，根据评分标准，该指标10分，得8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类指标由2个二级指标和2个三级指标构成，权重分为30分，本项目实际得分22.5分，得分率为75%。具体各项指标得分如下：1.实施效益指标（1）社会效益指标“提高工作效率”指标，预期指标值为“提高”，根据车辆管理统计表可知，实际完成值为“提高”，根据评分标准，该指标15分，得7.5分。综上所述，社会效益指标合计得7.5分。（2）可持续影响指标本项目无该项指标。（3）经济效益指标“公务用车正常运转率”指标，预期指标值为“100%”，根据车辆管理统计表可知，实际完成值为“100%”，根据评分标准，该指标15分，得15分。综上所述，经济效益指标合计得15分。（4）生态效益指标本项目无该项指标。2.满意度指标本项目无该项指标。</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预算执行进度购置公务用车追加专项经费项目，预算金额17.69万元，实际到位17.69万元，实际支出16.94万元，预算执行率为95.76%。（二）绩效指标偏差情况购置公务用车追加专项经费项目，预算金额17.69万元，实际到位17.69万元，未支出0.75万元，主要因时间紧，未完成车辆购置税缴纳。</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主要经验及做法一是提高财政资金使用效益，进一步强化项目意识，建立健全预算绩效管理制度，严格实行“谁支付谁评价”管理，即明确责任和时间节点，一项一项抓好具体落实，确保了项目按时保质完成，保障了项目效益发挥。二是在经费使用方面，严格执行经费使用管理制度，厉行节约，专款专用，对每笔经费使用情况建立监督机制，确保经费使用合理合规。（二）存在问题及原因分析一是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对档案工作重视程度不高，意识淡薄。单位人员对绩效档案管理工作重视程度不够，不注重关键时间节点材料的鉴定归档，造成绩效管理工作档案缺失。</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630E5F7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2012-12-31T18:09:14Z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