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考核业务经费（干部综合绩效、公务员日常）</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昌吉回族自治州干部综合考核评价信息服务中心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昌吉回族自治州干部综合考核评价信息服务中心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王才文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根据昌州财行〔2022〕1号文件要求，对项目实施背景进行分析结合构建知事识人体系的要求及本年度实际工作，不断改进完善领导班子和领导干部综合（绩效）考核评价智能管理系统。通过系统的搭建运用，缩减考核时间、减少行政成本，实现领导班子及领导干部日常运行及工作表现数据可远程查阅、动态掌握，对领导干部日常表现形成立体式分析，为州党委选人用人提供参考依据。我单位严格按照相关政策要求，按程序、时间节点对项目所需经费进行支出，截止2022年底所有工作任务基本完成，确保了绩效考核各项工作有序推进，各项目标任务顺利完成。2.项目主要内容及实施情况本项目主要内容为开展绩效指标现场察访核验3次，开展干部考核干部1次，向州党委报送区州重点工作任务检测报告3次；区州重点指标占比率50%，干部综合考核任务及时率100%，按时开展各类工作12月31日；通过绩效成绩绩效考核，督促各部门紧抓重点工作。本项目于2022年1月开始实施，截止2022年12月已全部完成，通过本项目的实施，加强全州重点工作落实，为州党委科学决策提供参考依据。3.项目实施主体2022年考核业务经费项目的实施主体为昌吉州干部综合考评中心，该单位纳入2022年部门决算编制范围的有3个科室，分别是：综合科（组织人事科），考评一科，考评二科。编制人数为15人，其中：事业编制15人。实有在职人数12人，其中：事业在职12人。4. 资金投入和使用情况（1）项目资金安排落实、总投入情况根据昌州财行〔2022〕1号文件，下达2022年考核业务经费项目资金，预算安排资金总额78万元，其中财政资金78万元、其他资金0万元，2022年实际收到预算资金78万元，预算资金到位率为100%。（2）项目资金实际使用情况截至2022年12月31日，本项目实际支付资金15.05万元，预算执行率19.29%。项目资金主要用于支付考核业务经费项目费用15.05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主要开展绩效指标现场察访核验3次，开展干部考核干部1次，向州党委报送区州重点工作任务检测报告3次；区州重点指标占比率50%，干部综合考核任务及时率100%，按时开展各类工作12月31日；通过绩效成绩绩效考核，督促各部门紧抓重点工作。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开展绩效指标现场察访核验次数”指标，预期指标值为“&gt;=3次”；“开展干部考核培训次数”指标，预期指标值为“&gt;=1次”；“向州党委报送区州重点任务监测报告”指标，预期指标值为“&gt;=3次”；②质量指标“区州重点指标占比”指标，预期指标值为“&gt;=50%”；③时效指标“组织填报人员培训完成时限”指标，预期指标值为“2022年6月30日”；“开展绩效指标现场察访核验完成时限”指标，预期指标值为“202</w:t>
      </w:r>
      <w:r>
        <w:rPr>
          <w:rStyle w:val="18"/>
          <w:rFonts w:hint="eastAsia" w:ascii="楷体" w:hAnsi="楷体" w:eastAsia="楷体"/>
          <w:spacing w:val="-4"/>
          <w:sz w:val="32"/>
          <w:szCs w:val="32"/>
          <w:lang w:eastAsia="zh-CN"/>
        </w:rPr>
        <w:t>2年12月</w:t>
      </w:r>
      <w:r>
        <w:rPr>
          <w:rStyle w:val="18"/>
          <w:rFonts w:hint="eastAsia" w:ascii="楷体" w:hAnsi="楷体" w:eastAsia="楷体"/>
          <w:spacing w:val="-4"/>
          <w:sz w:val="32"/>
          <w:szCs w:val="32"/>
        </w:rPr>
        <w:t>31日”；“干部综合考核任务及时率”指标，预期指标值为“100%”④成本指标“保障考核业务开展经费”指标，预期指标值为“&lt;=27万元”“办公设备购置”指标，预期指标值为“&lt;=12.2万元”；“其他支出费”指标，预期指标值为“&lt;=38.8万元”；（2）项目效益目标①经济效益指标无此项指标。②社会效益指标“干部综合考核结果公开率”指标，预期指标值为“=100%”；③生态效益指标无此项指标。④可持续影响指标“督促各部门紧抓重点工作落实率”指标，预期指标值为“&gt;=95%”；（3）相关满意度目标满意度指标“被考核单位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考核业务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陆军（州干部综合考评中心副主任）任评价组组长，绩效评价工作职责为检查项目绩效指标完成情况、审定项目支出绩效评价结果及项目支出绩效评价报告。王才文（州干部综合考评中心综合科副科长）任评价组副组长，绩效评价工作职责为组织和协调项目工作人员采取实地调查、资料检查等方式，核实项目绩效指标完成情况；组织受益对象对项目工作进行评价等。李娜（州干部综合考评中心综合科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考核业务经费项目的实施，提高了考核业务管理水平，提升了考核业务运转管理能力，该项目预算执行率达19.29%，项目预期绩效目标及各项具体指标均已全部达成。（二）综合评价结论本次评价采取定量与定性评价相结合的方式，对考核业务经费项目的绩效目标和各项具体绩效指标实现情况进行了客观评价，最终评分为88.2分。绩效评级为“良好”，具体得分情况为：项目决策20分、项目过程16分、项目产出23.2分、项目效益29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类指标从项目立项、绩效目标和资金投入三个方面评价项目前期准备工作，权重分值为20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项目过程类指标包括资金管理和组织实施两方面的内容，由 5个三级指标构成，权重分值为20分，本项目实际得分16分，得分率为100.0%。具体各项指标得分如下：1.资金到位率：该项目所需财政资金能够足额拨付到位，根据评分标准，该指标5分，得5分。   2.预算执行率：本项目预算较为详细，预算资金78万元，实际执行15.05万元，预算执行率为19.29%，项目资金支出总体能够按照预算执行，根据评分标准，该指标5分，得1分。3.资金使用合规性：项目任务下达后，我单位制定了财务制度和管理规定对经费使用进行规范管理，财务制度健全、执行严格，根据评分标准，该指标5分，得5分。4.管理制度健全性：我单位制定了财务管理制度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包括产出数量、产出质量、产出时效、产出成本共四方面的内容，由10个三级指标构成，权重分为30分，本项目实际得分24.2分，得分率为80.6%。具体各项指标得分如下：1.产出数量“开展绩效指标现场察访核验次数”指标，预期指标值为“大于等于3次”，根据工作总结可知，实际完成3次，与预期目标一致，根据评分标准，该指标3分，得3分。“开展干部考核培训次数”指标，预期指标值为“大于等于1次”，根据工作总结可知，实际完成1次，与预期目标一致，根据评分标准，该指标3分，得3分。“向州党委报送区州重点任务监测报告 ”指标，预期指标值为“大于等于3次”，根据工作总结可知，实际完成10次，与预期目标一致，根据评分标准，该指标3分，得3分。2.产出质量“区州重点指标占比”指标，预期指标值为“大于等于50%”，根据工作总结可知，实际完成等于50%，与预期目标一致，根据评分标准，该指标9分，得9分。3.产出时效“组织填报人员培训完成时限”指标，预期指标值为“2022年6月30日”，根据工作总结可知，实际完成2022年6月30日，与预期目标一致，根据评分标准，该指标2分，得2分。“开展绩效指标现场察访核验完成时限 ”指标，预期指标值为“202</w:t>
      </w:r>
      <w:bookmarkStart w:id="0" w:name="_GoBack"/>
      <w:bookmarkEnd w:id="0"/>
      <w:r>
        <w:rPr>
          <w:rStyle w:val="18"/>
          <w:rFonts w:hint="eastAsia" w:ascii="楷体" w:hAnsi="楷体" w:eastAsia="楷体"/>
          <w:spacing w:val="-4"/>
          <w:sz w:val="32"/>
          <w:szCs w:val="32"/>
          <w:lang w:eastAsia="zh-CN"/>
        </w:rPr>
        <w:t>2年12月</w:t>
      </w:r>
      <w:r>
        <w:rPr>
          <w:rStyle w:val="18"/>
          <w:rFonts w:hint="eastAsia" w:ascii="楷体" w:hAnsi="楷体" w:eastAsia="楷体"/>
          <w:spacing w:val="-4"/>
          <w:sz w:val="32"/>
          <w:szCs w:val="32"/>
        </w:rPr>
        <w:t>31日 ”；根据工作总结可知，项目于202</w:t>
      </w:r>
      <w:r>
        <w:rPr>
          <w:rStyle w:val="18"/>
          <w:rFonts w:hint="eastAsia" w:ascii="楷体" w:hAnsi="楷体" w:eastAsia="楷体"/>
          <w:spacing w:val="-4"/>
          <w:sz w:val="32"/>
          <w:szCs w:val="32"/>
          <w:lang w:eastAsia="zh-CN"/>
        </w:rPr>
        <w:t>2年12月</w:t>
      </w:r>
      <w:r>
        <w:rPr>
          <w:rStyle w:val="18"/>
          <w:rFonts w:hint="eastAsia" w:ascii="楷体" w:hAnsi="楷体" w:eastAsia="楷体"/>
          <w:spacing w:val="-4"/>
          <w:sz w:val="32"/>
          <w:szCs w:val="32"/>
        </w:rPr>
        <w:t>31日前完成，与预期目标一致，根据评分标准，该指标2分，得2分。“干部综合考核任务及时率”指标，预期指标值为“等于100%”；根据工作总结可知，实际完成值为100%，与预期目标一致，根据评分标准，该指标2分，得2分。4.产出成本“保障考核业务开展经费”指标，预期指标值为“小于等于27万元”，根据支出记录可知，实际完成11.52万元，完成率为42.66%，根据评分标准，该指标2分，得0.1分。主要是受疫情影响，业务开展受限。“办公设备购置”指标，预期指标值为“小于等于12.2万元”，根据支出记录可知，实际完成0.35万元，完成率为0.02%，根据评分标准，该指标2分，得0分。主要是受疫情影响，办公设备未购置。“其他支出费”指标，预期指标值为“小于等于38.8万元”，根据支出记录可知，实际完成3.18万元，完成率为8.19%，根据评分标准，该指标2分，得0.1分。主要是受疫情影响，压缩支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2个二级指标和2个三级指标构成，权重分为30分，本项目实际得分29分，得分率为96.6%。具体各项指标得分如下：1.实施效益指标（1）社会效益指标“干部综合考核结果公开率”指标，预期指标值为“等于100%”，根据考核文件可知，实际完成值为“100%”，但因公开时间 为下一年度年初，根据评分标准，该指标7分，得6分。主要是公开时间未能按预算年度计算。（2）可持续影响指标“督促各部门紧抓重点工作落实率”指标，预期指标值为“大于等于95%”，根据工作总结可知，实际完成值为“95%”，根据评分标准，该指标7分，得7分。（3）经济效益指标本项目无该项指标。（4）生态效益指标本项目无该项指标。2.满意度指标“被考核单位满意度”指标，预期指标值为“95%”，收益对象满意度满意度达95%，根据评分标准，该指标15分,得15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8"/>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考核业务经费项目预算金额78万元，实际到位78万元，实际支出15.05万元，预算执行率为19.29%。（二）绩效指标偏差情况此项业务经费主要用于保障考核业务开展，受疫情影响，2022年，业务活动开展不全面，支出减少，执行率下降。</w:t>
      </w:r>
    </w:p>
    <w:p>
      <w:pPr>
        <w:spacing w:line="540" w:lineRule="exact"/>
        <w:ind w:firstLine="567" w:firstLineChars="181"/>
        <w:rPr>
          <w:rFonts w:ascii="楷体" w:hAnsi="楷体" w:eastAsia="楷体"/>
          <w:b/>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是提高财政资金使用效益，进一步强化项目意识，建立健全预算绩效管理制度，严格实行“谁支付谁评价”管理，即明确责任和时间节点，一项一项抓好具体落实，确保了项目按时保质完成，保障了项目效益发挥。二是在经费使用方面，严格执行经费使用管理制度，厉行节约，专款专用，对每笔经费使用情况建立监督机制，确保经费使用合理合规。（二）存在问题及原因分析一是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二是对档案工作重视程度不高，意识淡薄。单位人员对绩效档案管理工作重视程度不够，不注重关键时间节点材料的鉴定归档，造成绩效管理工作档案缺失。</w:t>
      </w:r>
    </w:p>
    <w:p>
      <w:pPr>
        <w:ind w:firstLine="624" w:firstLineChars="200"/>
        <w:rPr>
          <w:rFonts w:ascii="仿宋_GB2312" w:eastAsia="仿宋_GB2312"/>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13</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26825"/>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2157D"/>
    <w:rsid w:val="00B40063"/>
    <w:rsid w:val="00B41F61"/>
    <w:rsid w:val="00BA46E6"/>
    <w:rsid w:val="00C56C72"/>
    <w:rsid w:val="00CA6457"/>
    <w:rsid w:val="00CE2FD9"/>
    <w:rsid w:val="00D17F2E"/>
    <w:rsid w:val="00D30354"/>
    <w:rsid w:val="00DF42A0"/>
    <w:rsid w:val="00E30E91"/>
    <w:rsid w:val="00E769FE"/>
    <w:rsid w:val="00EA2CBE"/>
    <w:rsid w:val="00F32FEE"/>
    <w:rsid w:val="00FB10BB"/>
    <w:rsid w:val="356A0348"/>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1059</Words>
  <Characters>6037</Characters>
  <Lines>50</Lines>
  <Paragraphs>14</Paragraphs>
  <TotalTime>1</TotalTime>
  <ScaleCrop>false</ScaleCrop>
  <LinksUpToDate>false</LinksUpToDate>
  <CharactersWithSpaces>7082</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2023-11-23T04:05:00Z</dcterms:created>
  <dc:creator>赵 恺（预算处）</dc:creator>
  <cp:lastModifiedBy>Administrator</cp:lastModifiedBy>
  <cp:lastPrinted>2018-12-31T10:56:00Z</cp:lastPrinted>
  <dcterms:modified xsi:type="dcterms:W3CDTF">2025-09-18T10:04:08Z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0A09B25B875A4923A45DB0337857B583</vt:lpwstr>
  </property>
</Properties>
</file>