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机构运行补助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昌吉回族自治州青少年活动中心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昌吉回族自治州青少年活动中心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闫梦婷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回族自治州青少年活动中心“八定”方案》，我单位主要职能包括：运用各种文化艺术手段，寓教于乐，对青少年儿童进行共产主义教育、文化科学知识教育、生产劳动教育及体育、美育等方面的业余教育。以社会效益、人才效益为主导，在保证社会效益的前提下，努力实现社会效益、经济效益和人才效益的有机统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2023年为努力实现社会效益、经济效益和人才效益，提高丰富青少年儿童的生活，根据《关于下达昌吉州本级预算单位2023年部门预算的通知》（昌州财行〔2023〕1号）文件要求，实施此项目。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承办昌吉州团委交办的各项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（1）项目名称：机构运行补助项目（以下简称“该项目”或“项目”）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运用各种文化艺术手段，寓教于乐，对青少年儿童进行共产主义教育、文化科学知识教育、生产劳动教育及体育、美育等方面的业余教育并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实施主体：昌吉州青少年活动中心。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根据青少年活动中心预算批复开始实施，组织青少年活动中心在职职工全员履行此项目，于2023年1月14日开展寒假班，于2月27日结课，于3月9日开展春季班，6月22日结课；于7月5日开展暑期班，7月20日结课；于9月8日开展秋季班，12月22日结业。以上艺术培训班截止2023年12月底已全部完成，通过本项目的实施，丰富青少年儿童的生活，发展对他们科学、技术、体育、艺术、等方面的兴趣和创造才能，为培养社会主义合格的接班人创造良好的学习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昌吉回族自治州青少年活动中心是昌吉州团委下属事业单位，为正科级。单位主要负责运用各种文化艺术手段，寓教于乐，对青少年儿童进行共产主义教育、文化科学知识教育、生产劳动教育及体育、美育等方面的业余教育。以社会效益、人才效益为主导，在保证社会效益的前提下，努力实现社会效益、经济效益和人才效益的有机统一。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组织自治州青少年儿童与州内外青少年儿童的交流与学习，组织参加全国、区、州大赛，增进地区间青少年儿童的了解与友谊。指导各县市青少年活动中心（青少年宫）的工作。承办昌吉州青少年活动中心交办的各项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昌吉回族自治州青少年活动中心机构设置：无下属预算单位，内设1个科室，分别是：办公室。昌吉州青少年活动中心单位人员总数9名，其中：在职8名，退休1名，离休0名。实有人员8人。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本项目预算安排总额为40.17万元，资金来源为自有资金，其中：财政资金0.00万元，其他资金40.17万元，2023年实际收到预算资金40.17万元，预算资金到位率为100.00%。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截至2023年12月31日，本项目实际支付资金37.58万元，预算执行率93.55%。本项目资金主要用于支付保障各项刚性支出及代课教师劳务费用23.85万元、保障其他运转费用13.73万元。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回族自治州青少年活动中心“八定”方案》，我单位主要职能包括：运用各种文化艺术手段，寓教于乐，对青少年儿童进行共产主义教育、文化科学知识教育、生产劳动教育及体育、美育等方面的业余教育。以社会效益、人才效益为主导，在保证社会效益的前提下，努力实现社会效益、经济效益和人才效益的有机统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2023年为努力实现社会效益、经济效益和人才效益，提高丰富青少年儿童的生活，根据《关于下达昌吉州本级预算单位2023年部门预算的通知》（昌州财行〔2023〕1号）文件要求，实施此项目。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承办昌吉州团委交办的各项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（1）项目名称：机构运行补助项目（以下简称“该项目”或“项目”）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运用各种文化艺术手段，寓教于乐，对青少年儿童进行共产主义教育、文化科学知识教育、生产劳动教育及体育、美育等方面的业余教育并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实施主体：昌吉州青少年活动中心。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根据青少年活动中心预算批复开始实施，组织青少年活动中心在职职工全员履行此项目，于2023年1月14日开展寒假班，于2月27日结课，于3月9日开展春季班，6月22日结课；于7月5日开展暑期班，7月20日结课；于9月8日开展秋季班，12月22日结业。以上艺术培训班截止2023年12月底已全部完成，通过本项目的实施，丰富青少年儿童的生活，发展对他们科学、技术、体育、艺术、等方面的兴趣和创造才能，为培养社会主义合格的接班人创造良好的学习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昌吉回族自治州青少年活动中心是昌吉州团委下属事业单位，为正科级。单位主要负责运用各种文化艺术手段，寓教于乐，对青少年儿童进行共产主义教育、文化科学知识教育、生产劳动教育及体育、美育等方面的业余教育。以社会效益、人才效益为主导，在保证社会效益的前提下，努力实现社会效益、经济效益和人才效益的有机统一。通过青少年活动中心和校内外开展形式多样、内容丰富的兴趣培训班、科普活动班、青少年军警校、法制税校、春夏秋冬令营等，丰富青少年儿童的生活，发展对他们科学、技术、体育、艺术、等方面的兴趣和创造才能，为培养社会主义合格的接班人创造良好的学习环境。组织自治州青少年儿童与州内外青少年儿童的交流与学习，组织参加全国、区、州大赛，增进地区间青少年儿童的了解与友谊。指导各县市青少年活动中心（青少年宫）的工作。承办昌吉州青少年活动中心交办的各项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昌吉回族自治州青少年活动中心机构设置：无下属预算单位，内设1个科室，分别是：办公室。昌吉州青少年活动中心单位人员总数9名，其中：在职8名，退休1名，离休0名。实有人员8人。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本项目预算安排总额为40.17万元，资金来源为自有资金，其中：财政资金0.00万元，其他资金40.17万元，2023年实际收到预算资金40.17万元，预算资金到位率为100.00%。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截至2023年12月31日，本项目实际支付资金37.58万元，预算执行率93.55%。本项目资金主要用于支付保障各项刚性支出及代课教师劳务费用23.85万元、保障其他运转费用13.73万元。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此次我单位根据《财政支出绩效评价管理暂行办法》（财预〔2020〕10号）文件要求实施评价工作，本次评价对象为机构运行补助项目，评价核心为项目资金、项目产出、项目效益及项目满意度指标。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禹晶晶（评价小组组长）：主要负责项目策划和监督，全面负责项目绩效评价办稿的最终质量，对评估人员出具的最终报告质量进行复核，确保评估结果的客观性；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王钰涵（评价小组组员）：主要负责资料的收集，取证、数据统计分析；主要负责主要负责项目报告的制定，指标的研判，数据分析及报告撰写。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2024年3月2日-3月8日，评价工作进入实施阶段。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活动中心在职职工。我们根据绩效评价目标和绩效指标体系，设计满意度调查问卷进行问卷调查，其中单位职工满意率受益对象共选取样本8人，共发放问卷8份，最终收回8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2024年3月9日-3月16日，评价小组按照绩效评价的原则和规范，对取得的资料进行审查核实，对采集的数据进行分析，按照绩效评价指标评分表逐项进行打分、分析、汇总各方评价结果。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2024年3月17-3月25日，评价小组撰写绩效评价报告，按照新疆维吾尔自治区财政绩效管理信息系统绩效评价模块中统一格式和文本框架撰写绩效评价报告并提交审核。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保障各班培训开展人数、保障办公人员数量、保障机关正常运行率、各项经费支付及时率等产出目标，发挥了保障单位运转，提升服务质量效益。但在实施过程中也存在一些不足：学生人数统计滞后，没有及时更新花名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94.74%。最终评分结果：总分为99.68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过程管理类指标共设置5个，满分指标4个，得分率98.32%；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青少年活动中心八定方案》中“运用各种文化艺术手段，寓教于乐，对青少年儿童进行共产主义教育、文化科学知识教育、生产劳动教育及体育、美育等方面的业余教育”的职责范围，属于我单位履职所需；根据《财政资金直接支付申请书》，本项目资金性质为“其他收入资金”；功能分类为“2012950”；经济分类为“30227”；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本项目为非基础建设类项目，属于专项资金安排项目，不涉及事前绩效评估、可行性研究以及风险评估，由我单位严格按照《州青少年活动中心财务管理办法》文件要求实施项目。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本项目已设置年度绩效目标，具体内容为“保障单位正常运转，确保各类艺术培训正常进行。保障各班培训开展人数5人以上；保障办公人员数量9人；保障单位运转，提升服务质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青少年活动中心八定方案》中“运用各种文化艺术手段，寓教于乐，对青少年儿童进行共产主义教育、文化科学知识教育、生产劳动教育及体育、美育等方面的业余教育”的职责范围，属于我单位履职所需；根据《财政资金直接支付申请书》，本项目资金性质为“其他收入资金”；功能分类为“2012950”；经济分类为“30227”；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本项目为非基础建设类项目，属于专项资金安排项目，不涉及事前绩效评估、可行性研究以及风险评估，由我单位严格按照《州青少年活动中心财务管理办法》文件要求实施项目。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保障单位正常运转，确保各类艺术培训正常进行。保障各班培训开展人数5人以上；保障办公人员数量9人；保障单位运转，提升服务质量”；本项目实际工作内容为：保障单位正常运转，弥补财政拨款资金不足；绩效目标与实际工作内容一致，两者具有相关性;本项目按照绩效目标完成了数量指标、质量指标、时效指标、成本指标，有效保障单位运转，提升了服务质量，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8个，定量指标7个，定性指标1个，指标量化率为87.50%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本项目预算编制通过往年支出情况及本年预计保障人数得出，即预算编制较科学且经过论证；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40.17万元，我单位在预算申请中严格按照单位标准和数量进行核算，其中：1、代课教师劳务费发放10.46万元，保其他刚性支出15.00万元；2、保其他运转支出14.71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青少年活动中心机构运行补助项目资金的请示》和《昌吉州青少年活动中心项目实施方案》为依据进行资金分配，预算资金分配依据充分。《关于批复昌吉州本级2023部门预算的通知》(昌州财预〔2023〕2号)文件显示，本项目实际到位资金40.17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青少年活动中心八定方案》中“运用各种文化艺术手段，寓教于乐，对青少年儿童进行共产主义教育、文化科学知识教育、生产劳动教育及体育、美育等方面的业余教育”的职责范围，属于我单位履职所需；根据《财政资金直接支付申请书》，本项目资金性质为“其他收入资金”；功能分类为“2012950”；经济分类为“30227”；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本项目为非基础建设类项目，属于专项资金安排项目，不涉及事前绩效评估、可行性研究以及风险评估，由我单位严格按照《州青少年活动中心财务管理办法》文件要求实施项目。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保障单位正常运转，确保各类艺术培训正常进行。保障各班培训开展人数5人以上；保障办公人员数量9人；保障单位运转，提升服务质量”；本项目实际工作内容为：保障单位正常运转，弥补财政拨款资金不足；绩效目标与实际工作内容一致，两者具有相关性;本项目按照绩效目标完成了数量指标、质量指标、时效指标、成本指标，有效保障单位运转，提升了服务质量，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8个，定量指标7个，定性指标1个，指标量化率为87.50%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本项目预算编制通过往年支出情况及本年预计保障人数得出，即预算编制较科学且经过论证；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40.17万元，我单位在预算申请中严格按照单位标准和数量进行核算，其中：1、代课教师劳务费发放10.46万元，保其他刚性支出15.00万元；2、保其他运转支出14.71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青少年活动中心机构运行补助项目资金的请示》和《昌吉州青少年活动中心项目实施方案》为依据进行资金分配，预算资金分配依据充分。《关于批复昌吉州本级2023部门预算的通知》(昌州财预〔2023〕2号)文件显示，本项目实际到位资金40.17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“保障各班培训开展人数”指标：预期指标值为“大于等于5人”，实际完成指标值为“466人”，指标完成率为100.00%。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“保障办公人员数量”指标：预期指标值为“大于等于9人”，实际完成指标值为“9人”，指标完成率为100.00%。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综上所述，本指标满分为8分，根据评分标准得8分。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“保障机关正常运行率”指标：预期指标值为“大于等于100.00%”；实际完成指标值为“100.00%”，指标完成率为100.00%。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“各项经费支付及时率”指标：预期指标值为“大于等于100.00%”；实际完成指标值为“100.00%”，指标完成率为100.00%。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“保各项刚性支出及代课教师劳务费发放等”指标：预期指标值为“小于等于25.46万元”；实际完成指标值为“23.85万元”，指标完成率为1000%。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“保其他运转”指标，预期指标值为“小于等于14.71万元”；实际完成指标值为“13.73万元”，指标完成率为100.0%。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综上所述，本指标满分为14分，根据评分标准得14分。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“保障单位运转，提升服务质量”指标，预期指标值为“提升”；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“单位职工满意率”指标：预期指标值为“大于等于90.00%”，实际完成指标值为“100.00%”，指标完成率为100.00%。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本项目年初预算资金总额为40.17万元，全年预算数为40.17万元，全年执行数为37.58万元，预算执行率为93.55%。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本项目共设置三级指标数量19个，满分指标数量18个，扣分指标数量1个，经分析计算所有三级指标完成率得出，本项目总体完成率为94.74%。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综上所述本项目预算执行进度与绩效指标完成进度偏差率为1.19%，偏差原因：2023年有学生请假或退费，所以导致代课费较设置目标值增加。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青少年活动中心充分发挥活动中心优势，丰富青少年校外活动内容。2023年，活动中心依托州团委开展的周末营活动，让学员在学习娱乐的过程中分享收获、畅享欢乐，让孩子们学习在一起、成长在一起；2023年年初，活动中心结合2023年冬奥会的召开举办了三期“迎冬奥，我们一起向未来”滑雪冬令营活动，近50名青少年参加此次活动。通过刺激、有趣的滑雪运动，磨练了孩子们的个人意志、培养了孩子们的团队协作和健康竞争意识，此项活动的到了家长的一致好评；2023年,活动中心结合公益性质，开展了每周一节的编程公益免费课程。通过免费课程，让更多有需求的孩子参与到课程当中，既增加孩子们的乐趣，又增长了见识，还能在潜移默化中润德育人，对孩子们成长大有裨益。截至目前，公益课程还在继续中，活动中心也将以此次公益课程作为推广，今后探索更多的课程进行公益化。1、保各项刚性支出及代课教师劳务费发放的成本指标设置不够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保各项刚性支出及代课教师劳务费发放的成本指标虽然设立了项目资金的目标，在预算执行的过程中调整变动较大，存在实际支出和年初预算发生偏差，指标设置不够细化。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对教师代课费及其他刚性支出资金的管控，合理安排资金使用。加强单位内部沟通，完善项目内部管理制度，梳理和规范工作流程，形成操作实用、程序规范、制约有效的工作机制。确保代课费在制度约束下规范、高效运行。合理规范使用活动中心机构运行补助项目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7B037FE"/>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2025-09-18T10:21:24Z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