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hint="eastAsia"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jc w:val="center"/>
        <w:rPr>
          <w:rFonts w:hint="eastAsia" w:hAnsi="宋体" w:eastAsia="仿宋_GB2312" w:cs="宋体"/>
          <w:kern w:val="0"/>
          <w:sz w:val="30"/>
          <w:szCs w:val="30"/>
        </w:rPr>
      </w:pPr>
    </w:p>
    <w:p>
      <w:pPr>
        <w:spacing w:line="540" w:lineRule="exact"/>
        <w:rPr>
          <w:rFonts w:hint="eastAsia"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2023年度厅级干部周转房购置项目</w:t>
      </w:r>
    </w:p>
    <w:p>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昌吉回族自治州机关事务管理局</w:t>
      </w:r>
    </w:p>
    <w:p>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昌吉回族自治州机关事务管理局</w:t>
      </w:r>
    </w:p>
    <w:p>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张晗笑</w:t>
      </w:r>
    </w:p>
    <w:p>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2024年04月01日</w:t>
      </w:r>
    </w:p>
    <w:p>
      <w:pPr>
        <w:spacing w:line="700" w:lineRule="exact"/>
        <w:ind w:firstLine="708" w:firstLineChars="236"/>
        <w:jc w:val="left"/>
        <w:rPr>
          <w:rFonts w:hint="eastAsia" w:hAnsi="宋体" w:eastAsia="仿宋_GB2312" w:cs="宋体"/>
          <w:kern w:val="0"/>
          <w:sz w:val="30"/>
          <w:szCs w:val="30"/>
        </w:rPr>
      </w:pPr>
    </w:p>
    <w:p>
      <w:pPr>
        <w:spacing w:line="540" w:lineRule="exact"/>
        <w:rPr>
          <w:rStyle w:val="18"/>
          <w:rFonts w:hint="eastAsia" w:ascii="黑体" w:hAnsi="黑体" w:eastAsia="黑体"/>
          <w:b w:val="0"/>
          <w:spacing w:val="-4"/>
          <w:sz w:val="32"/>
          <w:szCs w:val="32"/>
        </w:rPr>
      </w:pP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2023年5月，自治区机关管事管理局在昌吉州进行干部职工住房保障调研指出，昌吉州厅级干部住房保障能力在全疆各地州中处较低水平，可参照其他地州做法，采取多种方式解决厅级干部周转住房问题。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了解决昌吉州厅级干部周转住房过于分散、数量不足、房屋老旧，无法满足实际需要等突出问题，根据《自治区机关事务管理局关于印发&lt;新疆维吾尔自治区厅局级干部周转住房管理办法&gt;的通知》（新管发〔2023〕58号）、并报自治区机关事务管理局同意。2023年11月13日，州人民政府党组会议研究，通过购置周转住房工作方案。2023年11月21日，根据《州党委财经委员会2023年第四次会议纪要》（昌州党财〔2023〕4号）文件要求，通过购置方式解决州本级厅级干部周转住房保障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（1）项目名称：厅级干部周转住房项目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根据州人民政府会议精神要求，制定《昌吉州关于购置厅级干部周转住房的工作方案》，结合昌吉州本级厅级干部周转房实际情况，充分调研论证，及时向区机关事务管理局请示汇报，拟通过购置方式解决住房问题。通过对昌吉市区内在建住宅小区现场调研比选，经政府会议研究，同意通过购置符合条件的小区。根据《昌吉州人民政府2023年第六次重大财政事项专题会议纪要》（昌州政阅〔2023〕29号）文件要求，审议通过，建议安排州机关事务管理局周转住房购置资金5342.89万元。通过本项目的实施有效解决州本级厅级干部周转住房保障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实施主体：昌吉州州机关事务管理局。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实施时间：本项目实施周期为2023年4月-2023年12月。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2023年8月21日，根据州人民政府会议精神要求，制定《昌吉州关于购置厅级干部周转住房的工作方案》，结合昌吉州本级厅级干部周转房实际情况，充分调研论证，及时向区机关事务管理局请示汇报，拟通过购置方式解决住房问题。通过对昌吉市区内在建住宅小区现场调研比选，经政府会议研究，同意通过购置符合条件的小区。为将工作规范，我州多次与自治区局对接政策和细节，同时，组织州机关事务管理局、财政、审计、住建、发改委业务骨干成立价格谈判小组，开展同类型楼栋市场成交价调查，委托第三方评估测算，经多次与开发商进行谈判，生成周转房团购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月6日，州政府财政事项专题会研究《关于购置周转房的方案》。2023年11月13日，州人民政府党组会议研究，通过购置周转住房工作方案。2023年11月21日，根据《州党委财经委员会2023年第四次会议纪要》（昌州党财〔2023〕4号）文件要求，通过购置方式解决州本级周转住房保障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吉州人民政府2023年第六次重大财政事项专题会议纪要》（昌州政阅〔2023〕29号）文件要求，审议通过，建议安排州机关事务管理局周转住房购置资金5342.89万元。在确保程序合规基础上，机关事务管理局与特变房产公司签订购房合同、确定装修方案。现目前项目正处于室内装修施工中。预计2024年4月30日施工完毕。通过本项目的实施有效解决州本级厅级干部周转住房保障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负责州级机关事务的管理、保障、服务工作。根据国家、自治区有关政策、规章制度，拟订自治州机关事务管理和保障的制度、办法和标准，并组织实施；指导、监督州级机关各部门及县市机关后勤管理工作；分类指导州级机关各部门及县市后勤服务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②负责州级机关、事业单位经营性资产管理。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③负责州级机关基本建设管理。负责州级机关“四套班子”办公楼和州政府综合办公大楼房产、附属房产的使用、分配和综合管理；负责干部宿舍等有关房产的产权、产籍和使用管理及修缮维护管理。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④负责州级机关、事业单位有关节约能源监督管理工作，会同有关部门制定自治州公共机构节能规划、规章制度并组织实施，组织开展能耗统计、监测和评价考核工作；指导、协调、监督县市公共机构节能工作。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⑤承办自治州党委、人民政府交办的其他事项。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本单位编制人数为21人，其中：行政人员编制21人，实有人员19人。分别设有财务审计科、组织人事科、房地产管理科、公车管理科、资产管理科。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本项目预算安排总额为5342.89万元，资金来源为财政拨款，其中：财政资金5342.89万元，其他资金0万元，2023年实际收到预算资金5342.89万元，预算资金到位率为100%。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截至2023年12月31日，本项目实际支付资金3680.65万元，预算执行率68.89%。本项目资金主要用于支付厅级干部周转住房购置费用3626.97万元、房屋装修资金为53.67万元。</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计划完成购置36套简装房，完成周转住房装修36套，依规有序推进购置工作，规范签订购置合同，按照约定及时给付款，确保周转房能够按时交付。通过该项目实施，解决州本级厅级干部周转住房保障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“周转住房购置数量”指标，预期指标值为“等于36套”；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“完成周转住房装修”指标，预期指标值为“等于36套”；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“土建工程质量合格率”指标，预期指标值为“大于等于99%”；</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“装修工程质量合格率”指标，预期指标值为“大于等于99%”；</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“周转住房购置金额”指标，预期指标值为“等于3626.97万元”；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“周转住房装修金额”指标，预期指标值为“等于1386.78万元”；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“有效提高干部周转住房保障水平”指标，预期指标值为“有效提高”；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2023年度厅级干部周转住房购置项目，该项目资金支出严格按照财务制度规定及项目签署合同付款约定进行支付;项目产出：购置地上住宅36套简装房、地下室全部及门卫室1间;项目效益:切实做好厅级干部周转住房保障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(5)《新疆维吾尔自治区厅级干部周转住房管理办法》（新管发﹝2023﹞58号）（第六条）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(6)《新疆维吾尔自治区机关事务管理办法》（第二十五条）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(7)《昌吉州关于购置厅级干部周转住房的工作方案》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(8)厅级干部周转房项目其他相关资料。</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5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7月6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王志虎（评价小组组长）：主要负责项目策划和监督，全面负责项目绩效评价办稿的最终质量，对评估人员出具的最终报告质量进行复核，确保评估结果的客观性；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周友义（评价小组组员）：主要负责资料的收集，取证、数据统计分析；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张晗笑（评价小组组员）：主要负责主要负责项目报告的制定，指标的研判，数据分析及报告撰写。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2024年7月10日-</w:t>
      </w:r>
      <w:bookmarkStart w:id="0" w:name="_GoBack"/>
      <w:bookmarkEnd w:id="0"/>
      <w:r>
        <w:rPr>
          <w:rStyle w:val="18"/>
          <w:rFonts w:hint="eastAsia" w:ascii="楷体" w:hAnsi="楷体" w:eastAsia="楷体"/>
          <w:b w:val="0"/>
          <w:bCs w:val="0"/>
          <w:spacing w:val="-4"/>
          <w:sz w:val="32"/>
          <w:szCs w:val="32"/>
          <w:lang w:eastAsia="zh-CN"/>
        </w:rPr>
        <w:t>2024年</w:t>
      </w:r>
      <w:r>
        <w:rPr>
          <w:rStyle w:val="18"/>
          <w:rFonts w:hint="eastAsia" w:ascii="楷体" w:hAnsi="楷体" w:eastAsia="楷体"/>
          <w:b w:val="0"/>
          <w:bCs w:val="0"/>
          <w:spacing w:val="-4"/>
          <w:sz w:val="32"/>
          <w:szCs w:val="32"/>
        </w:rPr>
        <w:t>10日，评价工作进入实施阶段。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2024年12月10日，评价小组按照绩效评价的原则和规范，对取得的资料进行审查核实，对采集的数据进行分析，按照绩效评价指标评分表逐项进行打分、分析、汇总各方评价结果。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2024年4月，评价小组撰写绩效评价报告，按照新疆维吾尔自治区财政绩效管理信息系统绩效评价模块中统一格式和文本框架撰写绩效评价报告并提交审核。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经评价，本项目部分达成年初设立的绩效目标，在实施过程中取得了良好的成效，具体表现在：通过项目的实施，完成购置厅级干部周转住房36套，暂未整体竣工验收交付，目前房屋还在进行内部装修中。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14个，总体完成率为74.30%。最终评分结果：总分为85.9分，绩效评级为“良”。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过程管理类指标共设置5个，满分指标4个，得分率91.8%；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项目产出类指标共设置6个，满分指标3个，得分率58.3%；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项目效益类指标共设置1个，满分指标1个，得分率100.0%。</w:t>
      </w:r>
    </w:p>
    <w:p>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自治区机关事务管理局颁发的《新疆维吾尔自治区厅级干部周转住房管理办法》（新管发〔2023〕58号）中：“第八条”；本项目立项符合《办法》中：“通过新建、改造和购置等方式筹集的厅局级干部周转住房，应当将其产权登记到机关事务管理部门名下”的规定，符合行业发展规划和政策要求；本项目立项符合《机关事务管理局单位配置内设机构和人员编制规定》中职责范围中的“房产科负责厅级干部住房、周转住房的统筹规划、项目审核、权属登记、配套配租等管理工作。”，属于我单位履职所需；根据《国库集中支付》，本项目资金性质为“公共财政预算”功能分类为“2010302一般行政管理事务”经济分类为“31001房屋建筑物构建”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新疆维吾尔自治区厅级干部周转住房管理办法》（新管发〔2023〕58号）)文件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目前州本级现有厅级干部周转住房数量不足、过于分散、房屋老旧已经不能满足正常需要。根据《自治区机关事务管理局&lt;关于印发新疆维吾尔自治区厅局级干部周转住房管理办法&gt;的通知》新管发【2023】58号，并报自治区机关事务管理局同意，通过购置方式解决州本级厅级干部周转住房保障问题。州机关事务管理局依法依规推进州本级厅级干部周转住房购置工作，同时牢固树立过紧日子思想，坚持厉行节约经济适用的原则，统筹做好外部环境，内部装修等工作，严禁铺张浪费”；本项目实际工作内容为：实际完成了36套厅级干部周转住房采购，装修进度已完成80%；绩效目标与实际工作内容一致，两者具有相关性;本项目按照绩效目标完成了数量指标、质量指标、时效指标、成本指标，有效保障了州本级厅级干部周转住房保障问题，年度绩效目标完成，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7个，三级指标7个，定量指标6个，定性指标1个，指标量化率为85.71%，量化率达85.7%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本项目预算编制通过对昌吉市所有市面新盖小区市场询价得出，即预算编制较科学且经过论证；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预算申请内容为关于拨付厅级干部周转住房购置资金，项目实际内容为购置36套厅级干部周转住房简装房，预算申请与《昌吉州关于购置厅级干部周转住房的工作方案》中涉及的项目内容匹配；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5342.89万元，我单位在预算申请中严格按照单位标准和数量进行核算，其中：单位标准为周转住房购置数量36套，平均单价148.41万元；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拨付厅级干部周转住房购置资金的请示》和《昌吉州关于购置厅级干部周转住房的工作方案》为依据进行资金分配，预算资金分配依据充分。根据州党委财经委员会2023年第六次会议和州人民政府2023年第6次重大财政事项专题会议精神文件显示，本项目实际到位资金5342.89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项目过程管理类指标由2个二级指标和5个三级指标构成，权重分19.00分，实际得分17.40分。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5342.89万元，其中：本级财政安排资金5342.89万元，其他资金0万元，实际到位资金5342.89万元，资金到位率=（实际到位资金/预算资金）×100.00%=（5342.89/5342.89）*100.00%=100%。得分=资金到位率*分值100%*3=3.00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本项目实际支出资金3680.86万元，预算执行率=（实际支出资金/实际到位资金）×100.00%=（3680.86/5342.89）*100.00%=68.89%。得分=预算执行率*分值=68.89%*5=3.44分。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综上所述，本指标满分为5.00分，根据评分标准得3.44分，本项目资金分配合理。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州机关事务管理局财务制度》，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我单位已制定《昌吉州机关事务管理局财务管理制度》，上述已建立的制度均符合行政事业单位内控管理要求，财务和业务管理制度合法、合规、完整，本项目执行符合上述制度规定。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厅级干部周转住房购置工作领导小组，由州机关事务管理局党组书记王志虎，负责项目的组织工作；州机关事务管理局副局长周友义任副组长，负责项目的实施工作；组员包括：州机关事务管理局房地产管理科一级主任科员张晗笑、财务审计科科长沙希静（资金核拨）、法律顾问许英，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综上所述，本指标满分为4.00分，根据评分标准得4分，本项目所建立制度执行有效。</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项目产出类指标由3个二级指标和6个三级指标构成，权重分30.0分，实际得分17.5分。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“周转住房购置数量”指标：预期指标值为“=36套”，实际完成指标值为“36套”，指标完成率为100%。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“完成周转住房装修”指标，预期指标值为“=36套”；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实际完成指标值为“36套”，指标完成率为80%。偏差率为20%。偏差原因主要为：购置的周转房房屋装修需要走政府采购流程，目前正在装修过程中。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“土建工程质量合格率”指标：预期指标值为“≥99%”，实际完成指标值为“100%”，指标完成率为101.01%。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“装修工程质量合格率”指标：预期指标值为“≥99%”，实际完成指标值为“80.8%”，指标完成率为81.62%。偏差率为17.38%。偏差原因主要为：购置的周转房房屋装修需要走政府采购流程，目前正在装修过程中。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“周转住房购置金额3626.97万元，指标：预期指标值为“=3626.97万元”，实际完成指标值为“3626.97万元”，指标完成率为100%。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周转住房装修金额1386.78万元”，指标：预期指标值为“=1386.78万元”，实际完成指标值为“53.67万元”，指标完成率为3.87%。偏差率为96.13%，偏差原因主要为：购置的周转房房屋装修需要走政府采购流程，目前正在装修过程中。严格按照约定标准进行款项支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综上所述，本指标满分为5分，根据评分标准得0分。</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项目效益类指标由1个二级指标和1个三级指标构成，权重分30.0分，实际得分30分。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“有效提高厅级干部周转住房保障水平”指标：预期指标值为“有效提高”，实际完成指标值为“有效提高”，指标完成率为100%。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p>
    <w:p>
      <w:pPr>
        <w:spacing w:line="540" w:lineRule="exact"/>
        <w:ind w:firstLine="567"/>
        <w:rPr>
          <w:rStyle w:val="18"/>
          <w:rFonts w:hint="eastAsia"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本项目年初预算资金总额为5342.89万元，全年预算数为5342.89万元，全年执行数为3680.86万元，预算执行率为68.89%。</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本项目共设置三级指标数量7个，满分指标数量4个，扣分指标数量3个，经分析计算所有三级指标完成率得出，本项目总体完成率为74.30%。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5.41%。主要偏差原因是：该项目购置的周转房房屋装修需要走政府采购流程，在稳步推进实施中，目前周转住房处于内部装修阶段，预计20224年4月30日完成装修项目。严格按照签订合同的付款方式进行款项支付。</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进一步加强厅级干部周转住房保障工作，领导高度重视，主要领导亲自抓，并成立项目专项小组，与多个项目相关单位部门进行对接商议，形成多部门联合协作机制，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根据项目业务流程，认真测算各阶段所需经费，确保当前项目实施经费充足。在经费使用方面，严格执行经费使用管理制度，厉行节约，专款专用，确保经费使用合理合规。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因厅级干部周转住房购置工作为重大事项，需要较多程序和事务，如起草购置装修方案、与区局对接报批工作，价格谈判小组、拟制合同、与开发商对接各环节工作等，购置的周转房房屋装修需要走政府采购流程，装修工程和土建工程合理压差并行，房屋主体封顶，但因入冬装修工程较多外部项目无法实施，根据实际情况安排内部可实施装修项目。因项目金额大，为保质保量完成项目，严格按照项目管理、验收流程、房屋买卖协议付款约定进行资金支付。</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（一）加强预算绩效目标编制的培训学习。单位对财务人员、业务科室人员进行集中培训，提高本单位工作人员的绩效管理能力和工作水平。提高绩效目标编制质量，确保绩效目标“够得着、能实现”。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确保专项资金专款专用。财政和项目实施单位严格实行“三专”管理，即设专户、建专帐、定专人。同时，资金拨付除坚持按项目计划、工程进度和质量分阶段验收拨款外，还坚持部门联审制，项目单位先做事、后报帐，从而确保专项资金专款专用，有效地防止了截留、挤占和挪用。在对预算年度的经济状况进行全面科学分析的基础上，按照“ 量入为出、收支平衡、统筹兼顾，确保重点 ” 的原则，合理安排预算收支，将预算资金尽量落实到具体项目，争取做到每个支出项目都能在预算中有所反映，使预算充分反映以政府为主体的资金收支活动全貌，保证预算的可执行性。</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p>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32722A"/>
    <w:rsid w:val="004366A8"/>
    <w:rsid w:val="00463639"/>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87D77"/>
    <w:rsid w:val="00BA46E6"/>
    <w:rsid w:val="00C56C72"/>
    <w:rsid w:val="00CA6457"/>
    <w:rsid w:val="00CE2FD9"/>
    <w:rsid w:val="00CF3BB7"/>
    <w:rsid w:val="00D17F2E"/>
    <w:rsid w:val="00D30354"/>
    <w:rsid w:val="00DF42A0"/>
    <w:rsid w:val="00E30E91"/>
    <w:rsid w:val="00E769FE"/>
    <w:rsid w:val="00EA2CBE"/>
    <w:rsid w:val="00F32FEE"/>
    <w:rsid w:val="00FB10BB"/>
    <w:rsid w:val="0856517C"/>
    <w:rsid w:val="0BFB189F"/>
    <w:rsid w:val="11BD75F7"/>
    <w:rsid w:val="13BE561A"/>
    <w:rsid w:val="15392994"/>
    <w:rsid w:val="18FE139B"/>
    <w:rsid w:val="239F14F6"/>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1698</Words>
  <Characters>9682</Characters>
  <Lines>80</Lines>
  <Paragraphs>22</Paragraphs>
  <TotalTime>2</TotalTime>
  <ScaleCrop>false</ScaleCrop>
  <LinksUpToDate>false</LinksUpToDate>
  <CharactersWithSpaces>11358</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2025-09-18T10:16:15Z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C734C92AAAF24344A0E4232D8EB3359B</vt:lpwstr>
  </property>
</Properties>
</file>