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2F022">
      <w:pPr>
        <w:spacing w:line="540" w:lineRule="exact"/>
        <w:jc w:val="left"/>
        <w:rPr>
          <w:rFonts w:ascii="仿宋" w:hAnsi="仿宋" w:eastAsia="仿宋" w:cs="宋体"/>
          <w:kern w:val="0"/>
          <w:sz w:val="32"/>
          <w:szCs w:val="32"/>
        </w:rPr>
      </w:pPr>
      <w:r>
        <w:rPr>
          <w:rFonts w:hint="eastAsia" w:ascii="仿宋" w:hAnsi="仿宋" w:eastAsia="仿宋" w:cs="宋体"/>
          <w:kern w:val="0"/>
          <w:sz w:val="32"/>
          <w:szCs w:val="32"/>
        </w:rPr>
        <w:t>附件2：</w:t>
      </w:r>
    </w:p>
    <w:p w14:paraId="2D51E689">
      <w:pPr>
        <w:spacing w:line="540" w:lineRule="exact"/>
        <w:jc w:val="center"/>
        <w:rPr>
          <w:rFonts w:ascii="华文中宋" w:hAnsi="华文中宋" w:eastAsia="华文中宋" w:cs="宋体"/>
          <w:b/>
          <w:kern w:val="0"/>
          <w:sz w:val="52"/>
          <w:szCs w:val="52"/>
        </w:rPr>
      </w:pPr>
    </w:p>
    <w:p w14:paraId="3CF3E639">
      <w:pPr>
        <w:spacing w:line="540" w:lineRule="exact"/>
        <w:jc w:val="center"/>
        <w:rPr>
          <w:rFonts w:ascii="华文中宋" w:hAnsi="华文中宋" w:eastAsia="华文中宋" w:cs="宋体"/>
          <w:b/>
          <w:kern w:val="0"/>
          <w:sz w:val="52"/>
          <w:szCs w:val="52"/>
        </w:rPr>
      </w:pPr>
    </w:p>
    <w:p w14:paraId="779FD5C9">
      <w:pPr>
        <w:spacing w:line="540" w:lineRule="exact"/>
        <w:jc w:val="center"/>
        <w:rPr>
          <w:rFonts w:ascii="华文中宋" w:hAnsi="华文中宋" w:eastAsia="华文中宋" w:cs="宋体"/>
          <w:b/>
          <w:kern w:val="0"/>
          <w:sz w:val="52"/>
          <w:szCs w:val="52"/>
        </w:rPr>
      </w:pPr>
    </w:p>
    <w:p w14:paraId="0C66815C">
      <w:pPr>
        <w:spacing w:line="540" w:lineRule="exact"/>
        <w:jc w:val="center"/>
        <w:rPr>
          <w:rFonts w:ascii="华文中宋" w:hAnsi="华文中宋" w:eastAsia="华文中宋" w:cs="宋体"/>
          <w:b/>
          <w:kern w:val="0"/>
          <w:sz w:val="52"/>
          <w:szCs w:val="52"/>
        </w:rPr>
      </w:pPr>
    </w:p>
    <w:p w14:paraId="3969612A">
      <w:pPr>
        <w:spacing w:line="540" w:lineRule="exact"/>
        <w:jc w:val="center"/>
        <w:rPr>
          <w:rFonts w:ascii="华文中宋" w:hAnsi="华文中宋" w:eastAsia="华文中宋" w:cs="宋体"/>
          <w:b/>
          <w:kern w:val="0"/>
          <w:sz w:val="52"/>
          <w:szCs w:val="52"/>
        </w:rPr>
      </w:pPr>
    </w:p>
    <w:p w14:paraId="5CABBBB4">
      <w:pPr>
        <w:spacing w:line="540" w:lineRule="exact"/>
        <w:jc w:val="center"/>
        <w:rPr>
          <w:rFonts w:ascii="华文中宋" w:hAnsi="华文中宋" w:eastAsia="华文中宋" w:cs="宋体"/>
          <w:b/>
          <w:kern w:val="0"/>
          <w:sz w:val="52"/>
          <w:szCs w:val="52"/>
        </w:rPr>
      </w:pPr>
    </w:p>
    <w:p w14:paraId="52F349AF">
      <w:pPr>
        <w:spacing w:line="540" w:lineRule="exact"/>
        <w:jc w:val="center"/>
        <w:rPr>
          <w:rFonts w:ascii="方正小标宋_GBK" w:hAnsi="华文中宋" w:eastAsia="方正小标宋_GBK" w:cs="宋体"/>
          <w:b/>
          <w:kern w:val="0"/>
          <w:sz w:val="48"/>
          <w:szCs w:val="48"/>
        </w:rPr>
      </w:pPr>
      <w:r>
        <w:rPr>
          <w:rFonts w:hint="eastAsia" w:ascii="方正小标宋_GBK" w:hAnsi="华文中宋" w:eastAsia="方正小标宋_GBK" w:cs="宋体"/>
          <w:b/>
          <w:kern w:val="0"/>
          <w:sz w:val="48"/>
          <w:szCs w:val="48"/>
        </w:rPr>
        <w:t>项目支出绩效自评报告</w:t>
      </w:r>
    </w:p>
    <w:p w14:paraId="02B00200">
      <w:pPr>
        <w:spacing w:line="540" w:lineRule="exact"/>
        <w:jc w:val="center"/>
        <w:rPr>
          <w:rFonts w:ascii="华文中宋" w:hAnsi="华文中宋" w:eastAsia="华文中宋" w:cs="宋体"/>
          <w:b/>
          <w:kern w:val="0"/>
          <w:sz w:val="52"/>
          <w:szCs w:val="52"/>
        </w:rPr>
      </w:pPr>
    </w:p>
    <w:p w14:paraId="3AE7E20C">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8"/>
          <w:rFonts w:hint="eastAsia" w:ascii="楷体" w:hAnsi="楷体" w:eastAsia="楷体"/>
          <w:spacing w:val="-4"/>
          <w:sz w:val="32"/>
          <w:szCs w:val="32"/>
        </w:rPr>
        <w:t>2023</w:t>
      </w:r>
      <w:r>
        <w:rPr>
          <w:rFonts w:hint="eastAsia" w:hAnsi="宋体" w:eastAsia="仿宋_GB2312" w:cs="宋体"/>
          <w:kern w:val="0"/>
          <w:sz w:val="36"/>
          <w:szCs w:val="36"/>
        </w:rPr>
        <w:t xml:space="preserve">  年度）</w:t>
      </w:r>
    </w:p>
    <w:p w14:paraId="72C0A743">
      <w:pPr>
        <w:spacing w:line="540" w:lineRule="exact"/>
        <w:jc w:val="center"/>
        <w:rPr>
          <w:rFonts w:hAnsi="宋体" w:eastAsia="仿宋_GB2312" w:cs="宋体"/>
          <w:kern w:val="0"/>
          <w:sz w:val="30"/>
          <w:szCs w:val="30"/>
        </w:rPr>
      </w:pPr>
    </w:p>
    <w:p w14:paraId="6F1D354F">
      <w:pPr>
        <w:spacing w:line="540" w:lineRule="exact"/>
        <w:jc w:val="center"/>
        <w:rPr>
          <w:rFonts w:hAnsi="宋体" w:eastAsia="仿宋_GB2312" w:cs="宋体"/>
          <w:kern w:val="0"/>
          <w:sz w:val="30"/>
          <w:szCs w:val="30"/>
        </w:rPr>
      </w:pPr>
    </w:p>
    <w:p w14:paraId="282C2A7A">
      <w:pPr>
        <w:spacing w:line="540" w:lineRule="exact"/>
        <w:jc w:val="center"/>
        <w:rPr>
          <w:rFonts w:hAnsi="宋体" w:eastAsia="仿宋_GB2312" w:cs="宋体"/>
          <w:kern w:val="0"/>
          <w:sz w:val="30"/>
          <w:szCs w:val="30"/>
        </w:rPr>
      </w:pPr>
    </w:p>
    <w:p w14:paraId="112F201F">
      <w:pPr>
        <w:spacing w:line="540" w:lineRule="exact"/>
        <w:jc w:val="center"/>
        <w:rPr>
          <w:rFonts w:hAnsi="宋体" w:eastAsia="仿宋_GB2312" w:cs="宋体"/>
          <w:kern w:val="0"/>
          <w:sz w:val="30"/>
          <w:szCs w:val="30"/>
        </w:rPr>
      </w:pPr>
    </w:p>
    <w:p w14:paraId="3C3E7BF9">
      <w:pPr>
        <w:spacing w:line="540" w:lineRule="exact"/>
        <w:jc w:val="center"/>
        <w:rPr>
          <w:rFonts w:hAnsi="宋体" w:eastAsia="仿宋_GB2312" w:cs="宋体"/>
          <w:kern w:val="0"/>
          <w:sz w:val="30"/>
          <w:szCs w:val="30"/>
        </w:rPr>
      </w:pPr>
    </w:p>
    <w:p w14:paraId="01F93580">
      <w:pPr>
        <w:spacing w:line="540" w:lineRule="exact"/>
        <w:jc w:val="center"/>
        <w:rPr>
          <w:rFonts w:hAnsi="宋体" w:eastAsia="仿宋_GB2312" w:cs="宋体"/>
          <w:kern w:val="0"/>
          <w:sz w:val="30"/>
          <w:szCs w:val="30"/>
        </w:rPr>
      </w:pPr>
    </w:p>
    <w:p w14:paraId="28F269A8">
      <w:pPr>
        <w:spacing w:line="540" w:lineRule="exact"/>
        <w:rPr>
          <w:rFonts w:hAnsi="宋体" w:eastAsia="仿宋_GB2312" w:cs="宋体"/>
          <w:kern w:val="0"/>
          <w:sz w:val="30"/>
          <w:szCs w:val="30"/>
        </w:rPr>
      </w:pPr>
    </w:p>
    <w:p w14:paraId="7A013E92">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14:paraId="64ADD01C">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8"/>
          <w:rFonts w:hint="eastAsia" w:ascii="楷体" w:hAnsi="楷体" w:eastAsia="楷体"/>
          <w:spacing w:val="-4"/>
          <w:sz w:val="32"/>
          <w:szCs w:val="32"/>
        </w:rPr>
        <w:t>药具宣传专项业务费</w:t>
      </w:r>
    </w:p>
    <w:p w14:paraId="247CD329">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8"/>
          <w:rFonts w:hint="eastAsia" w:ascii="楷体" w:hAnsi="楷体" w:eastAsia="楷体"/>
          <w:spacing w:val="-4"/>
          <w:sz w:val="28"/>
          <w:szCs w:val="28"/>
        </w:rPr>
        <w:t>昌吉回族自治州计划生育药具站</w:t>
      </w:r>
    </w:p>
    <w:p w14:paraId="042B09DA">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8"/>
          <w:rFonts w:hint="eastAsia" w:ascii="楷体" w:hAnsi="楷体" w:eastAsia="楷体"/>
          <w:spacing w:val="-4"/>
          <w:sz w:val="28"/>
          <w:szCs w:val="28"/>
        </w:rPr>
        <w:t>昌吉回族自治州计划生育药具站</w:t>
      </w:r>
    </w:p>
    <w:p w14:paraId="32454768">
      <w:pPr>
        <w:spacing w:line="540" w:lineRule="exact"/>
        <w:ind w:firstLine="900" w:firstLineChars="250"/>
        <w:rPr>
          <w:rFonts w:ascii="楷体" w:hAnsi="楷体" w:eastAsia="楷体"/>
          <w:b/>
          <w:bCs/>
          <w:spacing w:val="-4"/>
          <w:sz w:val="32"/>
          <w:szCs w:val="32"/>
        </w:rPr>
      </w:pPr>
      <w:r>
        <w:rPr>
          <w:rFonts w:hint="eastAsia" w:hAnsi="宋体" w:eastAsia="仿宋_GB2312" w:cs="宋体"/>
          <w:kern w:val="0"/>
          <w:sz w:val="36"/>
          <w:szCs w:val="36"/>
        </w:rPr>
        <w:t>项目负责人（签章）：</w:t>
      </w:r>
      <w:r>
        <w:rPr>
          <w:rStyle w:val="18"/>
          <w:rFonts w:hint="eastAsia" w:ascii="楷体" w:hAnsi="楷体" w:eastAsia="楷体"/>
          <w:spacing w:val="-4"/>
          <w:sz w:val="32"/>
          <w:szCs w:val="32"/>
        </w:rPr>
        <w:t>聂宁</w:t>
      </w:r>
    </w:p>
    <w:p w14:paraId="04C085FF">
      <w:pPr>
        <w:spacing w:line="540" w:lineRule="exact"/>
        <w:ind w:left="273" w:firstLine="567"/>
        <w:rPr>
          <w:rStyle w:val="18"/>
          <w:rFonts w:ascii="楷体" w:hAnsi="楷体" w:eastAsia="楷体"/>
          <w:spacing w:val="-4"/>
          <w:sz w:val="32"/>
          <w:szCs w:val="32"/>
        </w:rPr>
      </w:pPr>
      <w:r>
        <w:rPr>
          <w:rFonts w:hint="eastAsia" w:hAnsi="宋体" w:eastAsia="仿宋_GB2312" w:cs="宋体"/>
          <w:kern w:val="0"/>
          <w:sz w:val="36"/>
          <w:szCs w:val="36"/>
        </w:rPr>
        <w:t>填报时间：</w:t>
      </w:r>
      <w:r>
        <w:rPr>
          <w:rStyle w:val="18"/>
          <w:rFonts w:hint="eastAsia" w:ascii="楷体" w:hAnsi="楷体" w:eastAsia="楷体"/>
          <w:spacing w:val="-4"/>
          <w:sz w:val="32"/>
          <w:szCs w:val="32"/>
        </w:rPr>
        <w:t>2024年05月08日</w:t>
      </w:r>
    </w:p>
    <w:p w14:paraId="3C20A797">
      <w:pPr>
        <w:spacing w:line="700" w:lineRule="exact"/>
        <w:ind w:firstLine="708" w:firstLineChars="236"/>
        <w:jc w:val="left"/>
        <w:rPr>
          <w:rFonts w:hAnsi="宋体" w:eastAsia="仿宋_GB2312" w:cs="宋体"/>
          <w:kern w:val="0"/>
          <w:sz w:val="30"/>
          <w:szCs w:val="30"/>
        </w:rPr>
      </w:pPr>
    </w:p>
    <w:p w14:paraId="65548DF2">
      <w:pPr>
        <w:spacing w:line="540" w:lineRule="exact"/>
        <w:rPr>
          <w:rStyle w:val="18"/>
          <w:rFonts w:ascii="黑体" w:hAnsi="黑体" w:eastAsia="黑体"/>
          <w:b w:val="0"/>
          <w:spacing w:val="-4"/>
          <w:sz w:val="32"/>
          <w:szCs w:val="32"/>
        </w:rPr>
      </w:pPr>
    </w:p>
    <w:p w14:paraId="352100B6">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一、基本情况</w:t>
      </w:r>
    </w:p>
    <w:p w14:paraId="193202EA">
      <w:pPr>
        <w:spacing w:line="540" w:lineRule="exact"/>
        <w:ind w:firstLine="567"/>
        <w:rPr>
          <w:rStyle w:val="18"/>
          <w:rFonts w:hint="default" w:ascii="楷体" w:hAnsi="楷体" w:eastAsia="楷体"/>
          <w:spacing w:val="-4"/>
          <w:sz w:val="32"/>
          <w:szCs w:val="32"/>
          <w:lang w:val="en-US" w:eastAsia="zh-CN"/>
        </w:rPr>
      </w:pPr>
      <w:r>
        <w:rPr>
          <w:rStyle w:val="18"/>
          <w:rFonts w:hint="eastAsia" w:ascii="楷体" w:hAnsi="楷体" w:eastAsia="楷体"/>
          <w:spacing w:val="-4"/>
          <w:sz w:val="32"/>
          <w:szCs w:val="32"/>
        </w:rPr>
        <w:t>（一）项目概况</w:t>
      </w:r>
      <w:r>
        <w:rPr>
          <w:rStyle w:val="18"/>
          <w:rFonts w:hint="eastAsia" w:ascii="楷体" w:hAnsi="楷体" w:eastAsia="楷体"/>
          <w:spacing w:val="-4"/>
          <w:sz w:val="32"/>
          <w:szCs w:val="32"/>
          <w:lang w:eastAsia="zh-CN"/>
        </w:rPr>
        <w:t>。</w:t>
      </w:r>
    </w:p>
    <w:p w14:paraId="2AB65FE6">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1.项目背景</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根据《中华人民共和国人口与计划生育法》和《全国计划生育药具业务管理规范(试行）》文件，是国家向育龄群众免费提供计划生育避孕药具、药具宣传、药具管理、药具项目等服务，为满足育龄群众避孕节育、优生优育、生殖健康需求宣传培训和宣传推广发挥了重要作用。由昌吉州政府及州财政预算安排药具宣传业务费项目，宣传计生政策，药具知识，提高育龄妇女健康意识，提高避孕节育人性化多元化服务选择，以推动育龄群众避孕节育自觉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2.主要内容</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（1）项目名称：药具宣传专项业务项目（以下简称“该项目”或“项目”）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项目主要内容：药具管理工作重要环节是宣传教育培训。宣传教育培训是药具供应发放的先行工作和重要任务，利用宣传、培训，开展计划生育政策、人口知识宣传，使群众了解药具管理政策，做到会选择、会使用，用之有效。并通过培训推广新技术、新药具、新知识，提高药具管理人员业务素质和管理水平</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3.实施情况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实施主体：昌吉回族自治州计划生育药具站。</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实施时间：本项目实施周期为2023年1月-2023年12月。</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实施情况：根据职能要求昌吉州政府安排由州本级财政投入项目资金5.00万元，由昌州药具站负责组织实施，根据下达的药具经费指标，单位召开了站务会，讨论编制此经费资金使用的方案，制定了《州药具站2023年专项资金使用方案》，专项经费的总额的60%主要用于开展计划生育药具宣传、培训、药具设备购置；40%主要用于药具工作机构运转等。统一按照政府采购管理使用，</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4.项目实施主体</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（1）主要职能：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昌吉回族自治州计划生育药具站负责为全州计划生育提供免费药具服务，避孕药具的发放管理，相关人员培训、相关社会服务开展药具不良反应监测等，确保全州育龄群众使用到安全、有效、适宜的避孕药具。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（2）机构设置情况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 xml:space="preserve">昌吉州计划生育药具站无下设事业单位，内设机构3个：办公室、业务科、宣传科。       </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2023年昌吉州计划生育药具站，编制数6人，实有人数11人，在职5人， 他其人员0人，由养老保险基金发放人养老金的退休人员6人。其中：副高级职称1人 ，中级职称1人，初级职称1人，管理级1人，工勤岗位四级1人。</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5.资金投入和使用情况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（1）项目资金安排落实、总投入等情况分析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本项目预算安排总额为5.00万元，资金来源为州本级财政投入，其中：财政资金5.00万元，其他资金0.00万元，2023年实际收到预算资金5.00万元，预算资金到位率为100.00%。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（2）项目资金实际使用情况分析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截至2023年12月31日，本项目实际支付资金3.96万元，预算执行率79.20%，结余1.04万元。本项目资金主要用于支付制作宣传品、播放公益片费用3.00万元、机构运转费用万0.96元。</w:t>
      </w:r>
    </w:p>
    <w:p w14:paraId="7480DF44">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（二）项目绩效目标</w:t>
      </w:r>
    </w:p>
    <w:p w14:paraId="3F5B46CB">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1.总体目标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指导基层开展计生药具宣传、培训、调拨配送、仓储管理工作。开展宣传培训活动不少于2次，制作宣传品不少于500份保障全州育龄群众使用到安全、有效、适宜的避孕药具宣传避孕药具知识，提高广大群众生殖健康意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2.阶段性目标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根据《中华人民共和国预算法》、《财政支出绩效评价管理暂行办法》（财预〔2020〕10号）、《中共中央国务院关于全面实施预算绩效管理的意见》（中发〔2018〕34号）、《自治区党委自治区人民政府关于全面实施预算绩效管理的实施意见》（新党发〔2018〕30号）、《自治区财政支出绩效评价管理暂行办法》（新财预〔2018〕189号）的规定，结合我单位的规章制度以及项目实施和财务相关资料，评价小组对项目绩效指标进行了进一步的完善，完善后绩效指标如下：</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（1）项目产出指标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①数量指标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“制作宣传品数量”指标，预期指标值为大于等于500份；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“开展宣传培训次数”指标，预期指标值为等于2次。</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②质量指标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“育龄群众药具使用有效率”指标，预期指标值为大于等于95.00%。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 xml:space="preserve">③时效指标  </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（2）项目成本指标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①经济成本指标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“制作宣传品播放宣传片费用”指标，预期指标值为小于等于3.00万元；</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“项目运行管理费用”指标，预期指标值为小于等于2.00万元。</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②社会成本指标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③生态环境成本指标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（3）项目效益指标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①经济效益指标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②社会效益指标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“保障全州育龄群众使用到安全、有效、适宜的避孕药具”预期指标值为保障；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“宣传药具知识，提高广大群众生殖健康意识”指标，预期指标值为提高。</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③生态效益指标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（4）项目满意度指标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①满意度指标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“随访服务对象满意度”指标，预期指标值为大于等于95.00%。</w:t>
      </w:r>
    </w:p>
    <w:p w14:paraId="4BFCA119">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二、绩效评价工作开展情况</w:t>
      </w:r>
    </w:p>
    <w:p w14:paraId="5923987A">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（一）绩效评价目的、对象和范围</w:t>
      </w:r>
    </w:p>
    <w:p w14:paraId="61C0889D">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1.绩效评价的目的</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绩效评价遵循财政部《项目支出绩效评价管理办法》（财预〔2020〕10号）和自治区财政厅《自治区财政支出绩效评价管理暂行办法》（新财预〔2018〕189号）等相关政策文件与规定，旨在评价财政项目实施前期、过程及效果，评价财政预算资金使用的效率及效益。通过绩效评价，全面了解该项目预算编制合理性、资金使用合规性、项目管理的规范性、绩效目标的实现情况、服务对象的满意度等，通过本次部门绩效评价来总结经验和教训，促进项目成果转化和应用，为今后类似项目的长效管理，提供可行性参考建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2.绩效评价对象</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此次我单位根据《财政支出绩效评价管理暂行办法》（财预〔2020〕10号）文件要求实施评价工作，本次评价对象为药具宣传专项业务费项目，评价核心为项目资金、项目产出、项目效益。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3.绩效评价范围</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绩效评价主要围绕项目资金使用情况和财务管理状况；资产配置、使用、处置及其收益管理情况；项目管理相关制度及措施是否被认真执行；绩效目标的实现程度（包括是否达到预定产出和效果）等方面进行综合绩效评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4.绩效评价依据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(1)《中华人民共和国预算法》；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(2)《中共中央国务院关于全面实施预算绩效管理的意见》（中发〔2018〕34号）；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(3)《项目支出绩效评价管理办法》（财预〔2020〕10号）；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(4)《自治区财政支出绩效评价管理暂行办法》（新财预〔2018〕189号）。</w:t>
      </w:r>
    </w:p>
    <w:p w14:paraId="1D263BD7">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（二）绩效评价原则、评价指标体系、评价方法、评价标准</w:t>
      </w:r>
    </w:p>
    <w:p w14:paraId="7C95C682">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1.绩效评价原则</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依据《中华人民共和国预算法》《中共 中央国务院关于全面实施预算绩效管理的意见》（中发〔2018〕34号）、《项目支出绩效评价管理办法》（财预〔2020〕10号）等要求，本次绩效评价秉承科学规范、公正公开、分级分类、绩效相关等原则，按照从投入、过程到产出效果和影响的绩效逻辑路径，通过绩效评价反思项目实施和管理中的问题，总结经验和教训，为提升财政资金使用效益，提供可行性参考建议。绩效评价应遵循如下原则：</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（1）科学公正。绩效评价应当运用科学合理的方法，按照规范的程序，对项目绩效进行客观、公正的反映。</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统筹兼顾。单位自评、部门评价和财政评价应职责明确，各有侧重，相互衔接。单位自评应由项目单位自主实施，即“谁支出、谁自评”。部门评价和财政评价应在单位自评的基础上开展，必要时可委托第三方机构实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（3）激励约束。绩效评价结果应与预算安排、政策调整、改进管理实质性挂钩，体现奖优罚劣和激励相容导向，有效要安排、低效要压减、无效要问责。</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（4）公开透明。绩效评价结果应依法依规公开，并自觉接受社会监督。</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2.绩效评价指标体系</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我单位通过实施资料研读及前期调研，结合项目的实际开展情况，按照《项目支出绩效评价管理办法》（财预〔2020〕10号）文件要求，全面反映项目决策、项目和资金管理、产出和效益，优先选取最具代表性、最能直接反映产出和效益的核心指标，精简实用，绩效评价小组结合项目的实际情况，综合考虑相关性、重要性、可衡量性、可操作性和可实现性，按照逻辑分析法设计本次绩效评价指标体系，绩效评价指标的权重设计突出结果导向，设置指标体系结构如下：设置一级指标共4个，包括：决策指标（21.0%）、过程指标（19.0%）、产出指标（30.0%）、效益指标（30.0%）四类指标；二级和三级指标根据各项指标在评价体系中的重要程度确定，考虑项目实施和管理对项目绩效的影响等因素赋予相应的权重分值。绩效评价小组围绕项目总体绩效目标，将梳理后的年度绩效目标细化分解为个性化产出和效益指标，与共性指标共同构成该项目绩效评价指标体系详见“附件1：项目支出绩效评价绩效评价体系”。</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3.评价方法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正确的评价方法是评价工作顺利开展的保障，在结合实际经验的情况下，绩效评价小组根据该项目资金的性质和特点，选用比较法、公众评判法以及文献法对项目进行评价，旨在通过综合分析影响绩效目标实现、实施效果的内外部因素，从而评价本项目绩效。三级指标分析环节：总体采用比较法，同时辅以文献法</w:t>
      </w:r>
      <w:bookmarkStart w:id="0" w:name="_GoBack"/>
      <w:bookmarkEnd w:id="0"/>
      <w:r>
        <w:rPr>
          <w:rStyle w:val="18"/>
          <w:rFonts w:hint="eastAsia" w:ascii="楷体" w:hAnsi="楷体" w:eastAsia="楷体"/>
          <w:b w:val="0"/>
          <w:bCs w:val="0"/>
          <w:spacing w:val="-4"/>
          <w:sz w:val="32"/>
          <w:szCs w:val="32"/>
        </w:rPr>
        <w:t>以及公众评判法。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4.评价标准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绩效评价标准通常包括计划标准、行业标准、历史标准等。本次绩效评价采用计划标准，以预先制定的目标、计划、预算、定额等作为评价标准，对比分析项目产出、效益的完成情况。对于定性指标，通过问卷调查及访谈方式，采集相关数据，运用等级描述法，设置分级标准，体现该指标认可程度的差异。对于定量指标，通过公式等方式予以量化，可以准确衡量，并设定目标值的考核指标。</w:t>
      </w:r>
    </w:p>
    <w:p w14:paraId="264F2988">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（三）绩效评价工作过程</w:t>
      </w:r>
    </w:p>
    <w:p w14:paraId="31D32B15">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1.前期准备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我单位于2023年3月3日，确定绩效评价工作小组，正式开始前期准备工作，通过对评价对象前期调研，确定了评价的目的、方法以及评价的原则，根据项目的内容和特征制定了评价指标体系及评价标准。绩效评价工作小组人员名单及分工如下：</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刘晓玲（评价小组组长）：主要负责项目策划和监督，全面负责项目绩效评价办稿的最终质量，对评估人员出具的最终报告质量进行复核，确保评估结果的客观性；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聂宁（评价小组组员）：主要负责资料的收集，取证、数据统计分析；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周晓珊（评价小组组员）：主要负责主要负责项目报告的制定，指标的研判，数据分析及报告撰写。</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2.组织实施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2023年3月4日-3月10日，评价工作进入实施阶段。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在数据采集方面，评价小组项目负责人、财务人员进行访谈沟通，全面了解项目实施的目的、预算安排、实施内容、组织管理、实施结果等方面的内容；全面收集项目决策过程、资金使用管理、制度建设与执行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质量管理、项目建设及验收等相关资料，完成绩效评价内容所需的印证资料整理，所有数据经核查后统计汇总。</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经调研了解，该项目主要受益群体包括育龄群众。我们根据绩效评价目标和绩效指标体系，设计满意度调查问卷进行问卷调查，其中20000随访对象共选取样本730人，共发放问卷700份，最终收回700份。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3.分析评价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2024年3月11日-3月18日，评价小组按照绩效评价的原则和规范，对取得的资料进行审查核实，对采集的数据进行分析，按照绩效评价指标评分表逐项进行打分、分析、汇总各方评价结果。　</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4.撰写与提交评价报告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2024年3月19-3月28日，评价小组撰写绩效评价报告，按照新疆维吾尔自治区财政绩效管理信息系统绩效评价模块中统一格式和文本框架撰写绩效评价报告并提交审核。</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5.问题整改</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审核通过后，由评价小组将报告推送至项目实施人员，由项目实施人员根据报告评价结论、存在的问题以及改进建议落实问题整改，并形成整改报告，由评价小组负责监督和核查整改落实情况，确保绩效评价落到实处。</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6.档案整理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建立和落实档案管理制度，将项目相关资料存档，包括但不限于：评价项目基本情况和相关文件、评价实施方案、项目支付资料等相关档案。</w:t>
      </w:r>
    </w:p>
    <w:p w14:paraId="07675448">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三、综合评价情况及评价结论</w:t>
      </w:r>
    </w:p>
    <w:p w14:paraId="69B8380E">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（一）综合评价情况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评价，本项目较大程度达成年初设立的绩效目标，在实施过程中取得了良好的成效，具体表现在：通过项目的实施，完成了制作宣传品500份、完成宣传培训2次，应用率100%，有效率99.99%，通过数据显示，较好的保障了全州计生药具的需求量和药具质量。产出目标，紧扣促进人口均衡发展目标任务，不断提升计划生育服务与管理能力，确保育龄群众获得安全、有效、适宜、优质的计生药具。但在实施过程中也存在一些不足：药具知识的宣传需进一步加强。</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（二）评价结论</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此次绩效评价通过绩效评价小组论证的评价指标体系及评分标准，采用因素分析法和比较法对本项目绩效进行客观评价，本项目共设置三级指标数量19个，实现三级指标数量18个，总体完成率为94.74%。最终评分结果：总分为98.96分，绩效评级为“优”。综合评价结论如下：</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项目决策类指标共设置6个，满分指标6个，得分率100.00%；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过程管理类指标共设置5个，满分指标4个，得分率94.53%；</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项目产出类指标共设置5个，满分指标5个，得分率100.00%；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项目效益类指标共设置3个，满分指标3个，得分率100.00%。</w:t>
      </w:r>
    </w:p>
    <w:p w14:paraId="113C43B3">
      <w:pPr>
        <w:spacing w:line="540" w:lineRule="exact"/>
        <w:ind w:firstLine="640"/>
        <w:rPr>
          <w:rStyle w:val="18"/>
          <w:rFonts w:ascii="黑体" w:hAnsi="黑体" w:eastAsia="黑体"/>
        </w:rPr>
      </w:pPr>
      <w:r>
        <w:rPr>
          <w:rStyle w:val="18"/>
          <w:rFonts w:hint="eastAsia" w:ascii="黑体" w:hAnsi="黑体" w:eastAsia="黑体"/>
          <w:b w:val="0"/>
          <w:spacing w:val="-4"/>
          <w:sz w:val="32"/>
          <w:szCs w:val="32"/>
        </w:rPr>
        <w:t>四、绩效评价指标分析</w:t>
      </w:r>
      <w:r>
        <w:rPr>
          <w:rStyle w:val="18"/>
          <w:rFonts w:hint="eastAsia" w:ascii="黑体" w:hAnsi="黑体" w:eastAsia="黑体"/>
        </w:rPr>
        <w:t xml:space="preserve"> </w:t>
      </w:r>
    </w:p>
    <w:p w14:paraId="1ABFAF47">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（一）</w:t>
      </w:r>
      <w:r>
        <w:rPr>
          <w:rStyle w:val="18"/>
          <w:rFonts w:hint="eastAsia" w:ascii="楷体" w:hAnsi="楷体" w:eastAsia="楷体"/>
          <w:spacing w:val="-4"/>
          <w:sz w:val="32"/>
          <w:szCs w:val="32"/>
        </w:rPr>
        <w:t>项目决策情况</w:t>
      </w:r>
    </w:p>
    <w:p w14:paraId="22504677">
      <w:pPr>
        <w:tabs>
          <w:tab w:val="center" w:pos="4295"/>
        </w:tabs>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项目决策类指标由3个二级指标和6个三级指标构成，权重分21.00分，实际得分21.00分。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1.项目立项情况分析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（1）立项依据充分性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立项符合《中华人民共和国人口与计划生育法》和《全国计划生育药具业务管理规范(试行）》中：国家向育龄群众免费提供计划生育避孕药具、药具宣传、药具管理、药具项目等服务，符合《全国计划生育药具业务管理规范(试行）》中：药具专项经费的使用范围包括各省、自治区、直辖市药具工作经费用于专用设备购置费、维修改造费、运杂费、仓储费和信息维护、质量监督、宣传培训、检查指导等项目经费以及卫生保健费的支出的内容，符合行业发展规划和政策要求；本项目立项符合《昌吉回族自治州计划生育药具站单位配置内设机构和人员编制规定》中“为全州计划生育提供免费药具服务，避孕药具的发放管理，相关人员培训、相关社会服务开展药具不良反应监测等”的职责范围，属于我单位履职所需；根据《财政资金直接支付申请书》，本项目资金性质为“公共财政预算”功能分类为“2100717”；经济分类为“302”；属于公共财政支持范围，符合中央、地方事权支出责任划分原则；经检查我单位财政应用平台指标，本项目不存在重复。</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 xml:space="preserve">    综上所述，本指标满分为5.00分，根据评分标准得5.00分，本项目立项依据充分。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（2）立项程序规范性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为非基础建设类项目，不涉及发改立项批复流程，由我单位自行编制项目实施方案和项目预算申请计划，经过与党委会研究确定最终预算方案。经查看，该项目申请设立过程产生的相关文件，符合相关要求。</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为非基础建设类项目，属于专项资金安排项目，不涉及事前绩效评估、可行性研究以及风险评估，由我单位严格按照《关于下达昌吉州本级预算单位2023年部门预算的通知》（昌州财行〔2023〕1号）件精神要求实施项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综上所述，本指标满分为3.00分，根据评分标准得3.00分，本项目立项程序规范。</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2.绩效目标情况分析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（1）绩效目标合理性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已设置年度绩效目标，具体内容为“指导基层开展计生药具宣传、培训、调拨配送、仓储管理工作。开展宣传培训活动不少于2次，制作宣传品不少于500份，保障单位药具工作机构运转”。本项目实际工作内容为：开展宣传培训活动不少于2次，制作宣传品不少于500份，保障单位药具工作机构运转，从而保障全州育龄群众使用到安全、有效、适宜的避孕药具宣传避孕药具知识，提高广大群众生殖健康意识”；绩效目标与实际工作内容一致，两者具有相关性;本项目按照绩效目标完成了数量指标、质量指标、时效指标、成本指标，通过宣传避孕药具知识，提高广大群众生殖健康意识，年度绩效目标完成，预期产出效益和效果符合正常的业绩水平。</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综上所述，本指标满分为4.00分，根据评分标准得4.00分，本项目绩效目标设置合理。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（2）绩效指标明确性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检查我单位年初设置的《项目支出绩效目标表》，得出如下结论：本项目已将年度绩效目标进行细化为绩效指标体系，共设置一级指标3个，二级指标4个，三级指标8个，定量指标6个，定性指标2个，指标量化率为75.00%，量化率达70.00%以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综上所述，本指标满分为3.00分，根据评分标准得3.00分，本项目所设置绩效指标明确。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3.资金投入情况分析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（1）预算编制科学性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本项目预算编制通过上年支出情况及本年制定《2023年昌吉州计划生育药具站工作计划》编制，即预算编制较科学且经过论证；</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预算申请内容为药具宣传培训，项目实际内容为宣传培训，预算申请与《昌吉州计划生育药具站项目实施方案》中涉及的项目内容匹配；</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申请资金5.00万元，我单位在预算申请中严格按照单位标准和数量进行核算，其中：制件宣传品播放宣传片3.00万元，项目运行管理2.00万元。本项目预算额度测算依据充分，严格按照标准编制，预算确定资金量与实际工作任务相匹配。</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综上所述，本指标满分为4.00分，根据评分标准4.00分，本项目预算编制科学。</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（2）资金分配合理性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实际分配资金以《昌吉州计划生育药具站项目实施方案》为依据进行资金分配，预算资金分配依据充分。《关于下达昌吉州本级预算单位2023年部门预算的通知》（昌州财行〔2023〕1号）文件显示，本项目实际到位资金5.00万元，实际分配资金与我单位提交申请的资金额度一致，资金分配额度合理，与我单位实际需求相适应。</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综上所述，本指标满分为2.00分，根据评分标准得2.00分，本项目资金分配合理。</w:t>
      </w:r>
      <w:r>
        <w:rPr>
          <w:rStyle w:val="18"/>
          <w:rFonts w:hint="eastAsia" w:ascii="楷体" w:hAnsi="楷体" w:eastAsia="楷体"/>
          <w:b w:val="0"/>
          <w:bCs w:val="0"/>
          <w:spacing w:val="-4"/>
          <w:sz w:val="32"/>
          <w:szCs w:val="32"/>
        </w:rPr>
        <w:tab/>
      </w:r>
    </w:p>
    <w:p w14:paraId="1E1FB7D1">
      <w:pPr>
        <w:spacing w:line="540" w:lineRule="exact"/>
        <w:ind w:firstLine="567" w:firstLineChars="181"/>
        <w:rPr>
          <w:rStyle w:val="18"/>
          <w:rFonts w:ascii="楷体" w:hAnsi="楷体" w:eastAsia="楷体"/>
          <w:spacing w:val="-4"/>
          <w:sz w:val="32"/>
          <w:szCs w:val="32"/>
        </w:rPr>
      </w:pPr>
      <w:r>
        <w:rPr>
          <w:rFonts w:hint="eastAsia" w:ascii="楷体" w:hAnsi="楷体" w:eastAsia="楷体"/>
          <w:b/>
          <w:spacing w:val="-4"/>
          <w:sz w:val="32"/>
          <w:szCs w:val="32"/>
        </w:rPr>
        <w:t>（二）</w:t>
      </w:r>
      <w:r>
        <w:rPr>
          <w:rStyle w:val="18"/>
          <w:rFonts w:hint="eastAsia" w:ascii="楷体" w:hAnsi="楷体" w:eastAsia="楷体"/>
          <w:spacing w:val="-4"/>
          <w:sz w:val="32"/>
          <w:szCs w:val="32"/>
        </w:rPr>
        <w:t>项目过程情况</w:t>
      </w:r>
    </w:p>
    <w:p w14:paraId="79245C4E">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项目过程管理类指标由2个二级指标和5个三级指标构成，权重分19.00分，实际得分17.96分。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1.资金管理情况分析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（1）资金到位率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资金为5.00万元，其中：本级财政安排资金5.00万元，其他资金0.00万元，实际到位资金5.00万元，资金到位率=（实际到位资金/预算资金）×100.00%=（5.00/5.00）*100.00%=100.00%。得分=资金到位率*分值=100.00%*3.00=3.00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综上所述，本指标满分为3.00分，根据评分标准得3.00分，本项目资金分配合理。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（2）预算执行率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本项目实际支出资金3.96万元，预算执行率=（实际支出资金/实际到位资金）×100.00%=（3.96/5.00）*100.00%=79.20%。得分=预算执行率*分值=79.20%*5.00=3.96分。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综上所述，本指标满分为5.00分，根据评分标准得3.96分，本项目资金分配合理。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（3）资金使用合规性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通过检查本项目签订的合同、资金申请文件、发票等财务付款凭证，得出本项目资金支出符合国家财经法规、《政府会计制度》以及《州药具站资金管理办法》，资金的拨付有完整的审批程序和手续，资金实际使用方向与预算批复用途一致，不存在截留、挤占、挪用、虚列支出的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综上所述，本指标满分为5.00分，根据评分标准得5.00分，资金支出符合我单位财务管理制度规定。</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2.组织实施情况分析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（1）管理制度健全性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我单位已制定《州药具站资金管理办法》《州药具站收支业务管理制度》《州药具站政府采购业务管理制度》《州药具站合同管理制度》，上述已建立的制度均符合行政事业单位内控管理要求，财务和业务管理制度合法、合规、完整，本项目执行符合上述制度规定。</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综上所述，本指标满分为2.00分，根据评分标准得2.00分，项目制度建设健全。</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（2）制度执行有效性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对比分析本项目实际执行过程资料和已建立的项目管理制度和财务管理制度，得出本项目严格按照本单位已建立制度执行。项目资金支出严格按照自治区、地区、市以及本单位资金管理办法执行，项目启动实施后，为了加快本项目的实施，成立了药具宣传专项业务项目工作领导小组，由站长刘晓玲任组长，负责项目的组织工作；组员包括：聂宁和周晓珊，主要负责项目监督管理、验收以及资金核拨等工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综上所述，本指标满分为4.00分，根据评分标准得4.00分，本项目所建立制度执行有效。</w:t>
      </w:r>
    </w:p>
    <w:p w14:paraId="6C596CEF">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（三）</w:t>
      </w:r>
      <w:r>
        <w:rPr>
          <w:rStyle w:val="18"/>
          <w:rFonts w:hint="eastAsia" w:ascii="楷体" w:hAnsi="楷体" w:eastAsia="楷体"/>
          <w:spacing w:val="-4"/>
          <w:sz w:val="32"/>
          <w:szCs w:val="32"/>
        </w:rPr>
        <w:t>项目产出情况</w:t>
      </w:r>
    </w:p>
    <w:p w14:paraId="09C4F37C">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项目产出类指标由3个二级指标和5个三级指标构成，权重分30.00分，实际得分30.00分。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1.数量指标完成情况分析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“制件宣传品数量”指标：预期指标值为“大于等于500份”，实际完成指标值为“516份”，指标完成率为100.00%。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“开展宣传培训次数”指标：预期指标值为“等于2次”，实际完成指标值为“2次”，指标完成率为100.00%。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综上所述，数量指标满分为14.00分，根据评分标准得14.00分。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2.质量指标完成情况分析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“育龄群众药具使用有效率”指标：预期指标值为“大于等于95.00%”，实际完成指标值为“99.99%”，指标完成率为100.00%。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综上所述，本指标满分为6.00分，根据评分标准得6.00分。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3.时效指标完成情况分析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本项目无该指标。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4.成本指标完成情况分析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“制作宣传品播放宣传片费”指标：预期指标值为“小于等于3.00万元”，实际完成指标值为“3.00万元”，指标完成率为100.00%。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“项目运行管理费”指标：预期指标值为“小于等于2.00万元”，实际完成指标值为“0.96万元”，指标完成率为100.00%。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综上所述，成本指标满分为10.00分，根据评分标准得10.00分。</w:t>
      </w:r>
    </w:p>
    <w:p w14:paraId="4A4228C5">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（四）</w:t>
      </w:r>
      <w:r>
        <w:rPr>
          <w:rStyle w:val="18"/>
          <w:rFonts w:hint="eastAsia" w:ascii="楷体" w:hAnsi="楷体" w:eastAsia="楷体"/>
          <w:spacing w:val="-4"/>
          <w:sz w:val="32"/>
          <w:szCs w:val="32"/>
        </w:rPr>
        <w:t>项目效益情况</w:t>
      </w:r>
    </w:p>
    <w:p w14:paraId="4491B17A">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项目效益类指标由2个二级指标和3个三级指标构成，权重分30.00分，实际得分30.00分。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1.经济效益完成情况分析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本项目无该指标。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2.社会效益完成情况分析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“保障全州育龄群众使用安全、有效、适宜的计生药具”指标：预期指标值为“保障”，实际完成指标值为“基本达成目标”，指标完成率为100.00%。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“宣传避孕药具知识，提高广大群众生殖健康意识”指标：预期指标值为“提高”，实际完成指标值为“基本达成目标”，指标完成率为100.00%。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综上所述，本指标满分为20.00分，根据评分标准得20.00分。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3.生态效益完成情况分析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本项目无该指标。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4.满意度完成情况分析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“随访服务对象满意度”指标：预期指标值为“大于等于95.00%”，实际完成指标值为“96.30%”，指标完成率为100.00%。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综上所述，本指标满分为10.00分，根据评分标准得10.00分。</w:t>
      </w:r>
    </w:p>
    <w:p w14:paraId="2177F273">
      <w:pPr>
        <w:spacing w:line="540" w:lineRule="exact"/>
        <w:ind w:firstLine="567"/>
        <w:rPr>
          <w:rStyle w:val="18"/>
          <w:rFonts w:ascii="楷体" w:hAnsi="楷体" w:eastAsia="楷体"/>
          <w:spacing w:val="-4"/>
          <w:sz w:val="32"/>
          <w:szCs w:val="32"/>
        </w:rPr>
      </w:pPr>
    </w:p>
    <w:p w14:paraId="7EB9E506">
      <w:pPr>
        <w:numPr>
          <w:ilvl w:val="0"/>
          <w:numId w:val="1"/>
        </w:num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lang w:val="en-US" w:eastAsia="zh-CN"/>
        </w:rPr>
        <w:t>预算执行进度与绩效指标偏差</w:t>
      </w:r>
    </w:p>
    <w:p w14:paraId="640DC65A">
      <w:pPr>
        <w:spacing w:line="540" w:lineRule="exact"/>
        <w:ind w:firstLine="567"/>
        <w:rPr>
          <w:rStyle w:val="18"/>
          <w:rFonts w:hint="default" w:ascii="黑体" w:hAnsi="黑体" w:eastAsia="黑体"/>
          <w:b w:val="0"/>
          <w:spacing w:val="-4"/>
          <w:sz w:val="32"/>
          <w:szCs w:val="32"/>
          <w:lang w:val="en-US" w:eastAsia="zh-CN"/>
        </w:rPr>
      </w:pPr>
      <w:r>
        <w:rPr>
          <w:rStyle w:val="18"/>
          <w:rFonts w:hint="eastAsia" w:ascii="楷体" w:hAnsi="楷体" w:eastAsia="楷体"/>
          <w:b w:val="0"/>
          <w:bCs w:val="0"/>
          <w:spacing w:val="-4"/>
          <w:sz w:val="32"/>
          <w:szCs w:val="32"/>
        </w:rPr>
        <w:t>本项目年初预算资金总额为5.00万元，全年预算数为5.00万元，全年执行数为3.96万元，预算执行率为79.20%。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本项目共设置三级指标数量19个，满分指标数量18个，扣分指标数量1个，经分析计算所有三级指标完成率得出，本项目总体完成率为94.74%。</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综上所述本项目预算执行进度与总体完成进度之间的偏差为15.54%。主要偏差原因是：根据2023年度项目工作开展情况，仅产生项目管理费0.49万元，按照实际需求支出，节约项目资金。</w:t>
      </w:r>
    </w:p>
    <w:p w14:paraId="3416371E">
      <w:pPr>
        <w:numPr>
          <w:ilvl w:val="0"/>
          <w:numId w:val="1"/>
        </w:num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rPr>
        <w:t>主要经验及做法、存在的问题及原因分析</w:t>
      </w:r>
    </w:p>
    <w:p w14:paraId="149BEB97">
      <w:pPr>
        <w:spacing w:line="540" w:lineRule="exact"/>
        <w:ind w:firstLine="567"/>
        <w:rPr>
          <w:rFonts w:ascii="仿宋_GB2312" w:eastAsia="仿宋_GB2312"/>
          <w:spacing w:val="-4"/>
          <w:sz w:val="32"/>
          <w:szCs w:val="32"/>
        </w:rPr>
      </w:pPr>
      <w:r>
        <w:rPr>
          <w:rStyle w:val="18"/>
          <w:rFonts w:hint="eastAsia" w:ascii="楷体" w:hAnsi="楷体" w:eastAsia="楷体"/>
          <w:b w:val="0"/>
          <w:bCs w:val="0"/>
          <w:spacing w:val="-4"/>
          <w:sz w:val="32"/>
          <w:szCs w:val="32"/>
        </w:rPr>
        <w:t>（一）主要经验及做法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昌吉州计划生育药具站建立健全了预算管理规章制度，各部门严格按预算编制的原则和要求做好当年预算编制工作，在预算绩效管理工作中，做到合理安排各项资金，重点保障基本支出，按轻重缓急顺序原则，优先安排了昌吉州计划生育药具站事业发展中关系民生与稳定的项目，切实优化资源配置，提高了资金使用的效率和效果。</w:t>
      </w:r>
    </w:p>
    <w:p w14:paraId="28ECE1A7">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lang w:val="en-US" w:eastAsia="zh-CN"/>
        </w:rPr>
        <w:t>七</w:t>
      </w:r>
      <w:r>
        <w:rPr>
          <w:rStyle w:val="18"/>
          <w:rFonts w:hint="eastAsia" w:ascii="黑体" w:hAnsi="黑体" w:eastAsia="黑体"/>
          <w:b w:val="0"/>
          <w:spacing w:val="-4"/>
          <w:sz w:val="32"/>
          <w:szCs w:val="32"/>
        </w:rPr>
        <w:t>、有关建议</w:t>
      </w:r>
    </w:p>
    <w:p w14:paraId="4BE64343">
      <w:pPr>
        <w:spacing w:line="540" w:lineRule="exact"/>
        <w:ind w:firstLine="567"/>
        <w:rPr>
          <w:rStyle w:val="18"/>
          <w:rFonts w:ascii="楷体" w:hAnsi="楷体" w:eastAsia="楷体"/>
          <w:spacing w:val="-4"/>
          <w:sz w:val="32"/>
          <w:szCs w:val="32"/>
        </w:rPr>
      </w:pPr>
      <w:r>
        <w:rPr>
          <w:rStyle w:val="18"/>
          <w:rFonts w:hint="eastAsia" w:ascii="楷体" w:hAnsi="楷体" w:eastAsia="楷体"/>
          <w:b w:val="0"/>
          <w:bCs w:val="0"/>
          <w:spacing w:val="-4"/>
          <w:sz w:val="32"/>
          <w:szCs w:val="32"/>
        </w:rPr>
        <w:t>(一）存在问题</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1、相关工作人员少，兼职多种工作，相对绩效工作经验不足，绩效管理意识不高，对于档案管理、文件资料收集还不够完善。</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随着社会经济的发展、社会进步，社会价值观日益趋向多元化，育龄群众对药具功能质量的需求提高，现有的药具品种不能满足育龄群众对药具需求。药具基础管理服务队伍更换频繁，业务培训未及时跟进，导致基础药具服务水平很难达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3、根据2023年度项目工作开展情况，仅产生项目管理费0.49万元，按照实际需求支出，节约项目资金。</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（二）有关建议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一是为进一步满足育龄群众对避孕药具品种的需求，提高生殖健康水平，建议财政给予资金支持，业务部门给予宣传倡导，并购置新型药具更大满足育龄群众对药具需求。稳定基层药管员队伍，加大对基础药具管理人员业务培训，提高基层药具管理人员整体业务素质和服务能力。</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二是由于绩效管理经验不足，绩效管理的相关文件并不够完备，未见事前评估及监控表等文件，绩效管理知识欠缺，在绩效管理上有待完善。</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三是加强对绩效目标设置的学习，从严从高设置合理可行的绩效目标。一经设定严格按照目标执行。</w:t>
      </w:r>
    </w:p>
    <w:p w14:paraId="1518B6A1">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lang w:val="en-US" w:eastAsia="zh-CN"/>
        </w:rPr>
        <w:t>八</w:t>
      </w:r>
      <w:r>
        <w:rPr>
          <w:rStyle w:val="18"/>
          <w:rFonts w:hint="eastAsia" w:ascii="黑体" w:hAnsi="黑体" w:eastAsia="黑体"/>
          <w:b w:val="0"/>
          <w:spacing w:val="-4"/>
          <w:sz w:val="32"/>
          <w:szCs w:val="32"/>
        </w:rPr>
        <w:t>、其他需要说明的问题</w:t>
      </w:r>
    </w:p>
    <w:p w14:paraId="7A9F4541">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（一）本项目部分间接产生的效果无法准确在短期内衡量，因此很难认定项目产生的全部效果。通过指标来反映绩效，指标的科学性和全面性需要不断地完善和研究。</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（二）评价结果作为安排政府预算、完善政策和改进管理的重要依据。原则上，对评价等级为优、良的，根据情况予以支持；对评价等级为中、差的，要完善政策、改进管理，根据情况核减预算。</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（三）评价结果分别编入政府决算和部门预算，报送本级人民代表大会常务委员会，并依法予以公开。</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（四）我单位对上述项目支出绩效评价报告内反映内容的真实性、完整性负责，接受上级部门及社会公众监督。</w:t>
      </w:r>
    </w:p>
    <w:p w14:paraId="5505F26D">
      <w:pPr>
        <w:spacing w:line="540" w:lineRule="exact"/>
        <w:ind w:firstLine="567"/>
        <w:rPr>
          <w:rStyle w:val="18"/>
          <w:rFonts w:ascii="仿宋" w:hAnsi="仿宋" w:eastAsia="仿宋"/>
          <w:b w:val="0"/>
          <w:spacing w:val="-4"/>
          <w:sz w:val="32"/>
          <w:szCs w:val="32"/>
        </w:rPr>
      </w:pPr>
    </w:p>
    <w:p w14:paraId="2C6F6378">
      <w:pPr>
        <w:spacing w:line="540" w:lineRule="exact"/>
        <w:ind w:firstLine="567"/>
        <w:rPr>
          <w:rStyle w:val="18"/>
          <w:rFonts w:ascii="仿宋" w:hAnsi="仿宋" w:eastAsia="仿宋"/>
          <w:b w:val="0"/>
          <w:spacing w:val="-4"/>
          <w:sz w:val="32"/>
          <w:szCs w:val="32"/>
        </w:rPr>
      </w:pPr>
    </w:p>
    <w:p w14:paraId="4A93C341">
      <w:pPr>
        <w:spacing w:line="540" w:lineRule="exact"/>
        <w:ind w:firstLine="567"/>
        <w:rPr>
          <w:rStyle w:val="18"/>
          <w:rFonts w:ascii="仿宋" w:hAnsi="仿宋" w:eastAsia="仿宋"/>
          <w:b w:val="0"/>
          <w:spacing w:val="-4"/>
          <w:sz w:val="32"/>
          <w:szCs w:val="32"/>
        </w:rPr>
      </w:pPr>
    </w:p>
    <w:p w14:paraId="347A703F">
      <w:pPr>
        <w:spacing w:line="540" w:lineRule="exact"/>
        <w:ind w:firstLine="567"/>
        <w:rPr>
          <w:rStyle w:val="18"/>
          <w:rFonts w:ascii="仿宋" w:hAnsi="仿宋" w:eastAsia="仿宋"/>
          <w:b w:val="0"/>
          <w:spacing w:val="-4"/>
          <w:sz w:val="32"/>
          <w:szCs w:val="32"/>
        </w:rPr>
      </w:pPr>
    </w:p>
    <w:p w14:paraId="7EA606DB">
      <w:pPr>
        <w:spacing w:line="540" w:lineRule="exact"/>
        <w:ind w:firstLine="567"/>
        <w:rPr>
          <w:rStyle w:val="18"/>
          <w:rFonts w:ascii="仿宋" w:hAnsi="仿宋" w:eastAsia="仿宋"/>
          <w:b w:val="0"/>
          <w:spacing w:val="-4"/>
          <w:sz w:val="32"/>
          <w:szCs w:val="32"/>
        </w:rPr>
      </w:pPr>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14:paraId="1850FA57">
        <w:pPr>
          <w:pStyle w:val="12"/>
          <w:jc w:val="center"/>
        </w:pPr>
        <w:r>
          <w:fldChar w:fldCharType="begin"/>
        </w:r>
        <w:r>
          <w:instrText xml:space="preserve">PAGE   \* MERGEFORMAT</w:instrText>
        </w:r>
        <w:r>
          <w:fldChar w:fldCharType="separate"/>
        </w:r>
        <w:r>
          <w:rPr>
            <w:lang w:val="zh-CN"/>
          </w:rPr>
          <w:t>2</w:t>
        </w:r>
        <w:r>
          <w:fldChar w:fldCharType="end"/>
        </w:r>
      </w:p>
    </w:sdtContent>
  </w:sdt>
  <w:p w14:paraId="126D3029">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EA218F"/>
    <w:multiLevelType w:val="singleLevel"/>
    <w:tmpl w:val="3FEA218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Y2RlZTc4MzFlYzYzZjZmMTg4MDMwODUwYTE2N2UifQ=="/>
  </w:docVars>
  <w:rsids>
    <w:rsidRoot w:val="00CA6457"/>
    <w:rsid w:val="00056465"/>
    <w:rsid w:val="00102DFF"/>
    <w:rsid w:val="0012073C"/>
    <w:rsid w:val="00121AE4"/>
    <w:rsid w:val="00146AAD"/>
    <w:rsid w:val="00151FA7"/>
    <w:rsid w:val="001B3A40"/>
    <w:rsid w:val="00291BC0"/>
    <w:rsid w:val="00311DBE"/>
    <w:rsid w:val="004366A8"/>
    <w:rsid w:val="00502BA7"/>
    <w:rsid w:val="005162F1"/>
    <w:rsid w:val="00535153"/>
    <w:rsid w:val="00554F82"/>
    <w:rsid w:val="0056390D"/>
    <w:rsid w:val="005719B0"/>
    <w:rsid w:val="005D10D6"/>
    <w:rsid w:val="00855E3A"/>
    <w:rsid w:val="0091457F"/>
    <w:rsid w:val="00922CB9"/>
    <w:rsid w:val="009A0637"/>
    <w:rsid w:val="009E5CD9"/>
    <w:rsid w:val="00A26421"/>
    <w:rsid w:val="00A34588"/>
    <w:rsid w:val="00A4293B"/>
    <w:rsid w:val="00A67D50"/>
    <w:rsid w:val="00A8691A"/>
    <w:rsid w:val="00AC1946"/>
    <w:rsid w:val="00B40063"/>
    <w:rsid w:val="00B41F61"/>
    <w:rsid w:val="00BA46E6"/>
    <w:rsid w:val="00C56C72"/>
    <w:rsid w:val="00CA6457"/>
    <w:rsid w:val="00CE2FD9"/>
    <w:rsid w:val="00D17F2E"/>
    <w:rsid w:val="00D30354"/>
    <w:rsid w:val="00DF42A0"/>
    <w:rsid w:val="00E30E91"/>
    <w:rsid w:val="00E769FE"/>
    <w:rsid w:val="00EA2CBE"/>
    <w:rsid w:val="00F32FEE"/>
    <w:rsid w:val="00FB10BB"/>
    <w:rsid w:val="0856517C"/>
    <w:rsid w:val="0BFB189F"/>
    <w:rsid w:val="11BD75F7"/>
    <w:rsid w:val="13BE561A"/>
    <w:rsid w:val="15392994"/>
    <w:rsid w:val="18FE139B"/>
    <w:rsid w:val="3029612C"/>
    <w:rsid w:val="32A221C5"/>
    <w:rsid w:val="33F20F2A"/>
    <w:rsid w:val="34C44675"/>
    <w:rsid w:val="3B5B5607"/>
    <w:rsid w:val="3CE21B3C"/>
    <w:rsid w:val="3FBE4A1B"/>
    <w:rsid w:val="4D2606A1"/>
    <w:rsid w:val="51830480"/>
    <w:rsid w:val="53A616BE"/>
    <w:rsid w:val="54662BFB"/>
    <w:rsid w:val="62051CA5"/>
    <w:rsid w:val="6C3A69EF"/>
    <w:rsid w:val="7BDF2CF1"/>
    <w:rsid w:val="7DB1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1"/>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2"/>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3"/>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4"/>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5"/>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6"/>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7"/>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8"/>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Balloon Text"/>
    <w:basedOn w:val="1"/>
    <w:link w:val="45"/>
    <w:semiHidden/>
    <w:unhideWhenUsed/>
    <w:uiPriority w:val="99"/>
    <w:rPr>
      <w:sz w:val="18"/>
      <w:szCs w:val="18"/>
    </w:rPr>
  </w:style>
  <w:style w:type="paragraph" w:styleId="12">
    <w:name w:val="footer"/>
    <w:basedOn w:val="1"/>
    <w:link w:val="44"/>
    <w:unhideWhenUsed/>
    <w:uiPriority w:val="99"/>
    <w:pPr>
      <w:tabs>
        <w:tab w:val="center" w:pos="4153"/>
        <w:tab w:val="right" w:pos="8306"/>
      </w:tabs>
      <w:snapToGrid w:val="0"/>
      <w:jc w:val="left"/>
    </w:pPr>
    <w:rPr>
      <w:rFonts w:ascii="Calibri" w:hAnsi="Calibri"/>
      <w:sz w:val="18"/>
      <w:szCs w:val="18"/>
    </w:rPr>
  </w:style>
  <w:style w:type="paragraph" w:styleId="13">
    <w:name w:val="header"/>
    <w:basedOn w:val="1"/>
    <w:link w:val="43"/>
    <w:autoRedefine/>
    <w:unhideWhenUsed/>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0"/>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29"/>
    <w:qFormat/>
    <w:uiPriority w:val="10"/>
    <w:pPr>
      <w:widowControl/>
      <w:spacing w:before="240" w:after="60"/>
      <w:jc w:val="center"/>
      <w:outlineLvl w:val="0"/>
    </w:pPr>
    <w:rPr>
      <w:rFonts w:asciiTheme="majorHAnsi" w:hAnsiTheme="majorHAnsi" w:eastAsiaTheme="majorEastAsia"/>
      <w:b/>
      <w:bCs/>
      <w:kern w:val="28"/>
      <w:sz w:val="32"/>
      <w:szCs w:val="32"/>
    </w:rPr>
  </w:style>
  <w:style w:type="character" w:styleId="18">
    <w:name w:val="Strong"/>
    <w:basedOn w:val="17"/>
    <w:qFormat/>
    <w:uiPriority w:val="0"/>
    <w:rPr>
      <w:b/>
      <w:bCs/>
    </w:rPr>
  </w:style>
  <w:style w:type="character" w:styleId="19">
    <w:name w:val="Emphasis"/>
    <w:basedOn w:val="17"/>
    <w:qFormat/>
    <w:uiPriority w:val="20"/>
    <w:rPr>
      <w:rFonts w:asciiTheme="minorHAnsi" w:hAnsiTheme="minorHAnsi"/>
      <w:b/>
      <w:i/>
      <w:iCs/>
    </w:rPr>
  </w:style>
  <w:style w:type="character" w:customStyle="1" w:styleId="20">
    <w:name w:val="标题 1 Char"/>
    <w:basedOn w:val="17"/>
    <w:link w:val="2"/>
    <w:qFormat/>
    <w:uiPriority w:val="9"/>
    <w:rPr>
      <w:rFonts w:asciiTheme="majorHAnsi" w:hAnsiTheme="majorHAnsi" w:eastAsiaTheme="majorEastAsia"/>
      <w:b/>
      <w:bCs/>
      <w:kern w:val="32"/>
      <w:sz w:val="32"/>
      <w:szCs w:val="32"/>
    </w:rPr>
  </w:style>
  <w:style w:type="character" w:customStyle="1" w:styleId="21">
    <w:name w:val="标题 2 Char"/>
    <w:basedOn w:val="17"/>
    <w:link w:val="3"/>
    <w:semiHidden/>
    <w:qFormat/>
    <w:uiPriority w:val="9"/>
    <w:rPr>
      <w:rFonts w:asciiTheme="majorHAnsi" w:hAnsiTheme="majorHAnsi" w:eastAsiaTheme="majorEastAsia"/>
      <w:b/>
      <w:bCs/>
      <w:i/>
      <w:iCs/>
      <w:sz w:val="28"/>
      <w:szCs w:val="28"/>
    </w:rPr>
  </w:style>
  <w:style w:type="character" w:customStyle="1" w:styleId="22">
    <w:name w:val="标题 3 Char"/>
    <w:basedOn w:val="17"/>
    <w:link w:val="4"/>
    <w:semiHidden/>
    <w:qFormat/>
    <w:uiPriority w:val="9"/>
    <w:rPr>
      <w:rFonts w:asciiTheme="majorHAnsi" w:hAnsiTheme="majorHAnsi" w:eastAsiaTheme="majorEastAsia"/>
      <w:b/>
      <w:bCs/>
      <w:sz w:val="26"/>
      <w:szCs w:val="26"/>
    </w:rPr>
  </w:style>
  <w:style w:type="character" w:customStyle="1" w:styleId="23">
    <w:name w:val="标题 4 Char"/>
    <w:basedOn w:val="17"/>
    <w:link w:val="5"/>
    <w:semiHidden/>
    <w:qFormat/>
    <w:uiPriority w:val="9"/>
    <w:rPr>
      <w:b/>
      <w:bCs/>
      <w:sz w:val="28"/>
      <w:szCs w:val="28"/>
    </w:rPr>
  </w:style>
  <w:style w:type="character" w:customStyle="1" w:styleId="24">
    <w:name w:val="标题 5 Char"/>
    <w:basedOn w:val="17"/>
    <w:link w:val="6"/>
    <w:semiHidden/>
    <w:qFormat/>
    <w:uiPriority w:val="9"/>
    <w:rPr>
      <w:b/>
      <w:bCs/>
      <w:i/>
      <w:iCs/>
      <w:sz w:val="26"/>
      <w:szCs w:val="26"/>
    </w:rPr>
  </w:style>
  <w:style w:type="character" w:customStyle="1" w:styleId="25">
    <w:name w:val="标题 6 Char"/>
    <w:basedOn w:val="17"/>
    <w:link w:val="7"/>
    <w:semiHidden/>
    <w:qFormat/>
    <w:uiPriority w:val="9"/>
    <w:rPr>
      <w:b/>
      <w:bCs/>
    </w:rPr>
  </w:style>
  <w:style w:type="character" w:customStyle="1" w:styleId="26">
    <w:name w:val="标题 7 Char"/>
    <w:basedOn w:val="17"/>
    <w:link w:val="8"/>
    <w:semiHidden/>
    <w:qFormat/>
    <w:uiPriority w:val="9"/>
    <w:rPr>
      <w:sz w:val="24"/>
      <w:szCs w:val="24"/>
    </w:rPr>
  </w:style>
  <w:style w:type="character" w:customStyle="1" w:styleId="27">
    <w:name w:val="标题 8 Char"/>
    <w:basedOn w:val="17"/>
    <w:link w:val="9"/>
    <w:semiHidden/>
    <w:qFormat/>
    <w:uiPriority w:val="9"/>
    <w:rPr>
      <w:i/>
      <w:iCs/>
      <w:sz w:val="24"/>
      <w:szCs w:val="24"/>
    </w:rPr>
  </w:style>
  <w:style w:type="character" w:customStyle="1" w:styleId="28">
    <w:name w:val="标题 9 Char"/>
    <w:basedOn w:val="17"/>
    <w:link w:val="10"/>
    <w:semiHidden/>
    <w:qFormat/>
    <w:uiPriority w:val="9"/>
    <w:rPr>
      <w:rFonts w:asciiTheme="majorHAnsi" w:hAnsiTheme="majorHAnsi" w:eastAsiaTheme="majorEastAsia"/>
    </w:rPr>
  </w:style>
  <w:style w:type="character" w:customStyle="1" w:styleId="29">
    <w:name w:val="标题 Char"/>
    <w:basedOn w:val="17"/>
    <w:link w:val="15"/>
    <w:qFormat/>
    <w:uiPriority w:val="10"/>
    <w:rPr>
      <w:rFonts w:asciiTheme="majorHAnsi" w:hAnsiTheme="majorHAnsi" w:eastAsiaTheme="majorEastAsia"/>
      <w:b/>
      <w:bCs/>
      <w:kern w:val="28"/>
      <w:sz w:val="32"/>
      <w:szCs w:val="32"/>
    </w:rPr>
  </w:style>
  <w:style w:type="character" w:customStyle="1" w:styleId="30">
    <w:name w:val="副标题 Char"/>
    <w:basedOn w:val="17"/>
    <w:link w:val="14"/>
    <w:uiPriority w:val="11"/>
    <w:rPr>
      <w:rFonts w:asciiTheme="majorHAnsi" w:hAnsiTheme="majorHAnsi" w:eastAsiaTheme="majorEastAsia"/>
      <w:sz w:val="24"/>
      <w:szCs w:val="24"/>
    </w:rPr>
  </w:style>
  <w:style w:type="paragraph" w:styleId="31">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2">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3">
    <w:name w:val="Quote"/>
    <w:basedOn w:val="1"/>
    <w:next w:val="1"/>
    <w:link w:val="34"/>
    <w:qFormat/>
    <w:uiPriority w:val="29"/>
    <w:pPr>
      <w:widowControl/>
      <w:jc w:val="left"/>
    </w:pPr>
    <w:rPr>
      <w:rFonts w:asciiTheme="minorHAnsi" w:hAnsiTheme="minorHAnsi" w:eastAsiaTheme="minorEastAsia"/>
      <w:i/>
      <w:kern w:val="0"/>
      <w:sz w:val="24"/>
    </w:rPr>
  </w:style>
  <w:style w:type="character" w:customStyle="1" w:styleId="34">
    <w:name w:val="引用 Char"/>
    <w:basedOn w:val="17"/>
    <w:link w:val="33"/>
    <w:qFormat/>
    <w:uiPriority w:val="29"/>
    <w:rPr>
      <w:i/>
      <w:sz w:val="24"/>
      <w:szCs w:val="24"/>
    </w:rPr>
  </w:style>
  <w:style w:type="paragraph" w:styleId="35">
    <w:name w:val="Intense Quote"/>
    <w:basedOn w:val="1"/>
    <w:next w:val="1"/>
    <w:link w:val="36"/>
    <w:qFormat/>
    <w:uiPriority w:val="30"/>
    <w:pPr>
      <w:widowControl/>
      <w:ind w:left="720" w:right="720"/>
      <w:jc w:val="left"/>
    </w:pPr>
    <w:rPr>
      <w:rFonts w:asciiTheme="minorHAnsi" w:hAnsiTheme="minorHAnsi" w:eastAsiaTheme="minorEastAsia"/>
      <w:b/>
      <w:i/>
      <w:kern w:val="0"/>
      <w:sz w:val="24"/>
      <w:szCs w:val="22"/>
    </w:rPr>
  </w:style>
  <w:style w:type="character" w:customStyle="1" w:styleId="36">
    <w:name w:val="明显引用 Char"/>
    <w:basedOn w:val="17"/>
    <w:link w:val="35"/>
    <w:qFormat/>
    <w:uiPriority w:val="30"/>
    <w:rPr>
      <w:b/>
      <w:i/>
      <w:sz w:val="24"/>
    </w:rPr>
  </w:style>
  <w:style w:type="character" w:customStyle="1" w:styleId="37">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8">
    <w:name w:val="明显强调1"/>
    <w:basedOn w:val="17"/>
    <w:qFormat/>
    <w:uiPriority w:val="21"/>
    <w:rPr>
      <w:b/>
      <w:i/>
      <w:sz w:val="24"/>
      <w:szCs w:val="24"/>
      <w:u w:val="single"/>
    </w:rPr>
  </w:style>
  <w:style w:type="character" w:customStyle="1" w:styleId="39">
    <w:name w:val="不明显参考1"/>
    <w:basedOn w:val="17"/>
    <w:qFormat/>
    <w:uiPriority w:val="31"/>
    <w:rPr>
      <w:sz w:val="24"/>
      <w:szCs w:val="24"/>
      <w:u w:val="single"/>
    </w:rPr>
  </w:style>
  <w:style w:type="character" w:customStyle="1" w:styleId="40">
    <w:name w:val="明显参考1"/>
    <w:basedOn w:val="17"/>
    <w:qFormat/>
    <w:uiPriority w:val="32"/>
    <w:rPr>
      <w:b/>
      <w:sz w:val="24"/>
      <w:u w:val="single"/>
    </w:rPr>
  </w:style>
  <w:style w:type="character" w:customStyle="1" w:styleId="41">
    <w:name w:val="书籍标题1"/>
    <w:basedOn w:val="17"/>
    <w:qFormat/>
    <w:uiPriority w:val="33"/>
    <w:rPr>
      <w:rFonts w:asciiTheme="majorHAnsi" w:hAnsiTheme="majorHAnsi" w:eastAsiaTheme="majorEastAsia"/>
      <w:b/>
      <w:i/>
      <w:sz w:val="24"/>
      <w:szCs w:val="24"/>
    </w:rPr>
  </w:style>
  <w:style w:type="paragraph" w:customStyle="1" w:styleId="42">
    <w:name w:val="TOC 标题1"/>
    <w:basedOn w:val="2"/>
    <w:next w:val="1"/>
    <w:semiHidden/>
    <w:unhideWhenUsed/>
    <w:qFormat/>
    <w:uiPriority w:val="39"/>
    <w:pPr>
      <w:outlineLvl w:val="9"/>
    </w:pPr>
    <w:rPr>
      <w:lang w:eastAsia="en-US" w:bidi="en-US"/>
    </w:rPr>
  </w:style>
  <w:style w:type="character" w:customStyle="1" w:styleId="43">
    <w:name w:val="页眉 Char"/>
    <w:basedOn w:val="17"/>
    <w:link w:val="13"/>
    <w:uiPriority w:val="99"/>
    <w:rPr>
      <w:rFonts w:ascii="Calibri" w:hAnsi="Calibri" w:eastAsia="宋体"/>
      <w:kern w:val="2"/>
      <w:sz w:val="18"/>
      <w:szCs w:val="18"/>
    </w:rPr>
  </w:style>
  <w:style w:type="character" w:customStyle="1" w:styleId="44">
    <w:name w:val="页脚 Char"/>
    <w:basedOn w:val="17"/>
    <w:link w:val="12"/>
    <w:qFormat/>
    <w:uiPriority w:val="99"/>
    <w:rPr>
      <w:rFonts w:ascii="Calibri" w:hAnsi="Calibri" w:eastAsia="宋体"/>
      <w:kern w:val="2"/>
      <w:sz w:val="18"/>
      <w:szCs w:val="18"/>
    </w:rPr>
  </w:style>
  <w:style w:type="character" w:customStyle="1" w:styleId="45">
    <w:name w:val="批注框文本 Char"/>
    <w:basedOn w:val="17"/>
    <w:link w:val="11"/>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6673</Words>
  <Characters>7037</Characters>
  <Lines>4</Lines>
  <Paragraphs>1</Paragraphs>
  <TotalTime>2</TotalTime>
  <ScaleCrop>false</ScaleCrop>
  <LinksUpToDate>false</LinksUpToDate>
  <CharactersWithSpaces>7068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2018-08-15T02:06:00Z</dcterms:created>
  <dc:creator>赵 恺（预算处）</dc:creator>
  <cp:lastModifiedBy>巴霍巴利</cp:lastModifiedBy>
  <cp:lastPrinted>2018-12-31T10:56:00Z</cp:lastPrinted>
  <dcterms:modified xsi:type="dcterms:W3CDTF">2025-09-18T04:39:53Z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A23381F3C33741DFA61447082378DFD9_13</vt:lpwstr>
  </property>
</Properties>
</file>