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6A96">
      <w:pPr>
        <w:spacing w:line="540" w:lineRule="exact"/>
        <w:jc w:val="lef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5A8FB7E9">
      <w:pPr>
        <w:spacing w:line="540" w:lineRule="exact"/>
        <w:jc w:val="center"/>
        <w:rPr>
          <w:rFonts w:hint="eastAsia" w:ascii="华文中宋" w:hAnsi="华文中宋" w:eastAsia="华文中宋" w:cs="宋体"/>
          <w:b/>
          <w:kern w:val="0"/>
          <w:sz w:val="52"/>
          <w:szCs w:val="52"/>
        </w:rPr>
      </w:pPr>
    </w:p>
    <w:p w14:paraId="568F410E">
      <w:pPr>
        <w:spacing w:line="540" w:lineRule="exact"/>
        <w:jc w:val="center"/>
        <w:rPr>
          <w:rFonts w:hint="eastAsia" w:ascii="华文中宋" w:hAnsi="华文中宋" w:eastAsia="华文中宋" w:cs="宋体"/>
          <w:b/>
          <w:kern w:val="0"/>
          <w:sz w:val="52"/>
          <w:szCs w:val="52"/>
        </w:rPr>
      </w:pPr>
    </w:p>
    <w:p w14:paraId="50BFA701">
      <w:pPr>
        <w:spacing w:line="540" w:lineRule="exact"/>
        <w:jc w:val="center"/>
        <w:rPr>
          <w:rFonts w:hint="eastAsia" w:ascii="华文中宋" w:hAnsi="华文中宋" w:eastAsia="华文中宋" w:cs="宋体"/>
          <w:b/>
          <w:kern w:val="0"/>
          <w:sz w:val="52"/>
          <w:szCs w:val="52"/>
        </w:rPr>
      </w:pPr>
    </w:p>
    <w:p w14:paraId="6376A0EF">
      <w:pPr>
        <w:spacing w:line="540" w:lineRule="exact"/>
        <w:jc w:val="center"/>
        <w:rPr>
          <w:rFonts w:hint="eastAsia" w:ascii="华文中宋" w:hAnsi="华文中宋" w:eastAsia="华文中宋" w:cs="宋体"/>
          <w:b/>
          <w:kern w:val="0"/>
          <w:sz w:val="52"/>
          <w:szCs w:val="52"/>
        </w:rPr>
      </w:pPr>
    </w:p>
    <w:p w14:paraId="5908ED47">
      <w:pPr>
        <w:spacing w:line="540" w:lineRule="exact"/>
        <w:jc w:val="center"/>
        <w:rPr>
          <w:rFonts w:hint="eastAsia" w:ascii="华文中宋" w:hAnsi="华文中宋" w:eastAsia="华文中宋" w:cs="宋体"/>
          <w:b/>
          <w:kern w:val="0"/>
          <w:sz w:val="52"/>
          <w:szCs w:val="52"/>
        </w:rPr>
      </w:pPr>
    </w:p>
    <w:p w14:paraId="4683B1AE">
      <w:pPr>
        <w:spacing w:line="540" w:lineRule="exact"/>
        <w:jc w:val="center"/>
        <w:rPr>
          <w:rFonts w:hint="eastAsia" w:ascii="华文中宋" w:hAnsi="华文中宋" w:eastAsia="华文中宋" w:cs="宋体"/>
          <w:b/>
          <w:kern w:val="0"/>
          <w:sz w:val="52"/>
          <w:szCs w:val="52"/>
        </w:rPr>
      </w:pPr>
    </w:p>
    <w:p w14:paraId="454447D6">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784BE99">
      <w:pPr>
        <w:spacing w:line="540" w:lineRule="exact"/>
        <w:jc w:val="center"/>
        <w:rPr>
          <w:rFonts w:hint="eastAsia" w:ascii="华文中宋" w:hAnsi="华文中宋" w:eastAsia="华文中宋" w:cs="宋体"/>
          <w:b/>
          <w:kern w:val="0"/>
          <w:sz w:val="52"/>
          <w:szCs w:val="52"/>
        </w:rPr>
      </w:pPr>
    </w:p>
    <w:p w14:paraId="6A90D5F6">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516D2B2A">
      <w:pPr>
        <w:spacing w:line="540" w:lineRule="exact"/>
        <w:jc w:val="center"/>
        <w:rPr>
          <w:rFonts w:hint="eastAsia" w:hAnsi="宋体" w:eastAsia="仿宋_GB2312" w:cs="宋体"/>
          <w:kern w:val="0"/>
          <w:sz w:val="30"/>
          <w:szCs w:val="30"/>
        </w:rPr>
      </w:pPr>
    </w:p>
    <w:p w14:paraId="641DBA34">
      <w:pPr>
        <w:spacing w:line="540" w:lineRule="exact"/>
        <w:jc w:val="center"/>
        <w:rPr>
          <w:rFonts w:hint="eastAsia" w:hAnsi="宋体" w:eastAsia="仿宋_GB2312" w:cs="宋体"/>
          <w:kern w:val="0"/>
          <w:sz w:val="30"/>
          <w:szCs w:val="30"/>
        </w:rPr>
      </w:pPr>
    </w:p>
    <w:p w14:paraId="637D55D3">
      <w:pPr>
        <w:spacing w:line="540" w:lineRule="exact"/>
        <w:jc w:val="center"/>
        <w:rPr>
          <w:rFonts w:hint="eastAsia" w:hAnsi="宋体" w:eastAsia="仿宋_GB2312" w:cs="宋体"/>
          <w:kern w:val="0"/>
          <w:sz w:val="30"/>
          <w:szCs w:val="30"/>
        </w:rPr>
      </w:pPr>
    </w:p>
    <w:p w14:paraId="5A525FEF">
      <w:pPr>
        <w:spacing w:line="540" w:lineRule="exact"/>
        <w:jc w:val="center"/>
        <w:rPr>
          <w:rFonts w:hint="eastAsia" w:hAnsi="宋体" w:eastAsia="仿宋_GB2312" w:cs="宋体"/>
          <w:kern w:val="0"/>
          <w:sz w:val="30"/>
          <w:szCs w:val="30"/>
        </w:rPr>
      </w:pPr>
    </w:p>
    <w:p w14:paraId="25373D53">
      <w:pPr>
        <w:spacing w:line="540" w:lineRule="exact"/>
        <w:jc w:val="center"/>
        <w:rPr>
          <w:rFonts w:hint="eastAsia" w:hAnsi="宋体" w:eastAsia="仿宋_GB2312" w:cs="宋体"/>
          <w:kern w:val="0"/>
          <w:sz w:val="30"/>
          <w:szCs w:val="30"/>
        </w:rPr>
      </w:pPr>
    </w:p>
    <w:p w14:paraId="53386966">
      <w:pPr>
        <w:spacing w:line="540" w:lineRule="exact"/>
        <w:jc w:val="center"/>
        <w:rPr>
          <w:rFonts w:hint="eastAsia" w:hAnsi="宋体" w:eastAsia="仿宋_GB2312" w:cs="宋体"/>
          <w:kern w:val="0"/>
          <w:sz w:val="30"/>
          <w:szCs w:val="30"/>
        </w:rPr>
      </w:pPr>
    </w:p>
    <w:p w14:paraId="36305C80">
      <w:pPr>
        <w:spacing w:line="540" w:lineRule="exact"/>
        <w:rPr>
          <w:rFonts w:hint="eastAsia" w:hAnsi="宋体" w:eastAsia="仿宋_GB2312" w:cs="宋体"/>
          <w:kern w:val="0"/>
          <w:sz w:val="30"/>
          <w:szCs w:val="30"/>
        </w:rPr>
      </w:pPr>
    </w:p>
    <w:p w14:paraId="78596A4C">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194FD09C">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“我从天山来”昌吉州重点企业投融资及经营管理培训班</w:t>
      </w:r>
    </w:p>
    <w:p w14:paraId="2602B2D6">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昌吉回族自治州金融工作办公室</w:t>
      </w:r>
    </w:p>
    <w:p w14:paraId="50937E21">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昌吉回族自治州金融工作办公室</w:t>
      </w:r>
    </w:p>
    <w:p w14:paraId="455A8F48">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王晶磊</w:t>
      </w:r>
    </w:p>
    <w:p w14:paraId="3E378816">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2024年03月29日</w:t>
      </w:r>
    </w:p>
    <w:p w14:paraId="736C800B">
      <w:pPr>
        <w:spacing w:line="700" w:lineRule="exact"/>
        <w:ind w:firstLine="708" w:firstLineChars="236"/>
        <w:jc w:val="left"/>
        <w:rPr>
          <w:rFonts w:hint="eastAsia" w:hAnsi="宋体" w:eastAsia="仿宋_GB2312" w:cs="宋体"/>
          <w:kern w:val="0"/>
          <w:sz w:val="30"/>
          <w:szCs w:val="30"/>
        </w:rPr>
      </w:pPr>
    </w:p>
    <w:p w14:paraId="24790DD9">
      <w:pPr>
        <w:spacing w:line="540" w:lineRule="exact"/>
        <w:rPr>
          <w:rStyle w:val="18"/>
          <w:rFonts w:hint="eastAsia" w:ascii="黑体" w:hAnsi="黑体" w:eastAsia="黑体"/>
          <w:b w:val="0"/>
          <w:spacing w:val="-4"/>
          <w:sz w:val="32"/>
          <w:szCs w:val="32"/>
        </w:rPr>
      </w:pPr>
    </w:p>
    <w:p w14:paraId="53150E61">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69D58331">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3F16D47B">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当前，股票发行注册制已全面落地，沪深北交易所也分别出台相关支持工作方案，自治区党委政府更是提出要集中力量打造以“八大产业集群”为支撑的新疆现代化产业体系，资本市场服务新疆经济社会高质量发展正处于难得的机遇期。为深入贯彻州党委、政府关于推动经济社会高质量发展决策部署，积极落实好《昌吉州推动企业上市三年行动计划（2021-2023年）》，抢抓注册制改革和北交所设立重大历史机遇，利用好新疆企业上市“绿色通道”政策，根据州委组织部统一培训安排，通过使用福建援疆资金开展资本市场培训，促进福建、昌吉两地企业家交流、交往、交融，帮助昌吉州企业家深入了解资本市场，主动对接资本市场，借助资本市场的力量做大做强。通过创新经营思维，转变发展理念，助力昌吉州各中小企业准确把握资本市场发展机遇，用活用好各类政策优势，全力推进企业挂牌上市工作，加快昌吉州多层次资本市场建设，持续优化营商环境，促进昌吉州经济社会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（1）项目名称：“我从天山来”昌吉州重点企业投融资及经营管理培训班项目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（2）项目主要内容：组织昌吉州重点拟上市企业高管以及各部门、各县市园区相关工作人员前往福州市、平潭县和厦门市进行学习考察，围绕党的二十大精神、</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理论知识，深入学习了企业投融资及经营管理相关知识。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实施主体：昌吉州金融办。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实施时间：本项目实施周期为2023年3月18日-2023年3月27日。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为进一步提升昌吉州重点企业投融资及企业经营管理能力，昌吉州金融办积极向福建援疆指挥部申请“三交”项目安排我州相关部门干部、拟上市企业家前往福建学习资本市场相关知识，提升企业投融资和经营管理能力。经福建援疆指挥部批准，2023年3月18日-3月27日，全州40名州县市（园区）金融工作主管部门干部、重点企业代表、上市协会企业等前往福建福州市、平潭县和厦门市三地开展为期10天的“我从天山来”昌吉州重点企业投融资及经营管理培训班。本次培训共安排了</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、《企业投融资管理实务》、《企业投资并购与资本市场运作》等十门理论课程。各位专家教授都从二十大精神、</w:t>
      </w:r>
      <w:r>
        <w:rPr>
          <w:rStyle w:val="18"/>
          <w:rFonts w:hint="eastAsia" w:ascii="楷体" w:hAnsi="楷体" w:eastAsia="楷体"/>
          <w:b w:val="0"/>
          <w:bCs w:val="0"/>
          <w:spacing w:val="-4"/>
          <w:sz w:val="32"/>
          <w:szCs w:val="32"/>
          <w:lang w:eastAsia="zh-CN"/>
        </w:rPr>
        <w:t>全国两会精神</w:t>
      </w:r>
      <w:r>
        <w:rPr>
          <w:rStyle w:val="18"/>
          <w:rFonts w:hint="eastAsia" w:ascii="楷体" w:hAnsi="楷体" w:eastAsia="楷体"/>
          <w:b w:val="0"/>
          <w:bCs w:val="0"/>
          <w:spacing w:val="-4"/>
          <w:sz w:val="32"/>
          <w:szCs w:val="32"/>
        </w:rPr>
        <w:t>解读出发，深入分析了当前政治经济形势，并结合新疆拟上市企业具体实际，通过实际案例剖析，深入浅出地对企业投融资和经营管理知识进行了讲解，让学员们能学有所得、学有所悟。通过对福州市政务服务中心、城市规划馆、林则徐纪念馆的现场教学，让学员实地体验到</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在福州的创新理念和生动实践。对厦门建发集团、钨业集团等上市公司的实地考察则令学员亲身感受到资本市场对企业发展的巨大助力，让昌吉州的企业家们坚定了主动对接资本市场的信心并从中吸取了如何对接资本市场的宝贵经验。对厦门环东云谷和平潭综合实验区创业示范村的观摩，让学员深入了解了沿海发达地区创新创业的新理念、新业态。通过理论讲授、实地观摩、分组研讨、交流发言等多种学习方式相结合，帮助各位企业家提升企业经营管理能力，主动对接资本市场，全面提高各部门、各县市园区工作人员的业务水平，更好地服务企业，共同助力昌吉州金融服务经济高质量发展。通过本次培训提高了昌吉州企业对接资本市场的积极性，促成了蓝山屯河进行上市申报，泰昆蛋白新三板成功挂牌，34家企业成功入选自治区上市后备企业资源库等成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①贯彻执行国家、自治区金融工作法律法规和方针政策，督促金融机构落实州党委、政府相关决议、决定和重要部署，引导各类金融机构为地方经济建设提供金融服务和支持。②研究分析经济和金融运行形势、国家金融政策、金融发展改革创新方向，引导、鼓励和支持各类金融机构改革创新、拓展业务。指导和推进引进金融机构工作。③协调组织防范和处置非法集资、防范化解互联网金融行业风险，协调组织处置地方金融风险和突发事件，维护地方金融安全。④加强同金融监管部门及各类驻州金融机构的业务联系和信息交流，牵头建立金融机构与政府的沟通协调机制,协调解决金融业发展中应由地方解决的矛盾和问题。⑤会同有关部门推进地方金融机构的改革重组、股权变更、风险评估等改革实施工作，协调农村金融改革发展工作，参与推动新型农村金融组织发展。⑥根据国家、自治区有关规定，负责对小额贷款公司、融资担保公司、区域性股权市场、典当行、融资租赁公司、商业保理公司、地方资产管理公司、投资公司、开展信用互助的农民专业合作社、社会众筹机构、地方各类交易场所设立、变更审核等和相关监督管理工作。⑦负责推进自治州企业上市工作。提出支持企业上市发展的政策建议；负责后备上市企业的筛选、培育、服务和推荐工作；督促落实区、州企业上市发展有关政策，协调解决企业上市有关问题；承担自治州企业上市推进领导小组办公室的日常工作。⑧承办自治州人民政府交办的其他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（2）机构设置情况：昌吉州金融办，该单位纳入2023年部门决算编制范围的有3个科室，分别是：综合科、金融科和企业科。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编制人数为13人，其中：事业编制13人。实有在职人数8人，其中：事业在职8人。离退休人员2人，其中：事业退休2人。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本项目预算安排总额为23.95万元，资金来源为福建援疆资金，其中：其他资金23.95万元，2023年实际收到预算资金23.95万元，预算资金到位率为100%。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23.95万元，预算执行率100%。本项目资金主要用于支付住宿费用9.72万元，伙食费用5.2万元，培训场地、资料、交通费1.2万元，师资费4.12万元，现场教学讲解费2.9万元，其他费用0.8万元。</w:t>
      </w:r>
    </w:p>
    <w:p w14:paraId="69E238D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26AA845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本项目计划组织昌吉州重点拟上市企业高管以及各部门、各县市园区相关工作人员共40人前往福州市、平潭县和厦门市进行为期10天的学习考察，围绕党的二十大精神、</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深入学习了企业投融资及经营管理相关知识。培训过程中不得发生安全事故。通过理论讲授、实地观摩、分组研讨、交流发言等多种学习方式相结合，帮助各位企业家提升企业经营管理能力，主动对接资本市场，全面提高各部门、各县市园区工作人员的业务水平，更好地服务企业，共同助力昌吉州金融服务经济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“培训参加人数”指标，预期指标值为“等于40人”；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“培训天数”指标，预期指标值为“等于10天”；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“培训费用”指标，预期指标值为“小于等于23.95万元”；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“安全事故发生率”指标，预期指标值为“小于等于100%”；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“培训人员满意率”指标，预期指标值为“大于等于90%”。</w:t>
      </w:r>
    </w:p>
    <w:p w14:paraId="76A4C6D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2A6D04E4">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3361702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我从天山来”昌吉州重点企业投融资及经营管理培训班项目，评价核心为项目资金、项目产出、项目效益和项目安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（5）项目其他相关资料。</w:t>
      </w:r>
    </w:p>
    <w:p w14:paraId="3C175889">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66AC629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五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7E4F77D2">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49B4B73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朱宝成（评价小组组长）：主要负责项目策划和监督，全面负责项目绩效评价办稿的最终质量，对评估人员出具的最终报告质量进行复核，确保评估结果的客观性；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陈慧（评价小组组员）：主要负责资料的收集，取证、数据统计分析；项目报告的制定，指标的研判，数据分析及报告撰写。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2024年3月2日-3月30日，评价工作进入实施阶段。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经调研了解，该项目主要受益群体为参加本次培训的学员。我们根据绩效评价目标和绩效指标体系，设计满意度调查问卷进行问卷调查，其中培训学员共选取样本40人，共发放问卷40份，最终收回40份。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2024年4月1日-4月20日，评价小组按照绩效评价的原则和规范，对取得的资料进行审查核实，对采集的数据进行分析，按照绩效评价指标评分表逐项进行打分、分析、汇总各方评价结果。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2024年4月21日-4月28日，评价小组撰写绩效评价报告，按照新疆维吾尔自治区财政绩效管理信息系统绩效评价模块中统一格式和文本框架撰写绩效评价报告并提交审核。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34E6740E">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07FF0F36">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我从天山来”昌吉州重点企业投融资及经营管理培训班项目的实施，组织昌吉州重点拟上市企业高管以及各部门、各县市园区相关工作人员40人前往福州市、平潭县和厦门市进行学习考察，通过理论讲授、实地观摩、分组研讨、交流发言等多种学习方式相结合，帮助各位企业家提升企业经营管理能力，主动对接资本市场，全面提高各部门、各县市园区工作人员的业务水平，更好地服务企业，共同助力昌吉州金融服务经济高质量发展。通过本次培训提高了昌吉州企业对接资本市场的积极性，促成了蓝山屯河进行上市申报，泰昆蛋白新三板成功挂牌，34家企业成功入选自治区上市后备企业资源库等成绩。但在实施过程中也存在一些不足：项目缺乏持续性。本次使用援疆资金开展的“我从天山来”昌吉州重点企业投融资及经营管理培训班项目，组织昌吉州重点拟上市企业高管以及各部门、各县市园区相关工作人员前往福州市、平潭县和厦门市进行学习考察，可以有效促进福建、昌吉两地企业家交流、交往、交融，帮助昌吉州企业家深入了解资本市场，创新经营思维，转变发展理念，促成了蓝山屯河进行上市申报，泰昆蛋白新三板成功挂牌，34家企业成功入选自治区上市后备企业资源库等成绩。但项目缺乏持续性，2024年未安排外出培训项目，减弱了对我州优质企业对接资本市场的支持力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18个，总体完成率为100.62%。最终评分结果：总分为100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w:t>
      </w:r>
    </w:p>
    <w:p w14:paraId="5EF74117">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4E88EB38">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75B49157">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昌吉州推动企业上市三年行动计划（2021-2023年）》（昌州政办发〔2021〕21号）中：“加强企业上市辅导”内容，符合行业发展规划和政策要求；本项目立项符合《昌吉州金融工作办公室配置内设机构和人员编制规定》中职责范围中的“负责推进自治州企业上市工作”，属于我单位履职所需；根据《财政资金直接支付申请书》，本项目资金性质为“39其他收入资金”功能分类为“2013602一般行政管理事务”经济分类为“50502商品和服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本项目为非基础建设类项目，属于援疆资金安排项目，不涉及事前绩效评估、可行性研究以及风险评估，由我单位严格按照福建援疆指挥部福建援疆交往交流交融项目要求实施项目。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顺利完成‘我从天山来’昌吉州重点企业投融资及经营管理培训班在福建省为期10天的培训”；本项目实际工作内容为：完成“我从天山来”昌吉州重点企业投融资及经营管理培训班培训任务，完成培训40人，为期10天；绩效目标与实际工作内容一致，两者具有相关性;本项目按照绩效目标完成了数量指标、质量指标、时效指标、成本指标，有效保障了各位企业家提升企业经营管理能力，主动对接资本市场，全面提高各部门、各县市园区工作人员的业务水平，更好地服务企业，共同助力昌吉州金融服务经济高质量发展，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经检查我单位年初设置的《项目支出绩效目标表》，得出如下结论：本项目已将年度绩效目标进行细化为绩效指标体系，共设置一级指标3个，二级指标6个，三级指标7个，定量指标7个，指标量化率为100%。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深入贯彻州党委、政府关于推动经济社会高质量发展决策部署，积极落实好《昌吉州推动企业上市三年行动计划（2021-2023年）》，抢抓注册制改革和北交所设立重大历史机遇，利用好新疆企业上市“绿色通道”政策，通过使用福建援疆资金开展资本市场培训，组织州县金融主管部门干部和拟上市企业高管参加培训，促进福建、昌吉两地企业家交流、交往、交融，帮助昌吉州企业家深入了解资本市场，主动对接资本市场，借助资本市场的力量做大做强。项目实际内容：经福建援疆指挥部批准，2023年3月18日-3月27日，全州40名州县市（园区）金融工作主管部门干部、重点企业代表、上市协会企业等前往福建福州市、平潭县和厦门市三地开展为期10天的“我从天山来”昌吉州重点企业投融资及经营管理培训班。预算申请与《福建援疆交往交流交融项目审批表》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23.95万元，我单位在预算申请中严格按照单位标准和数量进行核算，其中：住宿费用9.72万元，伙食费用5.2万元，培训场地、资料、交通费1.2万元，师资费4.12万元，现场教学讲解费2.9万元，其他费用0.8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福建援疆交往交流交融项目审批表》和《培训费用明细》为依据进行资金分配，预算资金分配依据充分。根据《关于下达昌吉州本级预算单位2023年部门预算的通知》（昌州财行〔2023〕1号）显示，本项目实际到位资金23.95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2B38BA2E">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3A4B4F0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本项目预算资金为23.95万元，其中：其他资金23.95万元，实际到位资金23.95万元，资金到位率=（实际到位资金/预算资金）×100.00%=100%。得分=资金到位率×分值=100%×4=4分。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本项目实际支出资金23.95万元，预算执行率=（实际支出资金/实际到位资金）×100.00%=（23.95/23.95）×100.00%=100%。得分=预算执行率×分值=100%×5=5分。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州金融办货币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州金融办货币资金管理办法》《州金融办财务支出管理办法》《州金融办政府采购业务内部控制制度》《州金融办合同业务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我从天山来”昌吉州重点企业投融资及经营管理培训班项目工作领导小组，由党组书记周友仁任组长，负责项目的组织工作；王晶磊任副组长，负责项目的实施工作；组员包括：陈慧和金静，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7624857A">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2219EC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项目产出类指标由3个二级指标和3个三级指标构成，权重分20.0分，实际得分20.00分。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“培训参与人数”指标：预期指标值为“等于40人”，实际完成指标值为“40人”，指标完成率为100.0%。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“培训天数”指标：预期指标值为“10天”，实际完成指标值为“10天”，指标完成率为100%。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“培训费用”指标：预期指标值为“小于等于23.95万元”，实际完成指标值为“23.95万元”，指标完成率为100%。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p>
    <w:p w14:paraId="0ED4B261">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10CBD96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“安全事故发生率”指标：预期指标值为“小于等于100%”，实际完成指标值为“0%”，指标完成率为100.0%。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“培训人员满意度”指标：预期指标值为“大于等于90%”，实际完成指标值为“100%”，指标完成率为111.11%。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775F232B">
      <w:pPr>
        <w:spacing w:line="540" w:lineRule="exact"/>
        <w:ind w:firstLine="567"/>
        <w:rPr>
          <w:rStyle w:val="18"/>
          <w:rFonts w:hint="eastAsia" w:ascii="楷体" w:hAnsi="楷体" w:eastAsia="楷体"/>
          <w:spacing w:val="-4"/>
          <w:sz w:val="32"/>
          <w:szCs w:val="32"/>
        </w:rPr>
      </w:pPr>
    </w:p>
    <w:p w14:paraId="17D52D0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682CF128">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本项目年初预算资金总额为23.95万元，全年预算数为23.95万元，全年执行数为23.95万元，预算执行率为100%。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本项目共设置三级指标数量18个，满分指标数量18个，经分析计算所有三级指标完成率得出，本项目总体完成率为100.62%。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综上所述本项目预算执行进度与总体完成进度无偏差。</w:t>
      </w:r>
    </w:p>
    <w:p w14:paraId="1F2C6B4B">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061CD4F8">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一是理论课程内容新颖务实。本次培训共安排了</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、《企业投融资管理实务》、《企业投资并购与资本市场运作》等十门理论课程。各位专家教授都从二十大精神、</w:t>
      </w:r>
      <w:r>
        <w:rPr>
          <w:rStyle w:val="18"/>
          <w:rFonts w:hint="eastAsia" w:ascii="楷体" w:hAnsi="楷体" w:eastAsia="楷体"/>
          <w:b w:val="0"/>
          <w:bCs w:val="0"/>
          <w:spacing w:val="-4"/>
          <w:sz w:val="32"/>
          <w:szCs w:val="32"/>
          <w:lang w:eastAsia="zh-CN"/>
        </w:rPr>
        <w:t>全国两会精神</w:t>
      </w:r>
      <w:r>
        <w:rPr>
          <w:rStyle w:val="18"/>
          <w:rFonts w:hint="eastAsia" w:ascii="楷体" w:hAnsi="楷体" w:eastAsia="楷体"/>
          <w:b w:val="0"/>
          <w:bCs w:val="0"/>
          <w:spacing w:val="-4"/>
          <w:sz w:val="32"/>
          <w:szCs w:val="32"/>
        </w:rPr>
        <w:t>解读出发，深入分析了当前政治经济形势，并结合新疆拟上市企业具体实际，通过实际案例剖析，深入浅出地对企业投融资和经营管理知识进行了讲解，让学员们能学有所得、学有所悟。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二是现场教学令人耳目一新。通过对福州市政务服务中心、城市规划馆、林则徐纪念馆的现场教学，让学员实地体验到</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在福州的创新理念和生动实践。对厦门建发集团、钨业集团等上市公司的实地考察则令学员亲身感受到资本市场对企业发展的巨大助力，让昌吉州的企业家们坚定了主动对接资本市场的信心并从中吸取了如何对接资本市场的宝贵经验。对厦门环东云谷和平潭综合实验区创业示范村的观摩，让学员深入了解了沿海发达地区创新创业的新理念、新业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交流研讨共同提高。培训班多次开展分组讨论，各位学员相互交流学习收获，形成了相互学习、相互提高、共同交流、共同进步的良好学习氛围。各位学员通过共同研讨学习内容、积极交流各自想法、相互分享学习所得，不断通过思想上的碰撞，学会从不同的角度思考问题，不断深化自身思维的深度和广度，加深对问题的认识和对新知识的掌握，促使本次学习培训获得更大的收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部门绩效管理理念尚未牢固树立，绩效管理专业人员匮乏。单位对全面实施绩效管理认识不够，绩效水平不高，单位内部绩效管理工作力量薄弱，多数以业务科室人员牵头开展绩效管理，对财务工作制度掌握不清，业务人员财务管理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2.项目缺乏持续性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使用援疆资金开展的“我从天山来”昌吉州重点企业投融资及经营管理培训班项目，组织昌吉州重点拟上市企业高管以及各部门、各县市园区相关工作人员前往福州市、平潭县和厦门市进行学习考察，可以有效促进福建、昌吉两地企业家交流、交往、交融，帮助昌吉州企业家深入了解资本市场，创新经营思维，转变发展理念，促成了蓝山屯河进行上市申报，泰昆蛋白新三板成功挂牌，34家企业成功入选自治区上市后备企业资源库等成绩。但项目缺乏持续性，2024年未安排外出培训项目，减弱了对我州优质企业对接资本市场的支持力度。</w:t>
      </w:r>
    </w:p>
    <w:p w14:paraId="1B22F4D4">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27172E7A">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 xml:space="preserve"> 1.加强培训，提高相关人员工作水平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2.实现培训项目常态化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将资本市场培训项目列入每年的预算之中，实现外出培训项目常态化，促进我州企业家积极与内地企业进行沟通交流，主动学习先进经验，帮助昌吉州企业家深入了解资本市场，创新经营思维，转变发展理念。</w:t>
      </w:r>
    </w:p>
    <w:p w14:paraId="3F5EC068">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3108379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14:paraId="23486ABA">
      <w:pPr>
        <w:spacing w:line="540" w:lineRule="exact"/>
        <w:ind w:firstLine="567"/>
        <w:rPr>
          <w:rStyle w:val="18"/>
          <w:rFonts w:hint="eastAsia" w:ascii="仿宋" w:hAnsi="仿宋" w:eastAsia="仿宋"/>
          <w:b w:val="0"/>
          <w:spacing w:val="-4"/>
          <w:sz w:val="32"/>
          <w:szCs w:val="32"/>
        </w:rPr>
      </w:pPr>
    </w:p>
    <w:p w14:paraId="2C332C20">
      <w:pPr>
        <w:spacing w:line="540" w:lineRule="exact"/>
        <w:ind w:firstLine="567"/>
        <w:rPr>
          <w:rStyle w:val="18"/>
          <w:rFonts w:hint="eastAsia" w:ascii="仿宋" w:hAnsi="仿宋" w:eastAsia="仿宋"/>
          <w:b w:val="0"/>
          <w:spacing w:val="-4"/>
          <w:sz w:val="32"/>
          <w:szCs w:val="32"/>
        </w:rPr>
      </w:pPr>
    </w:p>
    <w:p w14:paraId="42309733">
      <w:pPr>
        <w:spacing w:line="540" w:lineRule="exact"/>
        <w:ind w:firstLine="567"/>
        <w:rPr>
          <w:rStyle w:val="18"/>
          <w:rFonts w:hint="eastAsia" w:ascii="仿宋" w:hAnsi="仿宋" w:eastAsia="仿宋"/>
          <w:b w:val="0"/>
          <w:spacing w:val="-4"/>
          <w:sz w:val="32"/>
          <w:szCs w:val="32"/>
        </w:rPr>
      </w:pPr>
    </w:p>
    <w:p w14:paraId="5D25559E">
      <w:pPr>
        <w:spacing w:line="540" w:lineRule="exact"/>
        <w:ind w:firstLine="567"/>
        <w:rPr>
          <w:rStyle w:val="18"/>
          <w:rFonts w:hint="eastAsia" w:ascii="仿宋" w:hAnsi="仿宋" w:eastAsia="仿宋"/>
          <w:b w:val="0"/>
          <w:spacing w:val="-4"/>
          <w:sz w:val="32"/>
          <w:szCs w:val="32"/>
        </w:rPr>
      </w:pPr>
    </w:p>
    <w:p w14:paraId="7C528349">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75B16BD0">
        <w:pPr>
          <w:pStyle w:val="12"/>
          <w:jc w:val="center"/>
        </w:pPr>
        <w:r>
          <w:fldChar w:fldCharType="begin"/>
        </w:r>
        <w:r>
          <w:instrText xml:space="preserve">PAGE   \* MERGEFORMAT</w:instrText>
        </w:r>
        <w:r>
          <w:fldChar w:fldCharType="separate"/>
        </w:r>
        <w:r>
          <w:rPr>
            <w:lang w:val="zh-CN"/>
          </w:rPr>
          <w:t>2</w:t>
        </w:r>
        <w:r>
          <w:fldChar w:fldCharType="end"/>
        </w:r>
      </w:p>
    </w:sdtContent>
  </w:sdt>
  <w:p w14:paraId="3281FE5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73F6C"/>
    <w:rsid w:val="005D10D6"/>
    <w:rsid w:val="00714732"/>
    <w:rsid w:val="007D4494"/>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24A83"/>
    <w:rsid w:val="00D30354"/>
    <w:rsid w:val="00DF42A0"/>
    <w:rsid w:val="00E30E91"/>
    <w:rsid w:val="00E769FE"/>
    <w:rsid w:val="00EA2CBE"/>
    <w:rsid w:val="00F32FEE"/>
    <w:rsid w:val="00FB10BB"/>
    <w:rsid w:val="0856517C"/>
    <w:rsid w:val="0BFB189F"/>
    <w:rsid w:val="11BD75F7"/>
    <w:rsid w:val="13BE561A"/>
    <w:rsid w:val="15392994"/>
    <w:rsid w:val="15AC2F99"/>
    <w:rsid w:val="18FE139B"/>
    <w:rsid w:val="256217CF"/>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119</Words>
  <Characters>127</Characters>
  <Lines>86</Lines>
  <Paragraphs>24</Paragraphs>
  <TotalTime>5</TotalTime>
  <ScaleCrop>false</ScaleCrop>
  <LinksUpToDate>false</LinksUpToDate>
  <CharactersWithSpaces>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小麦啾</cp:lastModifiedBy>
  <cp:lastPrinted>2018-12-31T10:56:00Z</cp:lastPrinted>
  <dcterms:modified xsi:type="dcterms:W3CDTF">2025-06-16T09:02:55Z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C734C92AAAF24344A0E4232D8EB3359B</vt:lpwstr>
  </property>
  <property fmtid="{D5CDD505-2E9C-101B-9397-08002B2CF9AE}" pid="4" name="KSOTemplateDocerSaveRecord">
    <vt:lpwstr>eyJoZGlkIjoiMzcxN2Q5OGY0MzIxMzQ2YTVkNjkyNjY4OTc0MzQwMDIiLCJ1c2VySWQiOiIzMjQ5NjUzODcifQ==</vt:lpwstr>
  </property>
</Properties>
</file>