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C200E" w14:textId="77777777" w:rsidR="004F7968" w:rsidRPr="00C762CC" w:rsidRDefault="00000000">
      <w:pPr>
        <w:spacing w:line="540" w:lineRule="exact"/>
        <w:jc w:val="left"/>
        <w:rPr>
          <w:rFonts w:ascii="仿宋" w:eastAsia="仿宋" w:hAnsi="仿宋" w:cs="宋体" w:hint="eastAsia"/>
          <w:kern w:val="0"/>
          <w:sz w:val="32"/>
          <w:szCs w:val="32"/>
        </w:rPr>
      </w:pPr>
      <w:r w:rsidRPr="00C762CC">
        <w:rPr>
          <w:rFonts w:ascii="仿宋" w:eastAsia="仿宋" w:hAnsi="仿宋" w:cs="宋体" w:hint="eastAsia"/>
          <w:kern w:val="0"/>
          <w:sz w:val="32"/>
          <w:szCs w:val="32"/>
        </w:rPr>
        <w:t>附件2：</w:t>
      </w:r>
    </w:p>
    <w:p w14:paraId="4336915A"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1F73027D"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1A333241"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391BADF9"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75EDF26F"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447A8961"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2BF52E39" w14:textId="77777777" w:rsidR="004F7968" w:rsidRPr="00C762CC" w:rsidRDefault="00000000">
      <w:pPr>
        <w:spacing w:line="540" w:lineRule="exact"/>
        <w:jc w:val="center"/>
        <w:rPr>
          <w:rFonts w:ascii="方正小标宋_GBK" w:eastAsia="方正小标宋_GBK" w:hAnsi="华文中宋" w:cs="宋体" w:hint="eastAsia"/>
          <w:b/>
          <w:kern w:val="0"/>
          <w:sz w:val="48"/>
          <w:szCs w:val="48"/>
        </w:rPr>
      </w:pPr>
      <w:r w:rsidRPr="00C762CC">
        <w:rPr>
          <w:rFonts w:ascii="方正小标宋_GBK" w:eastAsia="方正小标宋_GBK" w:hAnsi="华文中宋" w:cs="宋体" w:hint="eastAsia"/>
          <w:b/>
          <w:kern w:val="0"/>
          <w:sz w:val="48"/>
          <w:szCs w:val="48"/>
        </w:rPr>
        <w:t>项目支出绩效自评报告</w:t>
      </w:r>
    </w:p>
    <w:p w14:paraId="77FB0E54" w14:textId="77777777" w:rsidR="004F7968" w:rsidRPr="00C762CC" w:rsidRDefault="004F7968">
      <w:pPr>
        <w:spacing w:line="540" w:lineRule="exact"/>
        <w:jc w:val="center"/>
        <w:rPr>
          <w:rFonts w:ascii="华文中宋" w:eastAsia="华文中宋" w:hAnsi="华文中宋" w:cs="宋体" w:hint="eastAsia"/>
          <w:b/>
          <w:kern w:val="0"/>
          <w:sz w:val="52"/>
          <w:szCs w:val="52"/>
        </w:rPr>
      </w:pPr>
    </w:p>
    <w:p w14:paraId="7561B39C" w14:textId="77777777" w:rsidR="004F7968" w:rsidRPr="00C762CC" w:rsidRDefault="00000000">
      <w:pPr>
        <w:spacing w:line="540" w:lineRule="exact"/>
        <w:jc w:val="center"/>
        <w:rPr>
          <w:rFonts w:eastAsia="仿宋_GB2312" w:hAnsi="宋体" w:cs="宋体" w:hint="eastAsia"/>
          <w:kern w:val="0"/>
          <w:sz w:val="36"/>
          <w:szCs w:val="36"/>
        </w:rPr>
      </w:pPr>
      <w:r w:rsidRPr="00C762CC">
        <w:rPr>
          <w:rFonts w:eastAsia="仿宋_GB2312" w:hAnsi="宋体" w:cs="宋体" w:hint="eastAsia"/>
          <w:kern w:val="0"/>
          <w:sz w:val="36"/>
          <w:szCs w:val="36"/>
        </w:rPr>
        <w:t>（</w:t>
      </w:r>
      <w:r w:rsidRPr="00C762CC">
        <w:rPr>
          <w:rFonts w:eastAsia="仿宋_GB2312" w:hAnsi="宋体" w:cs="宋体" w:hint="eastAsia"/>
          <w:kern w:val="0"/>
          <w:sz w:val="36"/>
          <w:szCs w:val="36"/>
        </w:rPr>
        <w:t xml:space="preserve">   </w:t>
      </w:r>
      <w:r w:rsidRPr="00C762CC">
        <w:rPr>
          <w:rStyle w:val="ad"/>
          <w:rFonts w:ascii="楷体" w:eastAsia="楷体" w:hAnsi="楷体" w:hint="eastAsia"/>
          <w:spacing w:val="-4"/>
          <w:sz w:val="32"/>
          <w:szCs w:val="32"/>
        </w:rPr>
        <w:t>2023</w:t>
      </w:r>
      <w:r w:rsidRPr="00C762CC">
        <w:rPr>
          <w:rFonts w:eastAsia="仿宋_GB2312" w:hAnsi="宋体" w:cs="宋体" w:hint="eastAsia"/>
          <w:kern w:val="0"/>
          <w:sz w:val="36"/>
          <w:szCs w:val="36"/>
        </w:rPr>
        <w:t xml:space="preserve">  </w:t>
      </w:r>
      <w:r w:rsidRPr="00C762CC">
        <w:rPr>
          <w:rFonts w:eastAsia="仿宋_GB2312" w:hAnsi="宋体" w:cs="宋体" w:hint="eastAsia"/>
          <w:kern w:val="0"/>
          <w:sz w:val="36"/>
          <w:szCs w:val="36"/>
        </w:rPr>
        <w:t>年度）</w:t>
      </w:r>
    </w:p>
    <w:p w14:paraId="403454B1" w14:textId="77777777" w:rsidR="004F7968" w:rsidRPr="00C762CC" w:rsidRDefault="004F7968">
      <w:pPr>
        <w:spacing w:line="540" w:lineRule="exact"/>
        <w:jc w:val="center"/>
        <w:rPr>
          <w:rFonts w:eastAsia="仿宋_GB2312" w:hAnsi="宋体" w:cs="宋体" w:hint="eastAsia"/>
          <w:kern w:val="0"/>
          <w:sz w:val="30"/>
          <w:szCs w:val="30"/>
        </w:rPr>
      </w:pPr>
    </w:p>
    <w:p w14:paraId="32A1EF3B" w14:textId="77777777" w:rsidR="004F7968" w:rsidRPr="00C762CC" w:rsidRDefault="004F7968">
      <w:pPr>
        <w:spacing w:line="540" w:lineRule="exact"/>
        <w:jc w:val="center"/>
        <w:rPr>
          <w:rFonts w:eastAsia="仿宋_GB2312" w:hAnsi="宋体" w:cs="宋体" w:hint="eastAsia"/>
          <w:kern w:val="0"/>
          <w:sz w:val="30"/>
          <w:szCs w:val="30"/>
        </w:rPr>
      </w:pPr>
    </w:p>
    <w:p w14:paraId="0963779D" w14:textId="77777777" w:rsidR="004F7968" w:rsidRPr="00C762CC" w:rsidRDefault="004F7968">
      <w:pPr>
        <w:spacing w:line="540" w:lineRule="exact"/>
        <w:jc w:val="center"/>
        <w:rPr>
          <w:rFonts w:eastAsia="仿宋_GB2312" w:hAnsi="宋体" w:cs="宋体" w:hint="eastAsia"/>
          <w:kern w:val="0"/>
          <w:sz w:val="30"/>
          <w:szCs w:val="30"/>
        </w:rPr>
      </w:pPr>
    </w:p>
    <w:p w14:paraId="47F078F5" w14:textId="77777777" w:rsidR="004F7968" w:rsidRPr="00C762CC" w:rsidRDefault="004F7968">
      <w:pPr>
        <w:spacing w:line="540" w:lineRule="exact"/>
        <w:jc w:val="center"/>
        <w:rPr>
          <w:rFonts w:eastAsia="仿宋_GB2312" w:hAnsi="宋体" w:cs="宋体" w:hint="eastAsia"/>
          <w:kern w:val="0"/>
          <w:sz w:val="30"/>
          <w:szCs w:val="30"/>
        </w:rPr>
      </w:pPr>
    </w:p>
    <w:p w14:paraId="6F5D2E4F" w14:textId="77777777" w:rsidR="004F7968" w:rsidRPr="00C762CC" w:rsidRDefault="004F7968">
      <w:pPr>
        <w:spacing w:line="540" w:lineRule="exact"/>
        <w:jc w:val="center"/>
        <w:rPr>
          <w:rFonts w:eastAsia="仿宋_GB2312" w:hAnsi="宋体" w:cs="宋体" w:hint="eastAsia"/>
          <w:kern w:val="0"/>
          <w:sz w:val="30"/>
          <w:szCs w:val="30"/>
        </w:rPr>
      </w:pPr>
    </w:p>
    <w:p w14:paraId="64C68EB3" w14:textId="77777777" w:rsidR="004F7968" w:rsidRPr="00C762CC" w:rsidRDefault="004F7968">
      <w:pPr>
        <w:spacing w:line="540" w:lineRule="exact"/>
        <w:jc w:val="center"/>
        <w:rPr>
          <w:rFonts w:eastAsia="仿宋_GB2312" w:hAnsi="宋体" w:cs="宋体" w:hint="eastAsia"/>
          <w:kern w:val="0"/>
          <w:sz w:val="30"/>
          <w:szCs w:val="30"/>
        </w:rPr>
      </w:pPr>
    </w:p>
    <w:p w14:paraId="305D4890" w14:textId="77777777" w:rsidR="004F7968" w:rsidRPr="00C762CC" w:rsidRDefault="004F7968">
      <w:pPr>
        <w:spacing w:line="540" w:lineRule="exact"/>
        <w:rPr>
          <w:rFonts w:eastAsia="仿宋_GB2312" w:hAnsi="宋体" w:cs="宋体" w:hint="eastAsia"/>
          <w:kern w:val="0"/>
          <w:sz w:val="30"/>
          <w:szCs w:val="30"/>
        </w:rPr>
      </w:pPr>
    </w:p>
    <w:p w14:paraId="05B5867F" w14:textId="77777777" w:rsidR="004F7968" w:rsidRPr="00C762CC" w:rsidRDefault="00000000">
      <w:pPr>
        <w:spacing w:line="700" w:lineRule="exact"/>
        <w:jc w:val="left"/>
        <w:rPr>
          <w:rFonts w:eastAsia="仿宋_GB2312" w:hAnsi="宋体" w:cs="宋体" w:hint="eastAsia"/>
          <w:kern w:val="0"/>
          <w:sz w:val="36"/>
          <w:szCs w:val="36"/>
        </w:rPr>
      </w:pPr>
      <w:r w:rsidRPr="00C762CC">
        <w:rPr>
          <w:rFonts w:eastAsia="仿宋_GB2312" w:hAnsi="宋体" w:cs="宋体" w:hint="eastAsia"/>
          <w:kern w:val="0"/>
          <w:sz w:val="36"/>
          <w:szCs w:val="36"/>
        </w:rPr>
        <w:t xml:space="preserve">     </w:t>
      </w:r>
    </w:p>
    <w:p w14:paraId="1FF562DF" w14:textId="77777777" w:rsidR="004F7968" w:rsidRPr="00C762CC" w:rsidRDefault="00000000">
      <w:pPr>
        <w:spacing w:line="700" w:lineRule="exact"/>
        <w:ind w:firstLineChars="250" w:firstLine="900"/>
        <w:jc w:val="left"/>
        <w:rPr>
          <w:rFonts w:eastAsia="仿宋_GB2312" w:hAnsi="宋体" w:cs="宋体" w:hint="eastAsia"/>
          <w:kern w:val="0"/>
          <w:sz w:val="36"/>
          <w:szCs w:val="36"/>
        </w:rPr>
      </w:pPr>
      <w:r w:rsidRPr="00C762CC">
        <w:rPr>
          <w:rFonts w:eastAsia="仿宋_GB2312" w:hAnsi="宋体" w:cs="宋体" w:hint="eastAsia"/>
          <w:kern w:val="0"/>
          <w:sz w:val="36"/>
          <w:szCs w:val="36"/>
        </w:rPr>
        <w:t>项目名称：</w:t>
      </w:r>
      <w:r w:rsidRPr="00C762CC">
        <w:rPr>
          <w:rStyle w:val="ad"/>
          <w:rFonts w:ascii="楷体" w:eastAsia="楷体" w:hAnsi="楷体" w:hint="eastAsia"/>
          <w:spacing w:val="-4"/>
          <w:sz w:val="32"/>
          <w:szCs w:val="32"/>
        </w:rPr>
        <w:t>2023年昌吉州中小学生（青少年）各类体育竞赛资金</w:t>
      </w:r>
    </w:p>
    <w:p w14:paraId="23DEC959" w14:textId="77777777" w:rsidR="004F7968" w:rsidRPr="00C762CC" w:rsidRDefault="00000000">
      <w:pPr>
        <w:spacing w:line="540" w:lineRule="exact"/>
        <w:ind w:firstLine="567"/>
        <w:rPr>
          <w:rFonts w:ascii="楷体" w:eastAsia="楷体" w:hAnsi="楷体" w:hint="eastAsia"/>
          <w:b/>
          <w:bCs/>
          <w:spacing w:val="-4"/>
          <w:sz w:val="32"/>
          <w:szCs w:val="32"/>
        </w:rPr>
      </w:pPr>
      <w:r w:rsidRPr="00C762CC">
        <w:rPr>
          <w:rFonts w:eastAsia="仿宋_GB2312" w:hAnsi="宋体" w:cs="宋体" w:hint="eastAsia"/>
          <w:kern w:val="0"/>
          <w:sz w:val="36"/>
          <w:szCs w:val="36"/>
        </w:rPr>
        <w:t xml:space="preserve">  </w:t>
      </w:r>
      <w:r w:rsidRPr="00C762CC">
        <w:rPr>
          <w:rFonts w:eastAsia="仿宋_GB2312" w:hAnsi="宋体" w:cs="宋体" w:hint="eastAsia"/>
          <w:kern w:val="0"/>
          <w:sz w:val="36"/>
          <w:szCs w:val="36"/>
        </w:rPr>
        <w:t>实施单位（公章）：</w:t>
      </w:r>
      <w:r w:rsidRPr="00C762CC">
        <w:rPr>
          <w:rStyle w:val="ad"/>
          <w:rFonts w:ascii="楷体" w:eastAsia="楷体" w:hAnsi="楷体" w:hint="eastAsia"/>
          <w:spacing w:val="-4"/>
          <w:sz w:val="28"/>
          <w:szCs w:val="28"/>
        </w:rPr>
        <w:t>昌吉回族自治州文化体育广播电视和旅游局</w:t>
      </w:r>
    </w:p>
    <w:p w14:paraId="34DF27FC" w14:textId="77777777" w:rsidR="004F7968" w:rsidRPr="00C762CC" w:rsidRDefault="00000000">
      <w:pPr>
        <w:spacing w:line="540" w:lineRule="exact"/>
        <w:ind w:firstLineChars="250" w:firstLine="900"/>
        <w:rPr>
          <w:rFonts w:ascii="楷体" w:eastAsia="楷体" w:hAnsi="楷体" w:hint="eastAsia"/>
          <w:b/>
          <w:bCs/>
          <w:spacing w:val="-4"/>
          <w:sz w:val="28"/>
          <w:szCs w:val="28"/>
        </w:rPr>
      </w:pPr>
      <w:r w:rsidRPr="00C762CC">
        <w:rPr>
          <w:rFonts w:eastAsia="仿宋_GB2312" w:hAnsi="宋体" w:cs="宋体" w:hint="eastAsia"/>
          <w:kern w:val="0"/>
          <w:sz w:val="36"/>
          <w:szCs w:val="36"/>
        </w:rPr>
        <w:t>主管部门（公章）：</w:t>
      </w:r>
      <w:r w:rsidRPr="00C762CC">
        <w:rPr>
          <w:rStyle w:val="ad"/>
          <w:rFonts w:ascii="楷体" w:eastAsia="楷体" w:hAnsi="楷体" w:hint="eastAsia"/>
          <w:spacing w:val="-4"/>
          <w:sz w:val="28"/>
          <w:szCs w:val="28"/>
        </w:rPr>
        <w:t>昌吉回族自治州文化体育广播电视和旅游局</w:t>
      </w:r>
    </w:p>
    <w:p w14:paraId="700DC16A" w14:textId="77777777" w:rsidR="004F7968" w:rsidRPr="00C762CC" w:rsidRDefault="00000000">
      <w:pPr>
        <w:spacing w:line="540" w:lineRule="exact"/>
        <w:ind w:firstLineChars="250" w:firstLine="900"/>
        <w:rPr>
          <w:rFonts w:ascii="楷体" w:eastAsia="楷体" w:hAnsi="楷体" w:hint="eastAsia"/>
          <w:b/>
          <w:bCs/>
          <w:spacing w:val="-4"/>
          <w:sz w:val="32"/>
          <w:szCs w:val="32"/>
        </w:rPr>
      </w:pPr>
      <w:r w:rsidRPr="00C762CC">
        <w:rPr>
          <w:rFonts w:eastAsia="仿宋_GB2312" w:hAnsi="宋体" w:cs="宋体" w:hint="eastAsia"/>
          <w:kern w:val="0"/>
          <w:sz w:val="36"/>
          <w:szCs w:val="36"/>
        </w:rPr>
        <w:lastRenderedPageBreak/>
        <w:t>项目负责人（签章）：</w:t>
      </w:r>
      <w:r w:rsidRPr="00C762CC">
        <w:rPr>
          <w:rStyle w:val="ad"/>
          <w:rFonts w:ascii="楷体" w:eastAsia="楷体" w:hAnsi="楷体" w:hint="eastAsia"/>
          <w:spacing w:val="-4"/>
          <w:sz w:val="32"/>
          <w:szCs w:val="32"/>
        </w:rPr>
        <w:t>刘传奇</w:t>
      </w:r>
    </w:p>
    <w:p w14:paraId="5AC1FBAA" w14:textId="77777777" w:rsidR="004F7968" w:rsidRPr="00C762CC" w:rsidRDefault="00000000">
      <w:pPr>
        <w:spacing w:line="540" w:lineRule="exact"/>
        <w:ind w:left="273" w:firstLine="567"/>
        <w:rPr>
          <w:rStyle w:val="ad"/>
          <w:rFonts w:ascii="楷体" w:eastAsia="楷体" w:hAnsi="楷体" w:hint="eastAsia"/>
          <w:spacing w:val="-4"/>
          <w:sz w:val="32"/>
          <w:szCs w:val="32"/>
        </w:rPr>
      </w:pPr>
      <w:r w:rsidRPr="00C762CC">
        <w:rPr>
          <w:rFonts w:eastAsia="仿宋_GB2312" w:hAnsi="宋体" w:cs="宋体" w:hint="eastAsia"/>
          <w:kern w:val="0"/>
          <w:sz w:val="36"/>
          <w:szCs w:val="36"/>
        </w:rPr>
        <w:t>填报时间：</w:t>
      </w:r>
      <w:r w:rsidRPr="00C762CC">
        <w:rPr>
          <w:rStyle w:val="ad"/>
          <w:rFonts w:ascii="楷体" w:eastAsia="楷体" w:hAnsi="楷体" w:hint="eastAsia"/>
          <w:spacing w:val="-4"/>
          <w:sz w:val="32"/>
          <w:szCs w:val="32"/>
        </w:rPr>
        <w:t>2024年04月16日</w:t>
      </w:r>
    </w:p>
    <w:p w14:paraId="5EE081D9" w14:textId="77777777" w:rsidR="004F7968" w:rsidRPr="00C762CC" w:rsidRDefault="004F7968">
      <w:pPr>
        <w:spacing w:line="700" w:lineRule="exact"/>
        <w:ind w:firstLineChars="236" w:firstLine="708"/>
        <w:jc w:val="left"/>
        <w:rPr>
          <w:rFonts w:eastAsia="仿宋_GB2312" w:hAnsi="宋体" w:cs="宋体" w:hint="eastAsia"/>
          <w:kern w:val="0"/>
          <w:sz w:val="30"/>
          <w:szCs w:val="30"/>
        </w:rPr>
      </w:pPr>
    </w:p>
    <w:p w14:paraId="65E23A8C" w14:textId="77777777" w:rsidR="004F7968" w:rsidRPr="00C762CC" w:rsidRDefault="004F7968">
      <w:pPr>
        <w:spacing w:line="540" w:lineRule="exact"/>
        <w:rPr>
          <w:rStyle w:val="ad"/>
          <w:rFonts w:ascii="黑体" w:eastAsia="黑体" w:hAnsi="黑体" w:hint="eastAsia"/>
          <w:b w:val="0"/>
          <w:spacing w:val="-4"/>
          <w:sz w:val="32"/>
          <w:szCs w:val="32"/>
        </w:rPr>
      </w:pPr>
    </w:p>
    <w:p w14:paraId="32ECE919" w14:textId="77777777" w:rsidR="004F7968" w:rsidRPr="00C762CC" w:rsidRDefault="00000000">
      <w:p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一、基本情况</w:t>
      </w:r>
    </w:p>
    <w:p w14:paraId="45B72E90" w14:textId="77777777" w:rsidR="004F7968" w:rsidRPr="00C762CC" w:rsidRDefault="00000000">
      <w:pPr>
        <w:spacing w:line="540" w:lineRule="exact"/>
        <w:ind w:firstLine="567"/>
        <w:rPr>
          <w:rStyle w:val="ad"/>
          <w:rFonts w:ascii="楷体" w:eastAsia="楷体" w:hAnsi="楷体" w:hint="eastAsia"/>
          <w:spacing w:val="-4"/>
          <w:sz w:val="32"/>
          <w:szCs w:val="32"/>
        </w:rPr>
      </w:pPr>
      <w:r w:rsidRPr="00C762CC">
        <w:rPr>
          <w:rStyle w:val="ad"/>
          <w:rFonts w:ascii="楷体" w:eastAsia="楷体" w:hAnsi="楷体" w:hint="eastAsia"/>
          <w:spacing w:val="-4"/>
          <w:sz w:val="32"/>
          <w:szCs w:val="32"/>
        </w:rPr>
        <w:t>（一）项目概况。</w:t>
      </w:r>
    </w:p>
    <w:p w14:paraId="1F8212EC"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1.项目背景</w:t>
      </w:r>
      <w:r w:rsidRPr="00C762CC">
        <w:rPr>
          <w:rStyle w:val="ad"/>
          <w:rFonts w:ascii="楷体" w:eastAsia="楷体" w:hAnsi="楷体" w:hint="eastAsia"/>
          <w:b w:val="0"/>
          <w:bCs w:val="0"/>
          <w:spacing w:val="-4"/>
          <w:sz w:val="32"/>
          <w:szCs w:val="32"/>
        </w:rPr>
        <w:br/>
        <w:t>体育总局 教育部《关于印发深化体教融合 促进青少年健康发展意见的通知》（</w:t>
      </w:r>
      <w:proofErr w:type="gramStart"/>
      <w:r w:rsidRPr="00C762CC">
        <w:rPr>
          <w:rStyle w:val="ad"/>
          <w:rFonts w:ascii="楷体" w:eastAsia="楷体" w:hAnsi="楷体" w:hint="eastAsia"/>
          <w:b w:val="0"/>
          <w:bCs w:val="0"/>
          <w:spacing w:val="-4"/>
          <w:sz w:val="32"/>
          <w:szCs w:val="32"/>
        </w:rPr>
        <w:t>体发〔2020〕</w:t>
      </w:r>
      <w:proofErr w:type="gramEnd"/>
      <w:r w:rsidRPr="00C762CC">
        <w:rPr>
          <w:rStyle w:val="ad"/>
          <w:rFonts w:ascii="楷体" w:eastAsia="楷体" w:hAnsi="楷体" w:hint="eastAsia"/>
          <w:b w:val="0"/>
          <w:bCs w:val="0"/>
          <w:spacing w:val="-4"/>
          <w:sz w:val="32"/>
          <w:szCs w:val="32"/>
        </w:rPr>
        <w:t>1号）文件指出：开展丰富多彩的课余训练、竞赛活动，扩大校内、校际体育比赛覆盖面和参与度，组织冬夏令营等选拔性竞赛活动。通过政府购买服务等形式支持社会力量进入学校，丰富学校体育活动，加强青少年学生身体素质。</w:t>
      </w:r>
      <w:r w:rsidRPr="00C762CC">
        <w:rPr>
          <w:rStyle w:val="ad"/>
          <w:rFonts w:ascii="楷体" w:eastAsia="楷体" w:hAnsi="楷体" w:hint="eastAsia"/>
          <w:b w:val="0"/>
          <w:bCs w:val="0"/>
          <w:spacing w:val="-4"/>
          <w:sz w:val="32"/>
          <w:szCs w:val="32"/>
        </w:rPr>
        <w:br/>
        <w:t>为了贯彻上述文件精神，提高青少年身心素质，促进青少年健康成长、锤炼意志、健全人格，2023年我单位计划实施此项目。</w:t>
      </w:r>
      <w:r w:rsidRPr="00C762CC">
        <w:rPr>
          <w:rStyle w:val="ad"/>
          <w:rFonts w:ascii="楷体" w:eastAsia="楷体" w:hAnsi="楷体" w:hint="eastAsia"/>
          <w:b w:val="0"/>
          <w:bCs w:val="0"/>
          <w:spacing w:val="-4"/>
          <w:sz w:val="32"/>
          <w:szCs w:val="32"/>
        </w:rPr>
        <w:br/>
        <w:t>根据文件要求，通过举办昌吉州中小学生（青少年）各类体育竞赛，推动昌吉州青少年体育事业发展，促进青少年参加体育锻炼积极性，加快</w:t>
      </w:r>
      <w:proofErr w:type="gramStart"/>
      <w:r w:rsidRPr="00C762CC">
        <w:rPr>
          <w:rStyle w:val="ad"/>
          <w:rFonts w:ascii="楷体" w:eastAsia="楷体" w:hAnsi="楷体" w:hint="eastAsia"/>
          <w:b w:val="0"/>
          <w:bCs w:val="0"/>
          <w:spacing w:val="-4"/>
          <w:sz w:val="32"/>
          <w:szCs w:val="32"/>
        </w:rPr>
        <w:t>体育强州建设</w:t>
      </w:r>
      <w:proofErr w:type="gramEnd"/>
      <w:r w:rsidRPr="00C762CC">
        <w:rPr>
          <w:rStyle w:val="ad"/>
          <w:rFonts w:ascii="楷体" w:eastAsia="楷体" w:hAnsi="楷体" w:hint="eastAsia"/>
          <w:b w:val="0"/>
          <w:bCs w:val="0"/>
          <w:spacing w:val="-4"/>
          <w:sz w:val="32"/>
          <w:szCs w:val="32"/>
        </w:rPr>
        <w:t>。</w:t>
      </w:r>
      <w:r w:rsidRPr="00C762CC">
        <w:rPr>
          <w:rStyle w:val="ad"/>
          <w:rFonts w:ascii="楷体" w:eastAsia="楷体" w:hAnsi="楷体" w:hint="eastAsia"/>
          <w:b w:val="0"/>
          <w:bCs w:val="0"/>
          <w:spacing w:val="-4"/>
          <w:sz w:val="32"/>
          <w:szCs w:val="32"/>
        </w:rPr>
        <w:br/>
        <w:t>2.主要内容</w:t>
      </w:r>
      <w:r w:rsidRPr="00C762CC">
        <w:rPr>
          <w:rStyle w:val="ad"/>
          <w:rFonts w:ascii="楷体" w:eastAsia="楷体" w:hAnsi="楷体" w:hint="eastAsia"/>
          <w:b w:val="0"/>
          <w:bCs w:val="0"/>
          <w:spacing w:val="-4"/>
          <w:sz w:val="32"/>
          <w:szCs w:val="32"/>
        </w:rPr>
        <w:br/>
        <w:t>（1）项目名称：2023年昌吉州中小学生（青少年）各类体育竞赛项目（以下简称“该项目”或“项目”）</w:t>
      </w:r>
      <w:r w:rsidRPr="00C762CC">
        <w:rPr>
          <w:rStyle w:val="ad"/>
          <w:rFonts w:ascii="楷体" w:eastAsia="楷体" w:hAnsi="楷体" w:hint="eastAsia"/>
          <w:b w:val="0"/>
          <w:bCs w:val="0"/>
          <w:spacing w:val="-4"/>
          <w:sz w:val="32"/>
          <w:szCs w:val="32"/>
        </w:rPr>
        <w:br/>
        <w:t>（2）项目主要内容：本项目根据《关于举办2023年自治州中小学生（青少年）阳光体育竞赛的通知》自2023年3月起至12月底、分项目、分学段、分时间举办昌吉州中小学生（青少年）阳光体育竞赛活动。</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3.实施情况</w:t>
      </w:r>
      <w:r w:rsidRPr="00C762CC">
        <w:rPr>
          <w:rStyle w:val="ad"/>
          <w:rFonts w:ascii="楷体" w:eastAsia="楷体" w:hAnsi="楷体" w:hint="eastAsia"/>
          <w:b w:val="0"/>
          <w:bCs w:val="0"/>
          <w:spacing w:val="-4"/>
          <w:sz w:val="32"/>
          <w:szCs w:val="32"/>
        </w:rPr>
        <w:br/>
        <w:t>实施主体：昌吉州文化体育广播电视和旅游局。</w:t>
      </w:r>
      <w:r w:rsidRPr="00C762CC">
        <w:rPr>
          <w:rStyle w:val="ad"/>
          <w:rFonts w:ascii="楷体" w:eastAsia="楷体" w:hAnsi="楷体" w:hint="eastAsia"/>
          <w:b w:val="0"/>
          <w:bCs w:val="0"/>
          <w:spacing w:val="-4"/>
          <w:sz w:val="32"/>
          <w:szCs w:val="32"/>
        </w:rPr>
        <w:br/>
        <w:t>实施时间：本项目实施周期为2023年3月起至12月底。</w:t>
      </w:r>
      <w:r w:rsidRPr="00C762CC">
        <w:rPr>
          <w:rStyle w:val="ad"/>
          <w:rFonts w:ascii="楷体" w:eastAsia="楷体" w:hAnsi="楷体" w:hint="eastAsia"/>
          <w:b w:val="0"/>
          <w:bCs w:val="0"/>
          <w:spacing w:val="-4"/>
          <w:sz w:val="32"/>
          <w:szCs w:val="32"/>
        </w:rPr>
        <w:br/>
        <w:t>实施情况：昌吉州中小学生（青少年）12项赛事活动已全部完成，</w:t>
      </w:r>
      <w:proofErr w:type="gramStart"/>
      <w:r w:rsidRPr="00C762CC">
        <w:rPr>
          <w:rStyle w:val="ad"/>
          <w:rFonts w:ascii="楷体" w:eastAsia="楷体" w:hAnsi="楷体" w:hint="eastAsia"/>
          <w:b w:val="0"/>
          <w:bCs w:val="0"/>
          <w:spacing w:val="-4"/>
          <w:sz w:val="32"/>
          <w:szCs w:val="32"/>
        </w:rPr>
        <w:t>其中昌</w:t>
      </w:r>
      <w:proofErr w:type="gramEnd"/>
      <w:r w:rsidRPr="00C762CC">
        <w:rPr>
          <w:rStyle w:val="ad"/>
          <w:rFonts w:ascii="楷体" w:eastAsia="楷体" w:hAnsi="楷体" w:hint="eastAsia"/>
          <w:b w:val="0"/>
          <w:bCs w:val="0"/>
          <w:spacing w:val="-4"/>
          <w:sz w:val="32"/>
          <w:szCs w:val="32"/>
        </w:rPr>
        <w:t>吉州中小学生（青少年）武术、乒乓球、足球、跆拳道锦标赛于2023年4月举办完成；昌吉州中小学生（青少年）田径运动会于2023年5月举办完成；昌吉州中小学生（青少年）五</w:t>
      </w:r>
      <w:proofErr w:type="gramStart"/>
      <w:r w:rsidRPr="00C762CC">
        <w:rPr>
          <w:rStyle w:val="ad"/>
          <w:rFonts w:ascii="楷体" w:eastAsia="楷体" w:hAnsi="楷体" w:hint="eastAsia"/>
          <w:b w:val="0"/>
          <w:bCs w:val="0"/>
          <w:spacing w:val="-4"/>
          <w:sz w:val="32"/>
          <w:szCs w:val="32"/>
        </w:rPr>
        <w:t>人制</w:t>
      </w:r>
      <w:proofErr w:type="gramEnd"/>
      <w:r w:rsidRPr="00C762CC">
        <w:rPr>
          <w:rStyle w:val="ad"/>
          <w:rFonts w:ascii="楷体" w:eastAsia="楷体" w:hAnsi="楷体" w:hint="eastAsia"/>
          <w:b w:val="0"/>
          <w:bCs w:val="0"/>
          <w:spacing w:val="-4"/>
          <w:sz w:val="32"/>
          <w:szCs w:val="32"/>
        </w:rPr>
        <w:t>篮球、三</w:t>
      </w:r>
      <w:proofErr w:type="gramStart"/>
      <w:r w:rsidRPr="00C762CC">
        <w:rPr>
          <w:rStyle w:val="ad"/>
          <w:rFonts w:ascii="楷体" w:eastAsia="楷体" w:hAnsi="楷体" w:hint="eastAsia"/>
          <w:b w:val="0"/>
          <w:bCs w:val="0"/>
          <w:spacing w:val="-4"/>
          <w:sz w:val="32"/>
          <w:szCs w:val="32"/>
        </w:rPr>
        <w:t>人制</w:t>
      </w:r>
      <w:proofErr w:type="gramEnd"/>
      <w:r w:rsidRPr="00C762CC">
        <w:rPr>
          <w:rStyle w:val="ad"/>
          <w:rFonts w:ascii="楷体" w:eastAsia="楷体" w:hAnsi="楷体" w:hint="eastAsia"/>
          <w:b w:val="0"/>
          <w:bCs w:val="0"/>
          <w:spacing w:val="-4"/>
          <w:sz w:val="32"/>
          <w:szCs w:val="32"/>
        </w:rPr>
        <w:t>篮球、羽毛球锦标赛于2023年6月举办完成；昌吉州中小学生（青少年）跳绳、田径锦标赛于2023年7月举办完成；昌吉州第十四届冬季篮球联赛于2023年11月举办完成；昌吉州中小学生（青少年）滑冰、滑雪锦标赛于2023年12月-2024年1月举办完成。</w:t>
      </w:r>
      <w:r w:rsidRPr="00C762CC">
        <w:rPr>
          <w:rStyle w:val="ad"/>
          <w:rFonts w:ascii="楷体" w:eastAsia="楷体" w:hAnsi="楷体" w:hint="eastAsia"/>
          <w:b w:val="0"/>
          <w:bCs w:val="0"/>
          <w:spacing w:val="-4"/>
          <w:sz w:val="32"/>
          <w:szCs w:val="32"/>
        </w:rPr>
        <w:br/>
        <w:t>通过举办昌吉州中小学生（青少年）各类体育竞赛项目，深化体教融合，提高青少年身体素质，满足青少年课余锻炼，增加青少年体育锻炼积极性。</w:t>
      </w:r>
    </w:p>
    <w:p w14:paraId="5C1C9B95" w14:textId="77777777" w:rsidR="004F7968" w:rsidRPr="00C762CC" w:rsidRDefault="00000000">
      <w:pPr>
        <w:spacing w:line="540" w:lineRule="exact"/>
        <w:ind w:firstLine="567"/>
        <w:rPr>
          <w:rStyle w:val="ad"/>
          <w:rFonts w:ascii="楷体" w:eastAsia="楷体" w:hAnsi="楷体" w:hint="eastAsia"/>
          <w:spacing w:val="-4"/>
          <w:sz w:val="32"/>
          <w:szCs w:val="32"/>
        </w:rPr>
      </w:pPr>
      <w:r w:rsidRPr="00C762CC">
        <w:rPr>
          <w:rStyle w:val="ad"/>
          <w:rFonts w:ascii="楷体" w:eastAsia="楷体" w:hAnsi="楷体" w:hint="eastAsia"/>
          <w:spacing w:val="-4"/>
          <w:sz w:val="32"/>
          <w:szCs w:val="32"/>
        </w:rPr>
        <w:t>（二）项目绩效目标</w:t>
      </w:r>
    </w:p>
    <w:p w14:paraId="508997A4"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1.总体目标</w:t>
      </w:r>
      <w:r w:rsidRPr="00C762CC">
        <w:rPr>
          <w:rStyle w:val="ad"/>
          <w:rFonts w:ascii="楷体" w:eastAsia="楷体" w:hAnsi="楷体" w:hint="eastAsia"/>
          <w:b w:val="0"/>
          <w:bCs w:val="0"/>
          <w:spacing w:val="-4"/>
          <w:sz w:val="32"/>
          <w:szCs w:val="32"/>
        </w:rPr>
        <w:br/>
        <w:t>根据州人民政府工作安排，与州教育局联合举办昌吉州中小学生（青少年）各类体育竞赛。</w:t>
      </w:r>
      <w:r w:rsidRPr="00C762CC">
        <w:rPr>
          <w:rStyle w:val="ad"/>
          <w:rFonts w:ascii="楷体" w:eastAsia="楷体" w:hAnsi="楷体" w:hint="eastAsia"/>
          <w:b w:val="0"/>
          <w:bCs w:val="0"/>
          <w:spacing w:val="-4"/>
          <w:sz w:val="32"/>
          <w:szCs w:val="32"/>
        </w:rPr>
        <w:br/>
        <w:t>2.阶段性目标</w:t>
      </w:r>
      <w:r w:rsidRPr="00C762CC">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（1）项目产出指标</w:t>
      </w:r>
      <w:r w:rsidRPr="00C762CC">
        <w:rPr>
          <w:rStyle w:val="ad"/>
          <w:rFonts w:ascii="楷体" w:eastAsia="楷体" w:hAnsi="楷体" w:hint="eastAsia"/>
          <w:b w:val="0"/>
          <w:bCs w:val="0"/>
          <w:spacing w:val="-4"/>
          <w:sz w:val="32"/>
          <w:szCs w:val="32"/>
        </w:rPr>
        <w:br/>
        <w:t>①数量指标</w:t>
      </w:r>
      <w:r w:rsidRPr="00C762CC">
        <w:rPr>
          <w:rStyle w:val="ad"/>
          <w:rFonts w:ascii="楷体" w:eastAsia="楷体" w:hAnsi="楷体" w:hint="eastAsia"/>
          <w:b w:val="0"/>
          <w:bCs w:val="0"/>
          <w:spacing w:val="-4"/>
          <w:sz w:val="32"/>
          <w:szCs w:val="32"/>
        </w:rPr>
        <w:br/>
        <w:t>“举办昌吉州中小学生（青少年）各类体育竞赛”指标，预期指标值为“大于等于12项”；</w:t>
      </w:r>
      <w:r w:rsidRPr="00C762CC">
        <w:rPr>
          <w:rStyle w:val="ad"/>
          <w:rFonts w:ascii="楷体" w:eastAsia="楷体" w:hAnsi="楷体" w:hint="eastAsia"/>
          <w:b w:val="0"/>
          <w:bCs w:val="0"/>
          <w:spacing w:val="-4"/>
          <w:sz w:val="32"/>
          <w:szCs w:val="32"/>
        </w:rPr>
        <w:br/>
        <w:t>②质量指标</w:t>
      </w:r>
      <w:r w:rsidRPr="00C762CC">
        <w:rPr>
          <w:rStyle w:val="ad"/>
          <w:rFonts w:ascii="楷体" w:eastAsia="楷体" w:hAnsi="楷体" w:hint="eastAsia"/>
          <w:b w:val="0"/>
          <w:bCs w:val="0"/>
          <w:spacing w:val="-4"/>
          <w:sz w:val="32"/>
          <w:szCs w:val="32"/>
        </w:rPr>
        <w:br/>
        <w:t>“举办比赛完成率”指标，预期指标值为“大于等于95.00%”；</w:t>
      </w:r>
      <w:r w:rsidRPr="00C762CC">
        <w:rPr>
          <w:rStyle w:val="ad"/>
          <w:rFonts w:ascii="楷体" w:eastAsia="楷体" w:hAnsi="楷体" w:hint="eastAsia"/>
          <w:b w:val="0"/>
          <w:bCs w:val="0"/>
          <w:spacing w:val="-4"/>
          <w:sz w:val="32"/>
          <w:szCs w:val="32"/>
        </w:rPr>
        <w:br/>
        <w:t>③时效指标</w:t>
      </w:r>
      <w:r w:rsidRPr="00C762CC">
        <w:rPr>
          <w:rStyle w:val="ad"/>
          <w:rFonts w:ascii="楷体" w:eastAsia="楷体" w:hAnsi="楷体" w:hint="eastAsia"/>
          <w:b w:val="0"/>
          <w:bCs w:val="0"/>
          <w:spacing w:val="-4"/>
          <w:sz w:val="32"/>
          <w:szCs w:val="32"/>
        </w:rPr>
        <w:br/>
        <w:t>“比赛完成及时率”指标，预期指标为“大于等于95.00%”；</w:t>
      </w:r>
      <w:r w:rsidRPr="00C762CC">
        <w:rPr>
          <w:rStyle w:val="ad"/>
          <w:rFonts w:ascii="楷体" w:eastAsia="楷体" w:hAnsi="楷体" w:hint="eastAsia"/>
          <w:b w:val="0"/>
          <w:bCs w:val="0"/>
          <w:spacing w:val="-4"/>
          <w:sz w:val="32"/>
          <w:szCs w:val="32"/>
        </w:rPr>
        <w:br/>
        <w:t>（2）项目成本指标</w:t>
      </w:r>
      <w:r w:rsidRPr="00C762CC">
        <w:rPr>
          <w:rStyle w:val="ad"/>
          <w:rFonts w:ascii="楷体" w:eastAsia="楷体" w:hAnsi="楷体" w:hint="eastAsia"/>
          <w:b w:val="0"/>
          <w:bCs w:val="0"/>
          <w:spacing w:val="-4"/>
          <w:sz w:val="32"/>
          <w:szCs w:val="32"/>
        </w:rPr>
        <w:br/>
        <w:t>①经济成本指标</w:t>
      </w:r>
      <w:r w:rsidRPr="00C762CC">
        <w:rPr>
          <w:rStyle w:val="ad"/>
          <w:rFonts w:ascii="楷体" w:eastAsia="楷体" w:hAnsi="楷体" w:hint="eastAsia"/>
          <w:b w:val="0"/>
          <w:bCs w:val="0"/>
          <w:spacing w:val="-4"/>
          <w:sz w:val="32"/>
          <w:szCs w:val="32"/>
        </w:rPr>
        <w:br/>
        <w:t>“项目经费”指标，预期指标为“小于等于90万元”；</w:t>
      </w:r>
      <w:r w:rsidRPr="00C762CC">
        <w:rPr>
          <w:rStyle w:val="ad"/>
          <w:rFonts w:ascii="楷体" w:eastAsia="楷体" w:hAnsi="楷体" w:hint="eastAsia"/>
          <w:b w:val="0"/>
          <w:bCs w:val="0"/>
          <w:spacing w:val="-4"/>
          <w:sz w:val="32"/>
          <w:szCs w:val="32"/>
        </w:rPr>
        <w:br/>
        <w:t>“预算成本控制率”指标，预期指标为“小于等于100%”；</w:t>
      </w:r>
      <w:r w:rsidRPr="00C762CC">
        <w:rPr>
          <w:rStyle w:val="ad"/>
          <w:rFonts w:ascii="楷体" w:eastAsia="楷体" w:hAnsi="楷体" w:hint="eastAsia"/>
          <w:b w:val="0"/>
          <w:bCs w:val="0"/>
          <w:spacing w:val="-4"/>
          <w:sz w:val="32"/>
          <w:szCs w:val="32"/>
        </w:rPr>
        <w:br/>
        <w:t>②社会成本指标</w:t>
      </w:r>
      <w:r w:rsidRPr="00C762CC">
        <w:rPr>
          <w:rStyle w:val="ad"/>
          <w:rFonts w:ascii="楷体" w:eastAsia="楷体" w:hAnsi="楷体" w:hint="eastAsia"/>
          <w:b w:val="0"/>
          <w:bCs w:val="0"/>
          <w:spacing w:val="-4"/>
          <w:sz w:val="32"/>
          <w:szCs w:val="32"/>
        </w:rPr>
        <w:br/>
        <w:t>无此类指标。</w:t>
      </w:r>
      <w:r w:rsidRPr="00C762CC">
        <w:rPr>
          <w:rStyle w:val="ad"/>
          <w:rFonts w:ascii="楷体" w:eastAsia="楷体" w:hAnsi="楷体" w:hint="eastAsia"/>
          <w:b w:val="0"/>
          <w:bCs w:val="0"/>
          <w:spacing w:val="-4"/>
          <w:sz w:val="32"/>
          <w:szCs w:val="32"/>
        </w:rPr>
        <w:br/>
        <w:t>③生态环境成本指标</w:t>
      </w:r>
      <w:r w:rsidRPr="00C762CC">
        <w:rPr>
          <w:rStyle w:val="ad"/>
          <w:rFonts w:ascii="楷体" w:eastAsia="楷体" w:hAnsi="楷体" w:hint="eastAsia"/>
          <w:b w:val="0"/>
          <w:bCs w:val="0"/>
          <w:spacing w:val="-4"/>
          <w:sz w:val="32"/>
          <w:szCs w:val="32"/>
        </w:rPr>
        <w:br/>
        <w:t>无此类指标。</w:t>
      </w:r>
      <w:r w:rsidRPr="00C762CC">
        <w:rPr>
          <w:rStyle w:val="ad"/>
          <w:rFonts w:ascii="楷体" w:eastAsia="楷体" w:hAnsi="楷体" w:hint="eastAsia"/>
          <w:b w:val="0"/>
          <w:bCs w:val="0"/>
          <w:spacing w:val="-4"/>
          <w:sz w:val="32"/>
          <w:szCs w:val="32"/>
        </w:rPr>
        <w:br/>
        <w:t>（3）项目效益指标</w:t>
      </w:r>
      <w:r w:rsidRPr="00C762CC">
        <w:rPr>
          <w:rStyle w:val="ad"/>
          <w:rFonts w:ascii="楷体" w:eastAsia="楷体" w:hAnsi="楷体" w:hint="eastAsia"/>
          <w:b w:val="0"/>
          <w:bCs w:val="0"/>
          <w:spacing w:val="-4"/>
          <w:sz w:val="32"/>
          <w:szCs w:val="32"/>
        </w:rPr>
        <w:br/>
        <w:t>①经济效益指标</w:t>
      </w:r>
      <w:r w:rsidRPr="00C762CC">
        <w:rPr>
          <w:rStyle w:val="ad"/>
          <w:rFonts w:ascii="楷体" w:eastAsia="楷体" w:hAnsi="楷体" w:hint="eastAsia"/>
          <w:b w:val="0"/>
          <w:bCs w:val="0"/>
          <w:spacing w:val="-4"/>
          <w:sz w:val="32"/>
          <w:szCs w:val="32"/>
        </w:rPr>
        <w:br/>
        <w:t>无此类指标。</w:t>
      </w:r>
      <w:r w:rsidRPr="00C762CC">
        <w:rPr>
          <w:rStyle w:val="ad"/>
          <w:rFonts w:ascii="楷体" w:eastAsia="楷体" w:hAnsi="楷体" w:hint="eastAsia"/>
          <w:b w:val="0"/>
          <w:bCs w:val="0"/>
          <w:spacing w:val="-4"/>
          <w:sz w:val="32"/>
          <w:szCs w:val="32"/>
        </w:rPr>
        <w:br/>
        <w:t>②社会效益指标</w:t>
      </w:r>
      <w:r w:rsidRPr="00C762CC">
        <w:rPr>
          <w:rStyle w:val="ad"/>
          <w:rFonts w:ascii="楷体" w:eastAsia="楷体" w:hAnsi="楷体" w:hint="eastAsia"/>
          <w:b w:val="0"/>
          <w:bCs w:val="0"/>
          <w:spacing w:val="-4"/>
          <w:sz w:val="32"/>
          <w:szCs w:val="32"/>
        </w:rPr>
        <w:br/>
        <w:t>“推动体育事业发展”指标，预期指标为“推动”；</w:t>
      </w:r>
      <w:r w:rsidRPr="00C762CC">
        <w:rPr>
          <w:rStyle w:val="ad"/>
          <w:rFonts w:ascii="楷体" w:eastAsia="楷体" w:hAnsi="楷体" w:hint="eastAsia"/>
          <w:b w:val="0"/>
          <w:bCs w:val="0"/>
          <w:spacing w:val="-4"/>
          <w:sz w:val="32"/>
          <w:szCs w:val="32"/>
        </w:rPr>
        <w:br/>
        <w:t>“提高昌吉州竞技体育水平”指标，预期指标为“提高”；</w:t>
      </w:r>
      <w:r w:rsidRPr="00C762CC">
        <w:rPr>
          <w:rStyle w:val="ad"/>
          <w:rFonts w:ascii="楷体" w:eastAsia="楷体" w:hAnsi="楷体" w:hint="eastAsia"/>
          <w:b w:val="0"/>
          <w:bCs w:val="0"/>
          <w:spacing w:val="-4"/>
          <w:sz w:val="32"/>
          <w:szCs w:val="32"/>
        </w:rPr>
        <w:br/>
        <w:t>③生态效益指标</w:t>
      </w:r>
      <w:r w:rsidRPr="00C762CC">
        <w:rPr>
          <w:rStyle w:val="ad"/>
          <w:rFonts w:ascii="楷体" w:eastAsia="楷体" w:hAnsi="楷体" w:hint="eastAsia"/>
          <w:b w:val="0"/>
          <w:bCs w:val="0"/>
          <w:spacing w:val="-4"/>
          <w:sz w:val="32"/>
          <w:szCs w:val="32"/>
        </w:rPr>
        <w:br/>
        <w:t>无此类指标。</w:t>
      </w:r>
      <w:r w:rsidRPr="00C762CC">
        <w:rPr>
          <w:rStyle w:val="ad"/>
          <w:rFonts w:ascii="楷体" w:eastAsia="楷体" w:hAnsi="楷体" w:hint="eastAsia"/>
          <w:b w:val="0"/>
          <w:bCs w:val="0"/>
          <w:spacing w:val="-4"/>
          <w:sz w:val="32"/>
          <w:szCs w:val="32"/>
        </w:rPr>
        <w:br/>
        <w:t>（4）项目满意</w:t>
      </w:r>
      <w:proofErr w:type="gramStart"/>
      <w:r w:rsidRPr="00C762CC">
        <w:rPr>
          <w:rStyle w:val="ad"/>
          <w:rFonts w:ascii="楷体" w:eastAsia="楷体" w:hAnsi="楷体" w:hint="eastAsia"/>
          <w:b w:val="0"/>
          <w:bCs w:val="0"/>
          <w:spacing w:val="-4"/>
          <w:sz w:val="32"/>
          <w:szCs w:val="32"/>
        </w:rPr>
        <w:t>度目标</w:t>
      </w:r>
      <w:proofErr w:type="gramEnd"/>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①满意度指标</w:t>
      </w:r>
      <w:r w:rsidRPr="00C762CC">
        <w:rPr>
          <w:rStyle w:val="ad"/>
          <w:rFonts w:ascii="楷体" w:eastAsia="楷体" w:hAnsi="楷体" w:hint="eastAsia"/>
          <w:b w:val="0"/>
          <w:bCs w:val="0"/>
          <w:spacing w:val="-4"/>
          <w:sz w:val="32"/>
          <w:szCs w:val="32"/>
        </w:rPr>
        <w:br/>
        <w:t>无此类指标。</w:t>
      </w:r>
    </w:p>
    <w:p w14:paraId="498B59BA" w14:textId="77777777" w:rsidR="004F7968" w:rsidRPr="00C762CC" w:rsidRDefault="00000000">
      <w:p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二、绩效评价工作开展情况</w:t>
      </w:r>
    </w:p>
    <w:p w14:paraId="01FE04AC" w14:textId="77777777" w:rsidR="004F7968" w:rsidRPr="00C762CC" w:rsidRDefault="00000000">
      <w:pPr>
        <w:spacing w:line="540" w:lineRule="exact"/>
        <w:ind w:firstLineChars="181" w:firstLine="567"/>
        <w:rPr>
          <w:rStyle w:val="ad"/>
          <w:rFonts w:ascii="楷体" w:eastAsia="楷体" w:hAnsi="楷体" w:hint="eastAsia"/>
          <w:spacing w:val="-4"/>
          <w:sz w:val="32"/>
          <w:szCs w:val="32"/>
        </w:rPr>
      </w:pPr>
      <w:r w:rsidRPr="00C762CC">
        <w:rPr>
          <w:rStyle w:val="ad"/>
          <w:rFonts w:ascii="楷体" w:eastAsia="楷体" w:hAnsi="楷体" w:hint="eastAsia"/>
          <w:spacing w:val="-4"/>
          <w:sz w:val="32"/>
          <w:szCs w:val="32"/>
        </w:rPr>
        <w:t>（一）绩效评价目的、对象和范围</w:t>
      </w:r>
    </w:p>
    <w:p w14:paraId="0905F4A2"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1.绩效评价的目的</w:t>
      </w:r>
      <w:r w:rsidRPr="00C762CC">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w:t>
      </w:r>
      <w:proofErr w:type="gramStart"/>
      <w:r w:rsidRPr="00C762CC">
        <w:rPr>
          <w:rStyle w:val="ad"/>
          <w:rFonts w:ascii="楷体" w:eastAsia="楷体" w:hAnsi="楷体" w:hint="eastAsia"/>
          <w:b w:val="0"/>
          <w:bCs w:val="0"/>
          <w:spacing w:val="-4"/>
          <w:sz w:val="32"/>
          <w:szCs w:val="32"/>
        </w:rPr>
        <w:t>规</w:t>
      </w:r>
      <w:proofErr w:type="gramEnd"/>
      <w:r w:rsidRPr="00C762CC">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C762CC">
        <w:rPr>
          <w:rStyle w:val="ad"/>
          <w:rFonts w:ascii="楷体" w:eastAsia="楷体" w:hAnsi="楷体" w:hint="eastAsia"/>
          <w:b w:val="0"/>
          <w:bCs w:val="0"/>
          <w:spacing w:val="-4"/>
          <w:sz w:val="32"/>
          <w:szCs w:val="32"/>
        </w:rPr>
        <w:br/>
        <w:t>2.绩效评价对象</w:t>
      </w:r>
      <w:r w:rsidRPr="00C762CC">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要求实施评价工作，本次评价对象为2023年昌吉州中小学生（青少年）各类体育竞赛资金项目，评价核心为项目资金、项目产出、项目效益。</w:t>
      </w:r>
      <w:r w:rsidRPr="00C762CC">
        <w:rPr>
          <w:rStyle w:val="ad"/>
          <w:rFonts w:ascii="楷体" w:eastAsia="楷体" w:hAnsi="楷体" w:hint="eastAsia"/>
          <w:b w:val="0"/>
          <w:bCs w:val="0"/>
          <w:spacing w:val="-4"/>
          <w:sz w:val="32"/>
          <w:szCs w:val="32"/>
        </w:rPr>
        <w:br/>
        <w:t>3.绩效评价范围</w:t>
      </w:r>
      <w:r w:rsidRPr="00C762CC">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w:t>
      </w:r>
      <w:r w:rsidRPr="00C762CC">
        <w:rPr>
          <w:rStyle w:val="ad"/>
          <w:rFonts w:ascii="楷体" w:eastAsia="楷体" w:hAnsi="楷体" w:hint="eastAsia"/>
          <w:b w:val="0"/>
          <w:bCs w:val="0"/>
          <w:spacing w:val="-4"/>
          <w:sz w:val="32"/>
          <w:szCs w:val="32"/>
        </w:rPr>
        <w:lastRenderedPageBreak/>
        <w:t>和效果）等方面进行综合绩效评价。</w:t>
      </w:r>
      <w:r w:rsidRPr="00C762CC">
        <w:rPr>
          <w:rStyle w:val="ad"/>
          <w:rFonts w:ascii="楷体" w:eastAsia="楷体" w:hAnsi="楷体" w:hint="eastAsia"/>
          <w:b w:val="0"/>
          <w:bCs w:val="0"/>
          <w:spacing w:val="-4"/>
          <w:sz w:val="32"/>
          <w:szCs w:val="32"/>
        </w:rPr>
        <w:br/>
        <w:t>4.绩效评价依据</w:t>
      </w:r>
      <w:r w:rsidRPr="00C762CC">
        <w:rPr>
          <w:rStyle w:val="ad"/>
          <w:rFonts w:ascii="楷体" w:eastAsia="楷体" w:hAnsi="楷体" w:hint="eastAsia"/>
          <w:b w:val="0"/>
          <w:bCs w:val="0"/>
          <w:spacing w:val="-4"/>
          <w:sz w:val="32"/>
          <w:szCs w:val="32"/>
        </w:rPr>
        <w:br/>
        <w:t>(1)《中华人民共和国预算法》；</w:t>
      </w:r>
      <w:r w:rsidRPr="00C762CC">
        <w:rPr>
          <w:rStyle w:val="ad"/>
          <w:rFonts w:ascii="楷体" w:eastAsia="楷体" w:hAnsi="楷体" w:hint="eastAsia"/>
          <w:b w:val="0"/>
          <w:bCs w:val="0"/>
          <w:spacing w:val="-4"/>
          <w:sz w:val="32"/>
          <w:szCs w:val="32"/>
        </w:rPr>
        <w:br/>
        <w:t>(2)《中共中央国务院关于全面实施预算绩效管理的意见》（中发〔2018〕34号）；</w:t>
      </w:r>
      <w:r w:rsidRPr="00C762CC">
        <w:rPr>
          <w:rStyle w:val="ad"/>
          <w:rFonts w:ascii="楷体" w:eastAsia="楷体" w:hAnsi="楷体" w:hint="eastAsia"/>
          <w:b w:val="0"/>
          <w:bCs w:val="0"/>
          <w:spacing w:val="-4"/>
          <w:sz w:val="32"/>
          <w:szCs w:val="32"/>
        </w:rPr>
        <w:br/>
        <w:t>(3)《项目支出绩效评价管理办法》（财预〔2020〕10号）；</w:t>
      </w:r>
      <w:r w:rsidRPr="00C762CC">
        <w:rPr>
          <w:rStyle w:val="ad"/>
          <w:rFonts w:ascii="楷体" w:eastAsia="楷体" w:hAnsi="楷体" w:hint="eastAsia"/>
          <w:b w:val="0"/>
          <w:bCs w:val="0"/>
          <w:spacing w:val="-4"/>
          <w:sz w:val="32"/>
          <w:szCs w:val="32"/>
        </w:rPr>
        <w:br/>
        <w:t>(4)《自治区财政支出绩效评价管理暂行办法》（新财预〔2018〕189号）；</w:t>
      </w:r>
      <w:r w:rsidRPr="00C762CC">
        <w:rPr>
          <w:rStyle w:val="ad"/>
          <w:rFonts w:ascii="楷体" w:eastAsia="楷体" w:hAnsi="楷体" w:hint="eastAsia"/>
          <w:b w:val="0"/>
          <w:bCs w:val="0"/>
          <w:spacing w:val="-4"/>
          <w:sz w:val="32"/>
          <w:szCs w:val="32"/>
        </w:rPr>
        <w:br/>
        <w:t>（5）昌</w:t>
      </w:r>
      <w:proofErr w:type="gramStart"/>
      <w:r w:rsidRPr="00C762CC">
        <w:rPr>
          <w:rStyle w:val="ad"/>
          <w:rFonts w:ascii="楷体" w:eastAsia="楷体" w:hAnsi="楷体" w:hint="eastAsia"/>
          <w:b w:val="0"/>
          <w:bCs w:val="0"/>
          <w:spacing w:val="-4"/>
          <w:sz w:val="32"/>
          <w:szCs w:val="32"/>
        </w:rPr>
        <w:t>州财教</w:t>
      </w:r>
      <w:proofErr w:type="gramEnd"/>
      <w:r w:rsidRPr="00C762CC">
        <w:rPr>
          <w:rStyle w:val="ad"/>
          <w:rFonts w:ascii="楷体" w:eastAsia="楷体" w:hAnsi="楷体" w:hint="eastAsia"/>
          <w:b w:val="0"/>
          <w:bCs w:val="0"/>
          <w:spacing w:val="-4"/>
          <w:sz w:val="32"/>
          <w:szCs w:val="32"/>
        </w:rPr>
        <w:t>【2023】43号《关于拨付昌吉州文化、旅游、体育相关项目经费的通知》。</w:t>
      </w:r>
    </w:p>
    <w:p w14:paraId="44869C88" w14:textId="77777777" w:rsidR="004F7968" w:rsidRPr="00C762CC" w:rsidRDefault="00000000">
      <w:pPr>
        <w:spacing w:line="540" w:lineRule="exact"/>
        <w:ind w:firstLine="567"/>
        <w:rPr>
          <w:rStyle w:val="ad"/>
          <w:rFonts w:ascii="楷体" w:eastAsia="楷体" w:hAnsi="楷体" w:hint="eastAsia"/>
          <w:spacing w:val="-4"/>
          <w:sz w:val="32"/>
          <w:szCs w:val="32"/>
        </w:rPr>
      </w:pPr>
      <w:r w:rsidRPr="00C762CC">
        <w:rPr>
          <w:rStyle w:val="ad"/>
          <w:rFonts w:ascii="楷体" w:eastAsia="楷体" w:hAnsi="楷体" w:hint="eastAsia"/>
          <w:spacing w:val="-4"/>
          <w:sz w:val="32"/>
          <w:szCs w:val="32"/>
        </w:rPr>
        <w:t>（二）绩效评价原则、评价指标体系、评价方法、评价标准</w:t>
      </w:r>
    </w:p>
    <w:p w14:paraId="7B2FE848"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1.绩效评价原则</w:t>
      </w:r>
      <w:r w:rsidRPr="00C762CC">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中小学生（青少年）各类体育竞赛资金项目实际开展情况，运用定量和定性分析相结合的方法，总结经验做法，反思项目实施和管理中的问题，以切实提升财政资金管理的科学化、规范化和精细化水平。</w:t>
      </w:r>
      <w:r w:rsidRPr="00C762CC">
        <w:rPr>
          <w:rStyle w:val="ad"/>
          <w:rFonts w:ascii="楷体" w:eastAsia="楷体" w:hAnsi="楷体" w:hint="eastAsia"/>
          <w:b w:val="0"/>
          <w:bCs w:val="0"/>
          <w:spacing w:val="-4"/>
          <w:sz w:val="32"/>
          <w:szCs w:val="32"/>
        </w:rPr>
        <w:br/>
        <w:t>根据以上原则，绩效评价遵循如下具体要求：</w:t>
      </w:r>
      <w:r w:rsidRPr="00C762CC">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C762CC">
        <w:rPr>
          <w:rStyle w:val="ad"/>
          <w:rFonts w:ascii="楷体" w:eastAsia="楷体" w:hAnsi="楷体" w:hint="eastAsia"/>
          <w:b w:val="0"/>
          <w:bCs w:val="0"/>
          <w:spacing w:val="-4"/>
          <w:sz w:val="32"/>
          <w:szCs w:val="32"/>
        </w:rPr>
        <w:br/>
        <w:t>（2）保证评价结果的真实性、公正性，提高评价报告的公信力。</w:t>
      </w:r>
      <w:r w:rsidRPr="00C762CC">
        <w:rPr>
          <w:rStyle w:val="ad"/>
          <w:rFonts w:ascii="楷体" w:eastAsia="楷体" w:hAnsi="楷体" w:hint="eastAsia"/>
          <w:b w:val="0"/>
          <w:bCs w:val="0"/>
          <w:spacing w:val="-4"/>
          <w:sz w:val="32"/>
          <w:szCs w:val="32"/>
        </w:rPr>
        <w:br/>
        <w:t>（3）绩效评价报告简明扼要，除对绩效评价的过程、结果描述</w:t>
      </w:r>
      <w:r w:rsidRPr="00C762CC">
        <w:rPr>
          <w:rStyle w:val="ad"/>
          <w:rFonts w:ascii="楷体" w:eastAsia="楷体" w:hAnsi="楷体" w:hint="eastAsia"/>
          <w:b w:val="0"/>
          <w:bCs w:val="0"/>
          <w:spacing w:val="-4"/>
          <w:sz w:val="32"/>
          <w:szCs w:val="32"/>
        </w:rPr>
        <w:lastRenderedPageBreak/>
        <w:t>外，还总结经验、指出问题，并就共性问题提出可操作性改进建议。</w:t>
      </w:r>
      <w:r w:rsidRPr="00C762CC">
        <w:rPr>
          <w:rStyle w:val="ad"/>
          <w:rFonts w:ascii="楷体" w:eastAsia="楷体" w:hAnsi="楷体" w:hint="eastAsia"/>
          <w:b w:val="0"/>
          <w:bCs w:val="0"/>
          <w:spacing w:val="-4"/>
          <w:sz w:val="32"/>
          <w:szCs w:val="32"/>
        </w:rPr>
        <w:br/>
        <w:t>2.绩效评价指标体系</w:t>
      </w:r>
      <w:r w:rsidRPr="00C762CC">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C762CC">
        <w:rPr>
          <w:rStyle w:val="ad"/>
          <w:rFonts w:ascii="楷体" w:eastAsia="楷体" w:hAnsi="楷体" w:hint="eastAsia"/>
          <w:b w:val="0"/>
          <w:bCs w:val="0"/>
          <w:spacing w:val="-4"/>
          <w:sz w:val="32"/>
          <w:szCs w:val="32"/>
        </w:rPr>
        <w:t>绩效评价绩效评价</w:t>
      </w:r>
      <w:proofErr w:type="gramEnd"/>
      <w:r w:rsidRPr="00C762CC">
        <w:rPr>
          <w:rStyle w:val="ad"/>
          <w:rFonts w:ascii="楷体" w:eastAsia="楷体" w:hAnsi="楷体" w:hint="eastAsia"/>
          <w:b w:val="0"/>
          <w:bCs w:val="0"/>
          <w:spacing w:val="-4"/>
          <w:sz w:val="32"/>
          <w:szCs w:val="32"/>
        </w:rPr>
        <w:t>体系”。</w:t>
      </w:r>
      <w:r w:rsidRPr="00C762CC">
        <w:rPr>
          <w:rStyle w:val="ad"/>
          <w:rFonts w:ascii="楷体" w:eastAsia="楷体" w:hAnsi="楷体" w:hint="eastAsia"/>
          <w:b w:val="0"/>
          <w:bCs w:val="0"/>
          <w:spacing w:val="-4"/>
          <w:sz w:val="32"/>
          <w:szCs w:val="32"/>
        </w:rPr>
        <w:br/>
        <w:t>3.评价方法</w:t>
      </w:r>
      <w:r w:rsidRPr="00C762CC">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762CC">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w:t>
      </w:r>
      <w:r w:rsidRPr="00C762CC">
        <w:rPr>
          <w:rStyle w:val="ad"/>
          <w:rFonts w:ascii="楷体" w:eastAsia="楷体" w:hAnsi="楷体" w:hint="eastAsia"/>
          <w:b w:val="0"/>
          <w:bCs w:val="0"/>
          <w:spacing w:val="-4"/>
          <w:sz w:val="32"/>
          <w:szCs w:val="32"/>
        </w:rPr>
        <w:lastRenderedPageBreak/>
        <w:t>算资金分配的合理性。</w:t>
      </w:r>
      <w:r w:rsidRPr="00C762CC">
        <w:rPr>
          <w:rStyle w:val="ad"/>
          <w:rFonts w:ascii="楷体" w:eastAsia="楷体" w:hAnsi="楷体" w:hint="eastAsia"/>
          <w:b w:val="0"/>
          <w:bCs w:val="0"/>
          <w:spacing w:val="-4"/>
          <w:sz w:val="32"/>
          <w:szCs w:val="32"/>
        </w:rPr>
        <w:br/>
        <w:t>公众评判法：</w:t>
      </w:r>
      <w:proofErr w:type="gramStart"/>
      <w:r w:rsidRPr="00C762CC">
        <w:rPr>
          <w:rStyle w:val="ad"/>
          <w:rFonts w:ascii="楷体" w:eastAsia="楷体" w:hAnsi="楷体" w:hint="eastAsia"/>
          <w:b w:val="0"/>
          <w:bCs w:val="0"/>
          <w:spacing w:val="-4"/>
          <w:sz w:val="32"/>
          <w:szCs w:val="32"/>
        </w:rPr>
        <w:t>评价组</w:t>
      </w:r>
      <w:proofErr w:type="gramEnd"/>
      <w:r w:rsidRPr="00C762CC">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C762CC">
        <w:rPr>
          <w:rStyle w:val="ad"/>
          <w:rFonts w:ascii="楷体" w:eastAsia="楷体" w:hAnsi="楷体" w:hint="eastAsia"/>
          <w:b w:val="0"/>
          <w:bCs w:val="0"/>
          <w:spacing w:val="-4"/>
          <w:sz w:val="32"/>
          <w:szCs w:val="32"/>
        </w:rPr>
        <w:br/>
        <w:t>4.评价标准</w:t>
      </w:r>
      <w:r w:rsidRPr="00C762CC">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77EF0FBC" w14:textId="77777777" w:rsidR="004F7968" w:rsidRPr="00C762CC" w:rsidRDefault="00000000">
      <w:pPr>
        <w:spacing w:line="540" w:lineRule="exact"/>
        <w:ind w:firstLineChars="181" w:firstLine="567"/>
        <w:rPr>
          <w:rStyle w:val="ad"/>
          <w:rFonts w:ascii="楷体" w:eastAsia="楷体" w:hAnsi="楷体" w:hint="eastAsia"/>
          <w:spacing w:val="-4"/>
          <w:sz w:val="32"/>
          <w:szCs w:val="32"/>
        </w:rPr>
      </w:pPr>
      <w:r w:rsidRPr="00C762CC">
        <w:rPr>
          <w:rStyle w:val="ad"/>
          <w:rFonts w:ascii="楷体" w:eastAsia="楷体" w:hAnsi="楷体" w:hint="eastAsia"/>
          <w:spacing w:val="-4"/>
          <w:sz w:val="32"/>
          <w:szCs w:val="32"/>
        </w:rPr>
        <w:t>（三）绩效评价工作过程</w:t>
      </w:r>
    </w:p>
    <w:p w14:paraId="293B899F"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1.前期准备</w:t>
      </w:r>
      <w:r w:rsidRPr="00C762CC">
        <w:rPr>
          <w:rStyle w:val="ad"/>
          <w:rFonts w:ascii="楷体" w:eastAsia="楷体" w:hAnsi="楷体" w:hint="eastAsia"/>
          <w:b w:val="0"/>
          <w:bCs w:val="0"/>
          <w:spacing w:val="-4"/>
          <w:sz w:val="32"/>
          <w:szCs w:val="32"/>
        </w:rPr>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C762CC">
        <w:rPr>
          <w:rStyle w:val="ad"/>
          <w:rFonts w:ascii="楷体" w:eastAsia="楷体" w:hAnsi="楷体" w:hint="eastAsia"/>
          <w:b w:val="0"/>
          <w:bCs w:val="0"/>
          <w:spacing w:val="-4"/>
          <w:sz w:val="32"/>
          <w:szCs w:val="32"/>
        </w:rPr>
        <w:br/>
        <w:t>王艳华（昌吉州文化体育广播电视和旅游局党组书记）</w:t>
      </w:r>
      <w:proofErr w:type="gramStart"/>
      <w:r w:rsidRPr="00C762CC">
        <w:rPr>
          <w:rStyle w:val="ad"/>
          <w:rFonts w:ascii="楷体" w:eastAsia="楷体" w:hAnsi="楷体" w:hint="eastAsia"/>
          <w:b w:val="0"/>
          <w:bCs w:val="0"/>
          <w:spacing w:val="-4"/>
          <w:sz w:val="32"/>
          <w:szCs w:val="32"/>
        </w:rPr>
        <w:t>任评价组</w:t>
      </w:r>
      <w:proofErr w:type="gramEnd"/>
      <w:r w:rsidRPr="00C762CC">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C762CC">
        <w:rPr>
          <w:rStyle w:val="ad"/>
          <w:rFonts w:ascii="楷体" w:eastAsia="楷体" w:hAnsi="楷体" w:hint="eastAsia"/>
          <w:b w:val="0"/>
          <w:bCs w:val="0"/>
          <w:spacing w:val="-4"/>
          <w:sz w:val="32"/>
          <w:szCs w:val="32"/>
        </w:rPr>
        <w:br/>
        <w:t>祁惠荣（昌吉州文化体育广播电视和旅游局二级调研员）</w:t>
      </w:r>
      <w:proofErr w:type="gramStart"/>
      <w:r w:rsidRPr="00C762CC">
        <w:rPr>
          <w:rStyle w:val="ad"/>
          <w:rFonts w:ascii="楷体" w:eastAsia="楷体" w:hAnsi="楷体" w:hint="eastAsia"/>
          <w:b w:val="0"/>
          <w:bCs w:val="0"/>
          <w:spacing w:val="-4"/>
          <w:sz w:val="32"/>
          <w:szCs w:val="32"/>
        </w:rPr>
        <w:t>任评价组</w:t>
      </w:r>
      <w:proofErr w:type="gramEnd"/>
      <w:r w:rsidRPr="00C762CC">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C762CC">
        <w:rPr>
          <w:rStyle w:val="ad"/>
          <w:rFonts w:ascii="楷体" w:eastAsia="楷体" w:hAnsi="楷体" w:hint="eastAsia"/>
          <w:b w:val="0"/>
          <w:bCs w:val="0"/>
          <w:spacing w:val="-4"/>
          <w:sz w:val="32"/>
          <w:szCs w:val="32"/>
        </w:rPr>
        <w:br/>
        <w:t>刘传奇（昌吉州文化体育广播电视和旅游局体育科科长）</w:t>
      </w:r>
      <w:proofErr w:type="gramStart"/>
      <w:r w:rsidRPr="00C762CC">
        <w:rPr>
          <w:rStyle w:val="ad"/>
          <w:rFonts w:ascii="楷体" w:eastAsia="楷体" w:hAnsi="楷体" w:hint="eastAsia"/>
          <w:b w:val="0"/>
          <w:bCs w:val="0"/>
          <w:spacing w:val="-4"/>
          <w:sz w:val="32"/>
          <w:szCs w:val="32"/>
        </w:rPr>
        <w:t>任评价</w:t>
      </w:r>
      <w:r w:rsidRPr="00C762CC">
        <w:rPr>
          <w:rStyle w:val="ad"/>
          <w:rFonts w:ascii="楷体" w:eastAsia="楷体" w:hAnsi="楷体" w:hint="eastAsia"/>
          <w:b w:val="0"/>
          <w:bCs w:val="0"/>
          <w:spacing w:val="-4"/>
          <w:sz w:val="32"/>
          <w:szCs w:val="32"/>
        </w:rPr>
        <w:lastRenderedPageBreak/>
        <w:t>组</w:t>
      </w:r>
      <w:proofErr w:type="gramEnd"/>
      <w:r w:rsidRPr="00C762CC">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C762CC">
        <w:rPr>
          <w:rStyle w:val="ad"/>
          <w:rFonts w:ascii="楷体" w:eastAsia="楷体" w:hAnsi="楷体" w:hint="eastAsia"/>
          <w:b w:val="0"/>
          <w:bCs w:val="0"/>
          <w:spacing w:val="-4"/>
          <w:sz w:val="32"/>
          <w:szCs w:val="32"/>
        </w:rPr>
        <w:br/>
        <w:t>2.组织实施</w:t>
      </w:r>
      <w:r w:rsidRPr="00C762CC">
        <w:rPr>
          <w:rStyle w:val="ad"/>
          <w:rFonts w:ascii="楷体" w:eastAsia="楷体" w:hAnsi="楷体" w:hint="eastAsia"/>
          <w:b w:val="0"/>
          <w:bCs w:val="0"/>
          <w:spacing w:val="-4"/>
          <w:sz w:val="32"/>
          <w:szCs w:val="32"/>
        </w:rPr>
        <w:br/>
        <w:t>2024年3月5日-3月10日，评价工作进入实施阶段。</w:t>
      </w:r>
      <w:r w:rsidRPr="00C762CC">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C762CC">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C762CC">
        <w:rPr>
          <w:rStyle w:val="ad"/>
          <w:rFonts w:ascii="楷体" w:eastAsia="楷体" w:hAnsi="楷体" w:hint="eastAsia"/>
          <w:b w:val="0"/>
          <w:bCs w:val="0"/>
          <w:spacing w:val="-4"/>
          <w:sz w:val="32"/>
          <w:szCs w:val="32"/>
        </w:rPr>
        <w:br/>
        <w:t>3.分析评价</w:t>
      </w:r>
      <w:r w:rsidRPr="00C762CC">
        <w:rPr>
          <w:rStyle w:val="ad"/>
          <w:rFonts w:ascii="楷体" w:eastAsia="楷体" w:hAnsi="楷体" w:hint="eastAsia"/>
          <w:b w:val="0"/>
          <w:bCs w:val="0"/>
          <w:spacing w:val="-4"/>
          <w:sz w:val="32"/>
          <w:szCs w:val="32"/>
        </w:rPr>
        <w:br/>
        <w:t>2024年3月11日-3月15日，评价小组按照绩效评价的原则和规范，对取得的资料进行审查核实，对采集的数据进行分析，按照绩效评价指标评分表逐项进行打分、分析、汇总各方评价结果。</w:t>
      </w:r>
      <w:r w:rsidRPr="00C762CC">
        <w:rPr>
          <w:rStyle w:val="ad"/>
          <w:rFonts w:ascii="楷体" w:eastAsia="楷体" w:hAnsi="楷体" w:hint="eastAsia"/>
          <w:b w:val="0"/>
          <w:bCs w:val="0"/>
          <w:spacing w:val="-4"/>
          <w:sz w:val="32"/>
          <w:szCs w:val="32"/>
        </w:rPr>
        <w:br/>
        <w:t>4.撰写与提交评价报告</w:t>
      </w:r>
      <w:r w:rsidRPr="00C762CC">
        <w:rPr>
          <w:rStyle w:val="ad"/>
          <w:rFonts w:ascii="楷体" w:eastAsia="楷体" w:hAnsi="楷体" w:hint="eastAsia"/>
          <w:b w:val="0"/>
          <w:bCs w:val="0"/>
          <w:spacing w:val="-4"/>
          <w:sz w:val="32"/>
          <w:szCs w:val="32"/>
        </w:rPr>
        <w:br/>
        <w:t>2024年3月16日-20日，评价小组撰写绩效评价报告，按照新疆维吾尔自治区财政绩效管理信息系统绩效评价模块中统</w:t>
      </w:r>
      <w:proofErr w:type="gramStart"/>
      <w:r w:rsidRPr="00C762CC">
        <w:rPr>
          <w:rStyle w:val="ad"/>
          <w:rFonts w:ascii="楷体" w:eastAsia="楷体" w:hAnsi="楷体" w:hint="eastAsia"/>
          <w:b w:val="0"/>
          <w:bCs w:val="0"/>
          <w:spacing w:val="-4"/>
          <w:sz w:val="32"/>
          <w:szCs w:val="32"/>
        </w:rPr>
        <w:t>一</w:t>
      </w:r>
      <w:proofErr w:type="gramEnd"/>
      <w:r w:rsidRPr="00C762CC">
        <w:rPr>
          <w:rStyle w:val="ad"/>
          <w:rFonts w:ascii="楷体" w:eastAsia="楷体" w:hAnsi="楷体" w:hint="eastAsia"/>
          <w:b w:val="0"/>
          <w:bCs w:val="0"/>
          <w:spacing w:val="-4"/>
          <w:sz w:val="32"/>
          <w:szCs w:val="32"/>
        </w:rPr>
        <w:t>格式和文本框架撰写绩效评价报告并提交审核。</w:t>
      </w:r>
      <w:r w:rsidRPr="00C762CC">
        <w:rPr>
          <w:rStyle w:val="ad"/>
          <w:rFonts w:ascii="楷体" w:eastAsia="楷体" w:hAnsi="楷体" w:hint="eastAsia"/>
          <w:b w:val="0"/>
          <w:bCs w:val="0"/>
          <w:spacing w:val="-4"/>
          <w:sz w:val="32"/>
          <w:szCs w:val="32"/>
        </w:rPr>
        <w:br/>
        <w:t>5.问题整改</w:t>
      </w:r>
      <w:r w:rsidRPr="00C762CC">
        <w:rPr>
          <w:rStyle w:val="ad"/>
          <w:rFonts w:ascii="楷体" w:eastAsia="楷体" w:hAnsi="楷体" w:hint="eastAsia"/>
          <w:b w:val="0"/>
          <w:bCs w:val="0"/>
          <w:spacing w:val="-4"/>
          <w:sz w:val="32"/>
          <w:szCs w:val="32"/>
        </w:rPr>
        <w:br/>
        <w:t>经审核通过后，</w:t>
      </w:r>
      <w:proofErr w:type="gramStart"/>
      <w:r w:rsidRPr="00C762CC">
        <w:rPr>
          <w:rStyle w:val="ad"/>
          <w:rFonts w:ascii="楷体" w:eastAsia="楷体" w:hAnsi="楷体" w:hint="eastAsia"/>
          <w:b w:val="0"/>
          <w:bCs w:val="0"/>
          <w:spacing w:val="-4"/>
          <w:sz w:val="32"/>
          <w:szCs w:val="32"/>
        </w:rPr>
        <w:t>由评价</w:t>
      </w:r>
      <w:proofErr w:type="gramEnd"/>
      <w:r w:rsidRPr="00C762CC">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C762CC">
        <w:rPr>
          <w:rStyle w:val="ad"/>
          <w:rFonts w:ascii="楷体" w:eastAsia="楷体" w:hAnsi="楷体" w:hint="eastAsia"/>
          <w:b w:val="0"/>
          <w:bCs w:val="0"/>
          <w:spacing w:val="-4"/>
          <w:sz w:val="32"/>
          <w:szCs w:val="32"/>
        </w:rPr>
        <w:t>由评价</w:t>
      </w:r>
      <w:proofErr w:type="gramEnd"/>
      <w:r w:rsidRPr="00C762CC">
        <w:rPr>
          <w:rStyle w:val="ad"/>
          <w:rFonts w:ascii="楷体" w:eastAsia="楷体" w:hAnsi="楷体" w:hint="eastAsia"/>
          <w:b w:val="0"/>
          <w:bCs w:val="0"/>
          <w:spacing w:val="-4"/>
          <w:sz w:val="32"/>
          <w:szCs w:val="32"/>
        </w:rPr>
        <w:t>小组负责监督和核查整改落实情况，确保绩效评价落到实处。</w:t>
      </w:r>
      <w:r w:rsidRPr="00C762CC">
        <w:rPr>
          <w:rStyle w:val="ad"/>
          <w:rFonts w:ascii="楷体" w:eastAsia="楷体" w:hAnsi="楷体" w:hint="eastAsia"/>
          <w:b w:val="0"/>
          <w:bCs w:val="0"/>
          <w:spacing w:val="-4"/>
          <w:sz w:val="32"/>
          <w:szCs w:val="32"/>
        </w:rPr>
        <w:br/>
        <w:t>6.档案整理</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建立和落实档案管理制度，将项目相关资料存档，包括但不限于：评价项目基本情况和相关文件、评价实施方案、项目支付资料等相关档案。</w:t>
      </w:r>
    </w:p>
    <w:p w14:paraId="6C1B6902" w14:textId="77777777" w:rsidR="004F7968" w:rsidRPr="00C762CC" w:rsidRDefault="00000000">
      <w:p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三、综合评价情况及评价结论</w:t>
      </w:r>
    </w:p>
    <w:p w14:paraId="7298602B"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（一）综合评价情况</w:t>
      </w:r>
      <w:r w:rsidRPr="00C762CC">
        <w:rPr>
          <w:rStyle w:val="ad"/>
          <w:rFonts w:ascii="楷体" w:eastAsia="楷体" w:hAnsi="楷体" w:hint="eastAsia"/>
          <w:b w:val="0"/>
          <w:bCs w:val="0"/>
          <w:spacing w:val="-4"/>
          <w:sz w:val="32"/>
          <w:szCs w:val="32"/>
        </w:rPr>
        <w:br/>
        <w:t>经评价，本项目达成年初设立的绩效目标，在实施过程中取得了良好的成效，具体表现在：通过项目的实施，通过昌吉州中小学生（青少年）各类体育竞赛资金项目的实施，推动昌吉州青少年体育事业发展，促进青少年参加体育锻炼积极性，加快</w:t>
      </w:r>
      <w:proofErr w:type="gramStart"/>
      <w:r w:rsidRPr="00C762CC">
        <w:rPr>
          <w:rStyle w:val="ad"/>
          <w:rFonts w:ascii="楷体" w:eastAsia="楷体" w:hAnsi="楷体" w:hint="eastAsia"/>
          <w:b w:val="0"/>
          <w:bCs w:val="0"/>
          <w:spacing w:val="-4"/>
          <w:sz w:val="32"/>
          <w:szCs w:val="32"/>
        </w:rPr>
        <w:t>体育强州建设</w:t>
      </w:r>
      <w:proofErr w:type="gramEnd"/>
      <w:r w:rsidRPr="00C762CC">
        <w:rPr>
          <w:rStyle w:val="ad"/>
          <w:rFonts w:ascii="楷体" w:eastAsia="楷体" w:hAnsi="楷体" w:hint="eastAsia"/>
          <w:b w:val="0"/>
          <w:bCs w:val="0"/>
          <w:spacing w:val="-4"/>
          <w:sz w:val="32"/>
          <w:szCs w:val="32"/>
        </w:rPr>
        <w:t>。但在实施过程中也存在一些不足：实施过程监督不足，持续完善档案资料。</w:t>
      </w:r>
      <w:r w:rsidRPr="00C762CC">
        <w:rPr>
          <w:rStyle w:val="ad"/>
          <w:rFonts w:ascii="楷体" w:eastAsia="楷体" w:hAnsi="楷体" w:hint="eastAsia"/>
          <w:b w:val="0"/>
          <w:bCs w:val="0"/>
          <w:spacing w:val="-4"/>
          <w:sz w:val="32"/>
          <w:szCs w:val="32"/>
        </w:rPr>
        <w:br/>
        <w:t>（二）评价结论</w:t>
      </w:r>
      <w:r w:rsidRPr="00C762CC">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sidRPr="00C762CC">
        <w:rPr>
          <w:rStyle w:val="ad"/>
          <w:rFonts w:ascii="楷体" w:eastAsia="楷体" w:hAnsi="楷体" w:hint="eastAsia"/>
          <w:b w:val="0"/>
          <w:bCs w:val="0"/>
          <w:spacing w:val="-4"/>
          <w:sz w:val="32"/>
          <w:szCs w:val="32"/>
        </w:rPr>
        <w:br/>
        <w:t>项目决策类指标共设置6个，满分指标6个，得分率100.00%；</w:t>
      </w:r>
      <w:r w:rsidRPr="00C762CC">
        <w:rPr>
          <w:rStyle w:val="ad"/>
          <w:rFonts w:ascii="楷体" w:eastAsia="楷体" w:hAnsi="楷体" w:hint="eastAsia"/>
          <w:b w:val="0"/>
          <w:bCs w:val="0"/>
          <w:spacing w:val="-4"/>
          <w:sz w:val="32"/>
          <w:szCs w:val="32"/>
        </w:rPr>
        <w:br/>
        <w:t>过程管理类指标共设置5个，满分指标5个，得分率100.00%；</w:t>
      </w:r>
      <w:r w:rsidRPr="00C762CC">
        <w:rPr>
          <w:rStyle w:val="ad"/>
          <w:rFonts w:ascii="楷体" w:eastAsia="楷体" w:hAnsi="楷体" w:hint="eastAsia"/>
          <w:b w:val="0"/>
          <w:bCs w:val="0"/>
          <w:spacing w:val="-4"/>
          <w:sz w:val="32"/>
          <w:szCs w:val="32"/>
        </w:rPr>
        <w:br/>
        <w:t>项目产出类指标共设置5个，满分指标5个，得分率100.00%；</w:t>
      </w:r>
      <w:r w:rsidRPr="00C762CC">
        <w:rPr>
          <w:rStyle w:val="ad"/>
          <w:rFonts w:ascii="楷体" w:eastAsia="楷体" w:hAnsi="楷体" w:hint="eastAsia"/>
          <w:b w:val="0"/>
          <w:bCs w:val="0"/>
          <w:spacing w:val="-4"/>
          <w:sz w:val="32"/>
          <w:szCs w:val="32"/>
        </w:rPr>
        <w:br/>
        <w:t>项目效益类指标共设置2个，满分指标2个，得分率100.00%。</w:t>
      </w:r>
    </w:p>
    <w:p w14:paraId="5AAE47EE" w14:textId="77777777" w:rsidR="004F7968" w:rsidRPr="00C762CC" w:rsidRDefault="00000000">
      <w:pPr>
        <w:spacing w:line="540" w:lineRule="exact"/>
        <w:ind w:firstLine="640"/>
        <w:rPr>
          <w:rStyle w:val="ad"/>
          <w:rFonts w:ascii="黑体" w:eastAsia="黑体" w:hAnsi="黑体" w:hint="eastAsia"/>
        </w:rPr>
      </w:pPr>
      <w:r w:rsidRPr="00C762CC">
        <w:rPr>
          <w:rStyle w:val="ad"/>
          <w:rFonts w:ascii="黑体" w:eastAsia="黑体" w:hAnsi="黑体" w:hint="eastAsia"/>
          <w:b w:val="0"/>
          <w:spacing w:val="-4"/>
          <w:sz w:val="32"/>
          <w:szCs w:val="32"/>
        </w:rPr>
        <w:t>四、绩效评价指标分析</w:t>
      </w:r>
      <w:r w:rsidRPr="00C762CC">
        <w:rPr>
          <w:rStyle w:val="ad"/>
          <w:rFonts w:ascii="黑体" w:eastAsia="黑体" w:hAnsi="黑体" w:hint="eastAsia"/>
        </w:rPr>
        <w:t xml:space="preserve"> </w:t>
      </w:r>
    </w:p>
    <w:p w14:paraId="6B0A6E78" w14:textId="77777777" w:rsidR="004F7968" w:rsidRPr="00C762CC" w:rsidRDefault="00000000">
      <w:pPr>
        <w:spacing w:line="540" w:lineRule="exact"/>
        <w:ind w:firstLineChars="181" w:firstLine="567"/>
        <w:rPr>
          <w:rFonts w:ascii="楷体" w:eastAsia="楷体" w:hAnsi="楷体" w:hint="eastAsia"/>
          <w:b/>
          <w:spacing w:val="-4"/>
          <w:sz w:val="32"/>
          <w:szCs w:val="32"/>
        </w:rPr>
      </w:pPr>
      <w:r w:rsidRPr="00C762CC">
        <w:rPr>
          <w:rFonts w:ascii="楷体" w:eastAsia="楷体" w:hAnsi="楷体" w:hint="eastAsia"/>
          <w:b/>
          <w:spacing w:val="-4"/>
          <w:sz w:val="32"/>
          <w:szCs w:val="32"/>
        </w:rPr>
        <w:t>（一）</w:t>
      </w:r>
      <w:r w:rsidRPr="00C762CC">
        <w:rPr>
          <w:rStyle w:val="ad"/>
          <w:rFonts w:ascii="楷体" w:eastAsia="楷体" w:hAnsi="楷体" w:hint="eastAsia"/>
          <w:spacing w:val="-4"/>
          <w:sz w:val="32"/>
          <w:szCs w:val="32"/>
        </w:rPr>
        <w:t>项目决策情况</w:t>
      </w:r>
    </w:p>
    <w:p w14:paraId="0A3CD8D9" w14:textId="77777777" w:rsidR="004F7968" w:rsidRPr="00C762C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1.项目立项情况分析</w:t>
      </w:r>
      <w:r w:rsidRPr="00C762CC">
        <w:rPr>
          <w:rStyle w:val="ad"/>
          <w:rFonts w:ascii="楷体" w:eastAsia="楷体" w:hAnsi="楷体" w:hint="eastAsia"/>
          <w:b w:val="0"/>
          <w:bCs w:val="0"/>
          <w:spacing w:val="-4"/>
          <w:sz w:val="32"/>
          <w:szCs w:val="32"/>
        </w:rPr>
        <w:br/>
        <w:t>（1）立项依据充分性</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本项目立项符合体育总局 教育部《关于印发深化体教融合 促进青少年健康发展意见的通知》中：“推动青少年文化学习和体育锻炼协调发展，促进青少年健康成长、锤炼意志、健全人格，培养德智体美劳全面发展的社会主义建设者和接班人”内容，符合行业发展规划和政策要求；本项目立项符合《昌吉回族自治州文化体育广播电视和旅游局单位配置内设机构和人员编制规定》中职责范围中的“统筹规划全州竞技体育发展，设置体育运动项目，指导协调体育训练和体育竞赛，承办和参加全国、全区性的运动竞赛，指导运动队伍建设，协调运动员社会保障工作；统筹规划全州青少年体育发展，指导和推进青少年体育工作”，属于我单位履职所需；根据《财政资金直接支付申请书》，本项目资金性质为“公共财政预算”功能分类为“用于体育事业的彩票公益金支出”经济分类为“费用补贴”属于公共财政支持范围，符合中央、地方事权支出责任划分原则；经检查我单位财政应用平台指标，本项目不存在重复。</w:t>
      </w:r>
      <w:r w:rsidRPr="00C762CC">
        <w:rPr>
          <w:rStyle w:val="ad"/>
          <w:rFonts w:ascii="楷体" w:eastAsia="楷体" w:hAnsi="楷体" w:hint="eastAsia"/>
          <w:b w:val="0"/>
          <w:bCs w:val="0"/>
          <w:spacing w:val="-4"/>
          <w:sz w:val="32"/>
          <w:szCs w:val="32"/>
        </w:rPr>
        <w:br/>
        <w:t>综上所述，本指标满分为5.00分，根据评分标准得5.00分，本项目立项依据充分。</w:t>
      </w:r>
      <w:r w:rsidRPr="00C762CC">
        <w:rPr>
          <w:rStyle w:val="ad"/>
          <w:rFonts w:ascii="楷体" w:eastAsia="楷体" w:hAnsi="楷体" w:hint="eastAsia"/>
          <w:b w:val="0"/>
          <w:bCs w:val="0"/>
          <w:spacing w:val="-4"/>
          <w:sz w:val="32"/>
          <w:szCs w:val="32"/>
        </w:rPr>
        <w:br/>
        <w:t>（2）立项程序规范性</w:t>
      </w:r>
      <w:r w:rsidRPr="00C762CC">
        <w:rPr>
          <w:rStyle w:val="ad"/>
          <w:rFonts w:ascii="楷体" w:eastAsia="楷体" w:hAnsi="楷体" w:hint="eastAsia"/>
          <w:b w:val="0"/>
          <w:bCs w:val="0"/>
          <w:spacing w:val="-4"/>
          <w:sz w:val="32"/>
          <w:szCs w:val="32"/>
        </w:rPr>
        <w:br/>
        <w:t>本项目为</w:t>
      </w:r>
      <w:proofErr w:type="gramStart"/>
      <w:r w:rsidRPr="00C762CC">
        <w:rPr>
          <w:rStyle w:val="ad"/>
          <w:rFonts w:ascii="楷体" w:eastAsia="楷体" w:hAnsi="楷体" w:hint="eastAsia"/>
          <w:b w:val="0"/>
          <w:bCs w:val="0"/>
          <w:spacing w:val="-4"/>
          <w:sz w:val="32"/>
          <w:szCs w:val="32"/>
        </w:rPr>
        <w:t>非基础</w:t>
      </w:r>
      <w:proofErr w:type="gramEnd"/>
      <w:r w:rsidRPr="00C762CC">
        <w:rPr>
          <w:rStyle w:val="ad"/>
          <w:rFonts w:ascii="楷体" w:eastAsia="楷体" w:hAnsi="楷体" w:hint="eastAsia"/>
          <w:b w:val="0"/>
          <w:bCs w:val="0"/>
          <w:spacing w:val="-4"/>
          <w:sz w:val="32"/>
          <w:szCs w:val="32"/>
        </w:rPr>
        <w:t>建设类项目，不</w:t>
      </w:r>
      <w:proofErr w:type="gramStart"/>
      <w:r w:rsidRPr="00C762CC">
        <w:rPr>
          <w:rStyle w:val="ad"/>
          <w:rFonts w:ascii="楷体" w:eastAsia="楷体" w:hAnsi="楷体" w:hint="eastAsia"/>
          <w:b w:val="0"/>
          <w:bCs w:val="0"/>
          <w:spacing w:val="-4"/>
          <w:sz w:val="32"/>
          <w:szCs w:val="32"/>
        </w:rPr>
        <w:t>涉及发改立项</w:t>
      </w:r>
      <w:proofErr w:type="gramEnd"/>
      <w:r w:rsidRPr="00C762CC">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C762CC">
        <w:rPr>
          <w:rStyle w:val="ad"/>
          <w:rFonts w:ascii="楷体" w:eastAsia="楷体" w:hAnsi="楷体" w:hint="eastAsia"/>
          <w:b w:val="0"/>
          <w:bCs w:val="0"/>
          <w:spacing w:val="-4"/>
          <w:sz w:val="32"/>
          <w:szCs w:val="32"/>
        </w:rPr>
        <w:br/>
        <w:t>本项目为</w:t>
      </w:r>
      <w:proofErr w:type="gramStart"/>
      <w:r w:rsidRPr="00C762CC">
        <w:rPr>
          <w:rStyle w:val="ad"/>
          <w:rFonts w:ascii="楷体" w:eastAsia="楷体" w:hAnsi="楷体" w:hint="eastAsia"/>
          <w:b w:val="0"/>
          <w:bCs w:val="0"/>
          <w:spacing w:val="-4"/>
          <w:sz w:val="32"/>
          <w:szCs w:val="32"/>
        </w:rPr>
        <w:t>非基础</w:t>
      </w:r>
      <w:proofErr w:type="gramEnd"/>
      <w:r w:rsidRPr="00C762CC">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建设类项目，属于专项资金安排项目，不涉及事前绩效评估、可行性研究以及风险评估，由我单位严格按照体育总局 教育部《关于印发深化体教融合 促进青少年健康发展意见</w:t>
      </w:r>
      <w:r w:rsidRPr="00C762CC">
        <w:rPr>
          <w:rStyle w:val="ad"/>
          <w:rFonts w:ascii="楷体" w:eastAsia="楷体" w:hAnsi="楷体" w:hint="eastAsia"/>
          <w:b w:val="0"/>
          <w:bCs w:val="0"/>
          <w:spacing w:val="-4"/>
          <w:sz w:val="32"/>
          <w:szCs w:val="32"/>
        </w:rPr>
        <w:lastRenderedPageBreak/>
        <w:t>的通知》文件要求实施项目。</w:t>
      </w:r>
      <w:r w:rsidRPr="00C762CC">
        <w:rPr>
          <w:rStyle w:val="ad"/>
          <w:rFonts w:ascii="楷体" w:eastAsia="楷体" w:hAnsi="楷体" w:hint="eastAsia"/>
          <w:b w:val="0"/>
          <w:bCs w:val="0"/>
          <w:spacing w:val="-4"/>
          <w:sz w:val="32"/>
          <w:szCs w:val="32"/>
        </w:rPr>
        <w:br/>
        <w:t>综上所述，本指标满分为3.00分，根据评分标准得3.00分，本项目立项程序规范。</w:t>
      </w:r>
      <w:r w:rsidRPr="00C762CC">
        <w:rPr>
          <w:rStyle w:val="ad"/>
          <w:rFonts w:ascii="楷体" w:eastAsia="楷体" w:hAnsi="楷体" w:hint="eastAsia"/>
          <w:b w:val="0"/>
          <w:bCs w:val="0"/>
          <w:spacing w:val="-4"/>
          <w:sz w:val="32"/>
          <w:szCs w:val="32"/>
        </w:rPr>
        <w:br/>
        <w:t>2.绩效目标情况分析</w:t>
      </w:r>
      <w:r w:rsidRPr="00C762CC">
        <w:rPr>
          <w:rStyle w:val="ad"/>
          <w:rFonts w:ascii="楷体" w:eastAsia="楷体" w:hAnsi="楷体" w:hint="eastAsia"/>
          <w:b w:val="0"/>
          <w:bCs w:val="0"/>
          <w:spacing w:val="-4"/>
          <w:sz w:val="32"/>
          <w:szCs w:val="32"/>
        </w:rPr>
        <w:br/>
        <w:t>（1）绩效目标合理性</w:t>
      </w:r>
      <w:r w:rsidRPr="00C762CC">
        <w:rPr>
          <w:rStyle w:val="ad"/>
          <w:rFonts w:ascii="楷体" w:eastAsia="楷体" w:hAnsi="楷体" w:hint="eastAsia"/>
          <w:b w:val="0"/>
          <w:bCs w:val="0"/>
          <w:spacing w:val="-4"/>
          <w:sz w:val="32"/>
          <w:szCs w:val="32"/>
        </w:rPr>
        <w:br/>
        <w:t>本项目已设置年度绩效目标，具体内容为“根据州人民政府工作安排，与州教育局联合举办昌吉州中小学生（青少年）各类体育竞赛”；本项目实际工作内容为：举办昌吉州中小学生（青少年）12项体育竞赛活动；绩效目标与实际工作内容一致，两者具有相关性;本项目按照绩效目标完成了数量指标、质量指标、时效指标、成本指标，有效提高了青少年身体素质，满足青少年课余锻炼，增加青少年体育锻炼积极性，年度绩效目标完成，预期产出效益和效果符合正常的业绩水平。</w:t>
      </w:r>
      <w:r w:rsidRPr="00C762CC">
        <w:rPr>
          <w:rStyle w:val="ad"/>
          <w:rFonts w:ascii="楷体" w:eastAsia="楷体" w:hAnsi="楷体" w:hint="eastAsia"/>
          <w:b w:val="0"/>
          <w:bCs w:val="0"/>
          <w:spacing w:val="-4"/>
          <w:sz w:val="32"/>
          <w:szCs w:val="32"/>
        </w:rPr>
        <w:br/>
        <w:t>综上所述，本指标满分为4.00分，根据评分标准得4.00分，本项目绩效目标设置合理。</w:t>
      </w:r>
      <w:r w:rsidRPr="00C762CC">
        <w:rPr>
          <w:rStyle w:val="ad"/>
          <w:rFonts w:ascii="楷体" w:eastAsia="楷体" w:hAnsi="楷体" w:hint="eastAsia"/>
          <w:b w:val="0"/>
          <w:bCs w:val="0"/>
          <w:spacing w:val="-4"/>
          <w:sz w:val="32"/>
          <w:szCs w:val="32"/>
        </w:rPr>
        <w:br/>
        <w:t>（2）绩效指标明确性</w:t>
      </w:r>
      <w:r w:rsidRPr="00C762CC">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5个，三级指标7个，定量指标5个，定性指标2个，指标量化率为71.43%，量化率达70.00%以上。</w:t>
      </w:r>
      <w:r w:rsidRPr="00C762CC">
        <w:rPr>
          <w:rStyle w:val="ad"/>
          <w:rFonts w:ascii="楷体" w:eastAsia="楷体" w:hAnsi="楷体" w:hint="eastAsia"/>
          <w:b w:val="0"/>
          <w:bCs w:val="0"/>
          <w:spacing w:val="-4"/>
          <w:sz w:val="32"/>
          <w:szCs w:val="32"/>
        </w:rPr>
        <w:br/>
        <w:t>综上所述，本指标满分为3.00分，根据评分标准得3.00分，本项目所设置绩效指标明确。</w:t>
      </w:r>
      <w:r w:rsidRPr="00C762CC">
        <w:rPr>
          <w:rStyle w:val="ad"/>
          <w:rFonts w:ascii="楷体" w:eastAsia="楷体" w:hAnsi="楷体" w:hint="eastAsia"/>
          <w:b w:val="0"/>
          <w:bCs w:val="0"/>
          <w:spacing w:val="-4"/>
          <w:sz w:val="32"/>
          <w:szCs w:val="32"/>
        </w:rPr>
        <w:br/>
        <w:t>3.资金投入情况分析</w:t>
      </w:r>
      <w:r w:rsidRPr="00C762CC">
        <w:rPr>
          <w:rStyle w:val="ad"/>
          <w:rFonts w:ascii="楷体" w:eastAsia="楷体" w:hAnsi="楷体" w:hint="eastAsia"/>
          <w:b w:val="0"/>
          <w:bCs w:val="0"/>
          <w:spacing w:val="-4"/>
          <w:sz w:val="32"/>
          <w:szCs w:val="32"/>
        </w:rPr>
        <w:br/>
        <w:t>（1）预算编制科学性</w:t>
      </w:r>
      <w:r w:rsidRPr="00C762CC">
        <w:rPr>
          <w:rStyle w:val="ad"/>
          <w:rFonts w:ascii="楷体" w:eastAsia="楷体" w:hAnsi="楷体" w:hint="eastAsia"/>
          <w:b w:val="0"/>
          <w:bCs w:val="0"/>
          <w:spacing w:val="-4"/>
          <w:sz w:val="32"/>
          <w:szCs w:val="32"/>
        </w:rPr>
        <w:br/>
        <w:t>本项目预算编制通过往年支出情况结合本年度预计举办赛事场</w:t>
      </w:r>
      <w:r w:rsidRPr="00C762CC">
        <w:rPr>
          <w:rStyle w:val="ad"/>
          <w:rFonts w:ascii="楷体" w:eastAsia="楷体" w:hAnsi="楷体" w:hint="eastAsia"/>
          <w:b w:val="0"/>
          <w:bCs w:val="0"/>
          <w:spacing w:val="-4"/>
          <w:sz w:val="32"/>
          <w:szCs w:val="32"/>
        </w:rPr>
        <w:lastRenderedPageBreak/>
        <w:t>次得出，即预算</w:t>
      </w:r>
      <w:proofErr w:type="gramStart"/>
      <w:r w:rsidRPr="00C762CC">
        <w:rPr>
          <w:rStyle w:val="ad"/>
          <w:rFonts w:ascii="楷体" w:eastAsia="楷体" w:hAnsi="楷体" w:hint="eastAsia"/>
          <w:b w:val="0"/>
          <w:bCs w:val="0"/>
          <w:spacing w:val="-4"/>
          <w:sz w:val="32"/>
          <w:szCs w:val="32"/>
        </w:rPr>
        <w:t>编制较</w:t>
      </w:r>
      <w:proofErr w:type="gramEnd"/>
      <w:r w:rsidRPr="00C762CC">
        <w:rPr>
          <w:rStyle w:val="ad"/>
          <w:rFonts w:ascii="楷体" w:eastAsia="楷体" w:hAnsi="楷体" w:hint="eastAsia"/>
          <w:b w:val="0"/>
          <w:bCs w:val="0"/>
          <w:spacing w:val="-4"/>
          <w:sz w:val="32"/>
          <w:szCs w:val="32"/>
        </w:rPr>
        <w:t>科学且经过论证；</w:t>
      </w:r>
      <w:r w:rsidRPr="00C762CC">
        <w:rPr>
          <w:rStyle w:val="ad"/>
          <w:rFonts w:ascii="楷体" w:eastAsia="楷体" w:hAnsi="楷体" w:hint="eastAsia"/>
          <w:b w:val="0"/>
          <w:bCs w:val="0"/>
          <w:spacing w:val="-4"/>
          <w:sz w:val="32"/>
          <w:szCs w:val="32"/>
        </w:rPr>
        <w:br/>
        <w:t>预算申请内容为举办昌吉州中小学生（青少年）12项体育竞赛活动，项目实际内容为举办昌吉州中小学生（青少年）12项体育竞赛活动，预算申请与《关于举办2023年自治州中小学生（青少年）阳光体育竞赛的通知》中涉及的项目内容匹配；</w:t>
      </w:r>
      <w:r w:rsidRPr="00C762CC">
        <w:rPr>
          <w:rStyle w:val="ad"/>
          <w:rFonts w:ascii="楷体" w:eastAsia="楷体" w:hAnsi="楷体" w:hint="eastAsia"/>
          <w:b w:val="0"/>
          <w:bCs w:val="0"/>
          <w:spacing w:val="-4"/>
          <w:sz w:val="32"/>
          <w:szCs w:val="32"/>
        </w:rPr>
        <w:br/>
        <w:t>本项目预算申请资金90.00万元，我单位在预算申请中严格按照单位标准和数量进行核算。其中：田径运动会费用10.00万元、足球联赛费用6.00万元、篮球联赛费用5.00万元、跆拳道锦标赛费用10.00万元、羽毛球锦标赛费用6.00万元、武术锦标赛费用10.00万元、三人篮球联赛费用5.00万元、跳绳联赛费用2.00万元、乒乓球锦标赛费用6.00万元、篮球联赛费用5.00万元、速度滑冰锦标赛费用10.00万元、滑雪锦标赛费用15.00万元。项目预算额度测算依据充分，严格按照标准编制，预算确定资金量与实际工作任务相匹配；</w:t>
      </w:r>
      <w:r w:rsidRPr="00C762CC">
        <w:rPr>
          <w:rStyle w:val="ad"/>
          <w:rFonts w:ascii="楷体" w:eastAsia="楷体" w:hAnsi="楷体" w:hint="eastAsia"/>
          <w:b w:val="0"/>
          <w:bCs w:val="0"/>
          <w:spacing w:val="-4"/>
          <w:sz w:val="32"/>
          <w:szCs w:val="32"/>
        </w:rPr>
        <w:br/>
        <w:t>综上所述，本指标满分为4.00分，根据评分标准4.00分，本项目预算编制科学。</w:t>
      </w:r>
      <w:r w:rsidRPr="00C762CC">
        <w:rPr>
          <w:rStyle w:val="ad"/>
          <w:rFonts w:ascii="楷体" w:eastAsia="楷体" w:hAnsi="楷体" w:hint="eastAsia"/>
          <w:b w:val="0"/>
          <w:bCs w:val="0"/>
          <w:spacing w:val="-4"/>
          <w:sz w:val="32"/>
          <w:szCs w:val="32"/>
        </w:rPr>
        <w:br/>
        <w:t>（2）资金分配合理性</w:t>
      </w:r>
      <w:r w:rsidRPr="00C762CC">
        <w:rPr>
          <w:rStyle w:val="ad"/>
          <w:rFonts w:ascii="楷体" w:eastAsia="楷体" w:hAnsi="楷体" w:hint="eastAsia"/>
          <w:b w:val="0"/>
          <w:bCs w:val="0"/>
          <w:spacing w:val="-4"/>
          <w:sz w:val="32"/>
          <w:szCs w:val="32"/>
        </w:rPr>
        <w:br/>
        <w:t>本项目实际分配资金以《关于下达昌吉州本级预算单位2023年部门预算的通知》（昌</w:t>
      </w:r>
      <w:proofErr w:type="gramStart"/>
      <w:r w:rsidRPr="00C762CC">
        <w:rPr>
          <w:rStyle w:val="ad"/>
          <w:rFonts w:ascii="楷体" w:eastAsia="楷体" w:hAnsi="楷体" w:hint="eastAsia"/>
          <w:b w:val="0"/>
          <w:bCs w:val="0"/>
          <w:spacing w:val="-4"/>
          <w:sz w:val="32"/>
          <w:szCs w:val="32"/>
        </w:rPr>
        <w:t>州党财</w:t>
      </w:r>
      <w:proofErr w:type="gramEnd"/>
      <w:r w:rsidRPr="00C762CC">
        <w:rPr>
          <w:rStyle w:val="ad"/>
          <w:rFonts w:ascii="楷体" w:eastAsia="楷体" w:hAnsi="楷体" w:hint="eastAsia"/>
          <w:b w:val="0"/>
          <w:bCs w:val="0"/>
          <w:spacing w:val="-4"/>
          <w:sz w:val="32"/>
          <w:szCs w:val="32"/>
        </w:rPr>
        <w:t>〔2023〕1号）为依据进行资金分配，预算资金分配依据充分。《关于下达昌吉州本级预算单位2023年部门预算的通知》（昌</w:t>
      </w:r>
      <w:proofErr w:type="gramStart"/>
      <w:r w:rsidRPr="00C762CC">
        <w:rPr>
          <w:rStyle w:val="ad"/>
          <w:rFonts w:ascii="楷体" w:eastAsia="楷体" w:hAnsi="楷体" w:hint="eastAsia"/>
          <w:b w:val="0"/>
          <w:bCs w:val="0"/>
          <w:spacing w:val="-4"/>
          <w:sz w:val="32"/>
          <w:szCs w:val="32"/>
        </w:rPr>
        <w:t>州党财</w:t>
      </w:r>
      <w:proofErr w:type="gramEnd"/>
      <w:r w:rsidRPr="00C762CC">
        <w:rPr>
          <w:rStyle w:val="ad"/>
          <w:rFonts w:ascii="楷体" w:eastAsia="楷体" w:hAnsi="楷体" w:hint="eastAsia"/>
          <w:b w:val="0"/>
          <w:bCs w:val="0"/>
          <w:spacing w:val="-4"/>
          <w:sz w:val="32"/>
          <w:szCs w:val="32"/>
        </w:rPr>
        <w:t>〔2023〕1号）文件显示，本项目实际到位资金90.00万元，实际分配资金与我单位提交申请的资金额度一致，资金分配额度合理，与我单位实际需求相适应。</w:t>
      </w:r>
      <w:r w:rsidRPr="00C762CC">
        <w:rPr>
          <w:rStyle w:val="ad"/>
          <w:rFonts w:ascii="楷体" w:eastAsia="楷体" w:hAnsi="楷体" w:hint="eastAsia"/>
          <w:b w:val="0"/>
          <w:bCs w:val="0"/>
          <w:spacing w:val="-4"/>
          <w:sz w:val="32"/>
          <w:szCs w:val="32"/>
        </w:rPr>
        <w:br/>
        <w:t>综上所述，本指标满分为2.00分，根据评分标准得2.00分，本</w:t>
      </w:r>
      <w:r w:rsidRPr="00C762CC">
        <w:rPr>
          <w:rStyle w:val="ad"/>
          <w:rFonts w:ascii="楷体" w:eastAsia="楷体" w:hAnsi="楷体" w:hint="eastAsia"/>
          <w:b w:val="0"/>
          <w:bCs w:val="0"/>
          <w:spacing w:val="-4"/>
          <w:sz w:val="32"/>
          <w:szCs w:val="32"/>
        </w:rPr>
        <w:lastRenderedPageBreak/>
        <w:t>项目资金分配合理。</w:t>
      </w:r>
      <w:r w:rsidRPr="00C762CC">
        <w:rPr>
          <w:rStyle w:val="ad"/>
          <w:rFonts w:ascii="楷体" w:eastAsia="楷体" w:hAnsi="楷体" w:hint="eastAsia"/>
          <w:b w:val="0"/>
          <w:bCs w:val="0"/>
          <w:spacing w:val="-4"/>
          <w:sz w:val="32"/>
          <w:szCs w:val="32"/>
        </w:rPr>
        <w:tab/>
      </w:r>
    </w:p>
    <w:p w14:paraId="5B57BBFF" w14:textId="77777777" w:rsidR="004F7968" w:rsidRPr="00C762CC" w:rsidRDefault="00000000">
      <w:pPr>
        <w:spacing w:line="540" w:lineRule="exact"/>
        <w:ind w:firstLineChars="181" w:firstLine="567"/>
        <w:rPr>
          <w:rStyle w:val="ad"/>
          <w:rFonts w:ascii="楷体" w:eastAsia="楷体" w:hAnsi="楷体" w:hint="eastAsia"/>
          <w:spacing w:val="-4"/>
          <w:sz w:val="32"/>
          <w:szCs w:val="32"/>
        </w:rPr>
      </w:pPr>
      <w:r w:rsidRPr="00C762CC">
        <w:rPr>
          <w:rFonts w:ascii="楷体" w:eastAsia="楷体" w:hAnsi="楷体" w:hint="eastAsia"/>
          <w:b/>
          <w:spacing w:val="-4"/>
          <w:sz w:val="32"/>
          <w:szCs w:val="32"/>
        </w:rPr>
        <w:t>（二）</w:t>
      </w:r>
      <w:r w:rsidRPr="00C762CC">
        <w:rPr>
          <w:rStyle w:val="ad"/>
          <w:rFonts w:ascii="楷体" w:eastAsia="楷体" w:hAnsi="楷体" w:hint="eastAsia"/>
          <w:spacing w:val="-4"/>
          <w:sz w:val="32"/>
          <w:szCs w:val="32"/>
        </w:rPr>
        <w:t>项目过程情况</w:t>
      </w:r>
    </w:p>
    <w:p w14:paraId="4FD40432"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1.资金管理情况分析</w:t>
      </w:r>
      <w:r w:rsidRPr="00C762CC">
        <w:rPr>
          <w:rStyle w:val="ad"/>
          <w:rFonts w:ascii="楷体" w:eastAsia="楷体" w:hAnsi="楷体" w:hint="eastAsia"/>
          <w:b w:val="0"/>
          <w:bCs w:val="0"/>
          <w:spacing w:val="-4"/>
          <w:sz w:val="32"/>
          <w:szCs w:val="32"/>
        </w:rPr>
        <w:br/>
        <w:t>（1）资金到位率</w:t>
      </w:r>
      <w:r w:rsidRPr="00C762CC">
        <w:rPr>
          <w:rStyle w:val="ad"/>
          <w:rFonts w:ascii="楷体" w:eastAsia="楷体" w:hAnsi="楷体" w:hint="eastAsia"/>
          <w:b w:val="0"/>
          <w:bCs w:val="0"/>
          <w:spacing w:val="-4"/>
          <w:sz w:val="32"/>
          <w:szCs w:val="32"/>
        </w:rPr>
        <w:br/>
        <w:t>本项目预算资金为90.00万元，其中：本级财政安排资金90.00万元，其他资金0.00万元，实际到位资金90.00万元，资金到位率100.00%。</w:t>
      </w:r>
      <w:r w:rsidRPr="00C762CC">
        <w:rPr>
          <w:rStyle w:val="ad"/>
          <w:rFonts w:ascii="楷体" w:eastAsia="楷体" w:hAnsi="楷体" w:hint="eastAsia"/>
          <w:b w:val="0"/>
          <w:bCs w:val="0"/>
          <w:spacing w:val="-4"/>
          <w:sz w:val="32"/>
          <w:szCs w:val="32"/>
        </w:rPr>
        <w:br/>
        <w:t>综上所述，本指标满分为4.00分，根据评分标准得4.00分，本项目资金分配合理。</w:t>
      </w:r>
      <w:r w:rsidRPr="00C762CC">
        <w:rPr>
          <w:rStyle w:val="ad"/>
          <w:rFonts w:ascii="楷体" w:eastAsia="楷体" w:hAnsi="楷体" w:hint="eastAsia"/>
          <w:b w:val="0"/>
          <w:bCs w:val="0"/>
          <w:spacing w:val="-4"/>
          <w:sz w:val="32"/>
          <w:szCs w:val="32"/>
        </w:rPr>
        <w:br/>
        <w:t>（2）预算执行率</w:t>
      </w:r>
      <w:r w:rsidRPr="00C762CC">
        <w:rPr>
          <w:rStyle w:val="ad"/>
          <w:rFonts w:ascii="楷体" w:eastAsia="楷体" w:hAnsi="楷体" w:hint="eastAsia"/>
          <w:b w:val="0"/>
          <w:bCs w:val="0"/>
          <w:spacing w:val="-4"/>
          <w:sz w:val="32"/>
          <w:szCs w:val="32"/>
        </w:rPr>
        <w:br/>
        <w:t>本项目实际支出资金90.00万元，预算执行率100.00%</w:t>
      </w:r>
      <w:r w:rsidRPr="00C762CC">
        <w:rPr>
          <w:rStyle w:val="ad"/>
          <w:rFonts w:ascii="楷体" w:eastAsia="楷体" w:hAnsi="楷体" w:hint="eastAsia"/>
          <w:b w:val="0"/>
          <w:bCs w:val="0"/>
          <w:spacing w:val="-4"/>
          <w:sz w:val="32"/>
          <w:szCs w:val="32"/>
        </w:rPr>
        <w:br/>
        <w:t>综上所述，本指标满分为5.00分，根据评分标准得5.00分，本项目资金分配合理。</w:t>
      </w:r>
      <w:r w:rsidRPr="00C762CC">
        <w:rPr>
          <w:rStyle w:val="ad"/>
          <w:rFonts w:ascii="楷体" w:eastAsia="楷体" w:hAnsi="楷体" w:hint="eastAsia"/>
          <w:b w:val="0"/>
          <w:bCs w:val="0"/>
          <w:spacing w:val="-4"/>
          <w:sz w:val="32"/>
          <w:szCs w:val="32"/>
        </w:rPr>
        <w:br/>
        <w:t>（3）资金使用合</w:t>
      </w:r>
      <w:proofErr w:type="gramStart"/>
      <w:r w:rsidRPr="00C762CC">
        <w:rPr>
          <w:rStyle w:val="ad"/>
          <w:rFonts w:ascii="楷体" w:eastAsia="楷体" w:hAnsi="楷体" w:hint="eastAsia"/>
          <w:b w:val="0"/>
          <w:bCs w:val="0"/>
          <w:spacing w:val="-4"/>
          <w:sz w:val="32"/>
          <w:szCs w:val="32"/>
        </w:rPr>
        <w:t>规</w:t>
      </w:r>
      <w:proofErr w:type="gramEnd"/>
      <w:r w:rsidRPr="00C762CC">
        <w:rPr>
          <w:rStyle w:val="ad"/>
          <w:rFonts w:ascii="楷体" w:eastAsia="楷体" w:hAnsi="楷体" w:hint="eastAsia"/>
          <w:b w:val="0"/>
          <w:bCs w:val="0"/>
          <w:spacing w:val="-4"/>
          <w:sz w:val="32"/>
          <w:szCs w:val="32"/>
        </w:rPr>
        <w:t>性</w:t>
      </w:r>
      <w:r w:rsidRPr="00C762CC">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财务管理制度》《公务卡管理制度》《公务接待管理制度》《合同管理制度》《资产管理制度》《厉行节约工作制度》等管理制度，资金的拨付有完整的审批程序和手续，资金实际使用方向与预算批复用途一致，不存在截留、挤占、挪用、虚列支出的情况。</w:t>
      </w:r>
      <w:r w:rsidRPr="00C762CC">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C762CC">
        <w:rPr>
          <w:rStyle w:val="ad"/>
          <w:rFonts w:ascii="楷体" w:eastAsia="楷体" w:hAnsi="楷体" w:hint="eastAsia"/>
          <w:b w:val="0"/>
          <w:bCs w:val="0"/>
          <w:spacing w:val="-4"/>
          <w:sz w:val="32"/>
          <w:szCs w:val="32"/>
        </w:rPr>
        <w:br/>
        <w:t>2.组织实施情况分析</w:t>
      </w:r>
      <w:r w:rsidRPr="00C762CC">
        <w:rPr>
          <w:rStyle w:val="ad"/>
          <w:rFonts w:ascii="楷体" w:eastAsia="楷体" w:hAnsi="楷体" w:hint="eastAsia"/>
          <w:b w:val="0"/>
          <w:bCs w:val="0"/>
          <w:spacing w:val="-4"/>
          <w:sz w:val="32"/>
          <w:szCs w:val="32"/>
        </w:rPr>
        <w:br/>
        <w:t>（1）管理制度健全性</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我单位制定了《财务管理制度》《公务卡管理制度》《公务接待管理制度》《合同管理制度》《资产管理制度》《厉行节约工作制度》等管理制度，上述已建立的制度均符合行政事业单位内控管理要求，财务和业务管理制度合法、合</w:t>
      </w:r>
      <w:proofErr w:type="gramStart"/>
      <w:r w:rsidRPr="00C762CC">
        <w:rPr>
          <w:rStyle w:val="ad"/>
          <w:rFonts w:ascii="楷体" w:eastAsia="楷体" w:hAnsi="楷体" w:hint="eastAsia"/>
          <w:b w:val="0"/>
          <w:bCs w:val="0"/>
          <w:spacing w:val="-4"/>
          <w:sz w:val="32"/>
          <w:szCs w:val="32"/>
        </w:rPr>
        <w:t>规</w:t>
      </w:r>
      <w:proofErr w:type="gramEnd"/>
      <w:r w:rsidRPr="00C762CC">
        <w:rPr>
          <w:rStyle w:val="ad"/>
          <w:rFonts w:ascii="楷体" w:eastAsia="楷体" w:hAnsi="楷体" w:hint="eastAsia"/>
          <w:b w:val="0"/>
          <w:bCs w:val="0"/>
          <w:spacing w:val="-4"/>
          <w:sz w:val="32"/>
          <w:szCs w:val="32"/>
        </w:rPr>
        <w:t>、完整，本项目执行符合上述制度规定。</w:t>
      </w:r>
      <w:r w:rsidRPr="00C762CC">
        <w:rPr>
          <w:rStyle w:val="ad"/>
          <w:rFonts w:ascii="楷体" w:eastAsia="楷体" w:hAnsi="楷体" w:hint="eastAsia"/>
          <w:b w:val="0"/>
          <w:bCs w:val="0"/>
          <w:spacing w:val="-4"/>
          <w:sz w:val="32"/>
          <w:szCs w:val="32"/>
        </w:rPr>
        <w:br/>
        <w:t>综上所述，本指标满分为2.00分，根据评分标准得2.00分，项目制度建设健全。</w:t>
      </w:r>
      <w:r w:rsidRPr="00C762CC">
        <w:rPr>
          <w:rStyle w:val="ad"/>
          <w:rFonts w:ascii="楷体" w:eastAsia="楷体" w:hAnsi="楷体" w:hint="eastAsia"/>
          <w:b w:val="0"/>
          <w:bCs w:val="0"/>
          <w:spacing w:val="-4"/>
          <w:sz w:val="32"/>
          <w:szCs w:val="32"/>
        </w:rPr>
        <w:br/>
        <w:t>（2）制度执行有效性</w:t>
      </w:r>
      <w:r w:rsidRPr="00C762CC">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昌吉州中小学生（青少年）各类体育竞赛资金项目工作领导小组，由党组书记王艳华任组长，负责项目的组织工作；高</w:t>
      </w:r>
      <w:proofErr w:type="gramStart"/>
      <w:r w:rsidRPr="00C762CC">
        <w:rPr>
          <w:rStyle w:val="ad"/>
          <w:rFonts w:ascii="楷体" w:eastAsia="楷体" w:hAnsi="楷体" w:hint="eastAsia"/>
          <w:b w:val="0"/>
          <w:bCs w:val="0"/>
          <w:spacing w:val="-4"/>
          <w:sz w:val="32"/>
          <w:szCs w:val="32"/>
        </w:rPr>
        <w:t>婷婷任</w:t>
      </w:r>
      <w:proofErr w:type="gramEnd"/>
      <w:r w:rsidRPr="00C762CC">
        <w:rPr>
          <w:rStyle w:val="ad"/>
          <w:rFonts w:ascii="楷体" w:eastAsia="楷体" w:hAnsi="楷体" w:hint="eastAsia"/>
          <w:b w:val="0"/>
          <w:bCs w:val="0"/>
          <w:spacing w:val="-4"/>
          <w:sz w:val="32"/>
          <w:szCs w:val="32"/>
        </w:rPr>
        <w:t>副组长，负责项目的实施工作；</w:t>
      </w:r>
      <w:proofErr w:type="gramStart"/>
      <w:r w:rsidRPr="00C762CC">
        <w:rPr>
          <w:rStyle w:val="ad"/>
          <w:rFonts w:ascii="楷体" w:eastAsia="楷体" w:hAnsi="楷体" w:hint="eastAsia"/>
          <w:b w:val="0"/>
          <w:bCs w:val="0"/>
          <w:spacing w:val="-4"/>
          <w:sz w:val="32"/>
          <w:szCs w:val="32"/>
        </w:rPr>
        <w:t>组员刘</w:t>
      </w:r>
      <w:proofErr w:type="gramEnd"/>
      <w:r w:rsidRPr="00C762CC">
        <w:rPr>
          <w:rStyle w:val="ad"/>
          <w:rFonts w:ascii="楷体" w:eastAsia="楷体" w:hAnsi="楷体" w:hint="eastAsia"/>
          <w:b w:val="0"/>
          <w:bCs w:val="0"/>
          <w:spacing w:val="-4"/>
          <w:sz w:val="32"/>
          <w:szCs w:val="32"/>
        </w:rPr>
        <w:t>传奇，主要负责项目监督管理、验收以及资金核拨等工作。</w:t>
      </w:r>
      <w:r w:rsidRPr="00C762CC">
        <w:rPr>
          <w:rStyle w:val="ad"/>
          <w:rFonts w:ascii="楷体" w:eastAsia="楷体" w:hAnsi="楷体" w:hint="eastAsia"/>
          <w:b w:val="0"/>
          <w:bCs w:val="0"/>
          <w:spacing w:val="-4"/>
          <w:sz w:val="32"/>
          <w:szCs w:val="32"/>
        </w:rPr>
        <w:br/>
        <w:t>综上所述，本指标满分为4.00分，根据评分标准得4.00分，本项目所建立制度执行有效。</w:t>
      </w:r>
    </w:p>
    <w:p w14:paraId="13B1D4D9" w14:textId="77777777" w:rsidR="004F7968" w:rsidRPr="00C762CC" w:rsidRDefault="00000000">
      <w:pPr>
        <w:spacing w:line="540" w:lineRule="exact"/>
        <w:ind w:firstLineChars="181" w:firstLine="567"/>
        <w:rPr>
          <w:rFonts w:ascii="楷体" w:eastAsia="楷体" w:hAnsi="楷体" w:hint="eastAsia"/>
          <w:b/>
          <w:spacing w:val="-4"/>
          <w:sz w:val="32"/>
          <w:szCs w:val="32"/>
        </w:rPr>
      </w:pPr>
      <w:r w:rsidRPr="00C762CC">
        <w:rPr>
          <w:rFonts w:ascii="楷体" w:eastAsia="楷体" w:hAnsi="楷体" w:hint="eastAsia"/>
          <w:b/>
          <w:spacing w:val="-4"/>
          <w:sz w:val="32"/>
          <w:szCs w:val="32"/>
        </w:rPr>
        <w:t>（三）</w:t>
      </w:r>
      <w:r w:rsidRPr="00C762CC">
        <w:rPr>
          <w:rStyle w:val="ad"/>
          <w:rFonts w:ascii="楷体" w:eastAsia="楷体" w:hAnsi="楷体" w:hint="eastAsia"/>
          <w:spacing w:val="-4"/>
          <w:sz w:val="32"/>
          <w:szCs w:val="32"/>
        </w:rPr>
        <w:t>项目产出情况</w:t>
      </w:r>
    </w:p>
    <w:p w14:paraId="283F44C7"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1.数量指标完成情况分析</w:t>
      </w:r>
      <w:r w:rsidRPr="00C762CC">
        <w:rPr>
          <w:rStyle w:val="ad"/>
          <w:rFonts w:ascii="楷体" w:eastAsia="楷体" w:hAnsi="楷体" w:hint="eastAsia"/>
          <w:b w:val="0"/>
          <w:bCs w:val="0"/>
          <w:spacing w:val="-4"/>
          <w:sz w:val="32"/>
          <w:szCs w:val="32"/>
        </w:rPr>
        <w:br/>
        <w:t>“举办昌吉州中小学生（青少年）各类体育竞赛”指标：预期指标值为“大于等于12项”，实际完成指标值为“12项”，指标完成率为100.00%。</w:t>
      </w:r>
      <w:r w:rsidRPr="00C762CC">
        <w:rPr>
          <w:rStyle w:val="ad"/>
          <w:rFonts w:ascii="楷体" w:eastAsia="楷体" w:hAnsi="楷体" w:hint="eastAsia"/>
          <w:b w:val="0"/>
          <w:bCs w:val="0"/>
          <w:spacing w:val="-4"/>
          <w:sz w:val="32"/>
          <w:szCs w:val="32"/>
        </w:rPr>
        <w:br/>
        <w:t>综上所述，本指标满分为12分，根据评分标准得12分。</w:t>
      </w:r>
      <w:r w:rsidRPr="00C762CC">
        <w:rPr>
          <w:rStyle w:val="ad"/>
          <w:rFonts w:ascii="楷体" w:eastAsia="楷体" w:hAnsi="楷体" w:hint="eastAsia"/>
          <w:b w:val="0"/>
          <w:bCs w:val="0"/>
          <w:spacing w:val="-4"/>
          <w:sz w:val="32"/>
          <w:szCs w:val="32"/>
        </w:rPr>
        <w:br/>
        <w:t>2.质量指标完成情况分析</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“举办比赛完成率”指标：预期指标值为“大于等于95.00%”，实际完成指标值为“100.00%”，指标完成率为100.00%。</w:t>
      </w:r>
      <w:r w:rsidRPr="00C762CC">
        <w:rPr>
          <w:rStyle w:val="ad"/>
          <w:rFonts w:ascii="楷体" w:eastAsia="楷体" w:hAnsi="楷体" w:hint="eastAsia"/>
          <w:b w:val="0"/>
          <w:bCs w:val="0"/>
          <w:spacing w:val="-4"/>
          <w:sz w:val="32"/>
          <w:szCs w:val="32"/>
        </w:rPr>
        <w:br/>
        <w:t>综上所述，本指标满分为3分，根据评分标准得3分。</w:t>
      </w:r>
      <w:r w:rsidRPr="00C762CC">
        <w:rPr>
          <w:rStyle w:val="ad"/>
          <w:rFonts w:ascii="楷体" w:eastAsia="楷体" w:hAnsi="楷体" w:hint="eastAsia"/>
          <w:b w:val="0"/>
          <w:bCs w:val="0"/>
          <w:spacing w:val="-4"/>
          <w:sz w:val="32"/>
          <w:szCs w:val="32"/>
        </w:rPr>
        <w:br/>
        <w:t>3.时效指标完成情况分析</w:t>
      </w:r>
      <w:r w:rsidRPr="00C762CC">
        <w:rPr>
          <w:rStyle w:val="ad"/>
          <w:rFonts w:ascii="楷体" w:eastAsia="楷体" w:hAnsi="楷体" w:hint="eastAsia"/>
          <w:b w:val="0"/>
          <w:bCs w:val="0"/>
          <w:spacing w:val="-4"/>
          <w:sz w:val="32"/>
          <w:szCs w:val="32"/>
        </w:rPr>
        <w:br/>
        <w:t>“比赛完成及时率”指标：预期指标值为“大于等于95.00%”，实际完成指标值为“100”，指标完成率为100.00%。</w:t>
      </w:r>
      <w:r w:rsidRPr="00C762CC">
        <w:rPr>
          <w:rStyle w:val="ad"/>
          <w:rFonts w:ascii="楷体" w:eastAsia="楷体" w:hAnsi="楷体" w:hint="eastAsia"/>
          <w:b w:val="0"/>
          <w:bCs w:val="0"/>
          <w:spacing w:val="-4"/>
          <w:sz w:val="32"/>
          <w:szCs w:val="32"/>
        </w:rPr>
        <w:br/>
        <w:t>综上所述，本指标满分为3分，根据评分标准得3分。</w:t>
      </w:r>
      <w:r w:rsidRPr="00C762CC">
        <w:rPr>
          <w:rStyle w:val="ad"/>
          <w:rFonts w:ascii="楷体" w:eastAsia="楷体" w:hAnsi="楷体" w:hint="eastAsia"/>
          <w:b w:val="0"/>
          <w:bCs w:val="0"/>
          <w:spacing w:val="-4"/>
          <w:sz w:val="32"/>
          <w:szCs w:val="32"/>
        </w:rPr>
        <w:br/>
        <w:t>4.成本指标完成情况分析</w:t>
      </w:r>
      <w:r w:rsidRPr="00C762CC">
        <w:rPr>
          <w:rStyle w:val="ad"/>
          <w:rFonts w:ascii="楷体" w:eastAsia="楷体" w:hAnsi="楷体" w:hint="eastAsia"/>
          <w:b w:val="0"/>
          <w:bCs w:val="0"/>
          <w:spacing w:val="-4"/>
          <w:sz w:val="32"/>
          <w:szCs w:val="32"/>
        </w:rPr>
        <w:br/>
        <w:t>“项目经费”指标：预期指标值为“小于等于90.00万元”，实际完成指标值为“90.00万元”，指标完成率为100.00%。</w:t>
      </w:r>
      <w:r w:rsidRPr="00C762CC">
        <w:rPr>
          <w:rStyle w:val="ad"/>
          <w:rFonts w:ascii="楷体" w:eastAsia="楷体" w:hAnsi="楷体" w:hint="eastAsia"/>
          <w:b w:val="0"/>
          <w:bCs w:val="0"/>
          <w:spacing w:val="-4"/>
          <w:sz w:val="32"/>
          <w:szCs w:val="32"/>
        </w:rPr>
        <w:br/>
        <w:t>综上所述，本指标满分为4分，根据评分标准得4分。</w:t>
      </w:r>
      <w:r w:rsidRPr="00C762CC">
        <w:rPr>
          <w:rStyle w:val="ad"/>
          <w:rFonts w:ascii="楷体" w:eastAsia="楷体" w:hAnsi="楷体" w:hint="eastAsia"/>
          <w:b w:val="0"/>
          <w:bCs w:val="0"/>
          <w:spacing w:val="-4"/>
          <w:sz w:val="32"/>
          <w:szCs w:val="32"/>
        </w:rPr>
        <w:br/>
        <w:t>“预算成本控制率”指标：预期指标值为“小于等于100.00%”，实际完成指标值为“100.00%”，指标完成率为100.00%。</w:t>
      </w:r>
      <w:r w:rsidRPr="00C762CC">
        <w:rPr>
          <w:rStyle w:val="ad"/>
          <w:rFonts w:ascii="楷体" w:eastAsia="楷体" w:hAnsi="楷体" w:hint="eastAsia"/>
          <w:b w:val="0"/>
          <w:bCs w:val="0"/>
          <w:spacing w:val="-4"/>
          <w:sz w:val="32"/>
          <w:szCs w:val="32"/>
        </w:rPr>
        <w:br/>
        <w:t>综上所述，本指标满分为8分，根据评分标准得8分。</w:t>
      </w:r>
    </w:p>
    <w:p w14:paraId="1E3E45C2" w14:textId="77777777" w:rsidR="004F7968" w:rsidRPr="00C762CC" w:rsidRDefault="00000000">
      <w:pPr>
        <w:spacing w:line="540" w:lineRule="exact"/>
        <w:ind w:firstLineChars="181" w:firstLine="567"/>
        <w:rPr>
          <w:rFonts w:ascii="楷体" w:eastAsia="楷体" w:hAnsi="楷体" w:hint="eastAsia"/>
          <w:b/>
          <w:spacing w:val="-4"/>
          <w:sz w:val="32"/>
          <w:szCs w:val="32"/>
        </w:rPr>
      </w:pPr>
      <w:r w:rsidRPr="00C762CC">
        <w:rPr>
          <w:rFonts w:ascii="楷体" w:eastAsia="楷体" w:hAnsi="楷体" w:hint="eastAsia"/>
          <w:b/>
          <w:spacing w:val="-4"/>
          <w:sz w:val="32"/>
          <w:szCs w:val="32"/>
        </w:rPr>
        <w:t>（四）</w:t>
      </w:r>
      <w:r w:rsidRPr="00C762CC">
        <w:rPr>
          <w:rStyle w:val="ad"/>
          <w:rFonts w:ascii="楷体" w:eastAsia="楷体" w:hAnsi="楷体" w:hint="eastAsia"/>
          <w:spacing w:val="-4"/>
          <w:sz w:val="32"/>
          <w:szCs w:val="32"/>
        </w:rPr>
        <w:t>项目效益情况</w:t>
      </w:r>
    </w:p>
    <w:p w14:paraId="5606F78C"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1.经济效益完成情况分析</w:t>
      </w:r>
      <w:r w:rsidRPr="00C762CC">
        <w:rPr>
          <w:rStyle w:val="ad"/>
          <w:rFonts w:ascii="楷体" w:eastAsia="楷体" w:hAnsi="楷体" w:hint="eastAsia"/>
          <w:b w:val="0"/>
          <w:bCs w:val="0"/>
          <w:spacing w:val="-4"/>
          <w:sz w:val="32"/>
          <w:szCs w:val="32"/>
        </w:rPr>
        <w:br/>
        <w:t>本项目无该项指标。</w:t>
      </w:r>
      <w:r w:rsidRPr="00C762CC">
        <w:rPr>
          <w:rStyle w:val="ad"/>
          <w:rFonts w:ascii="楷体" w:eastAsia="楷体" w:hAnsi="楷体" w:hint="eastAsia"/>
          <w:b w:val="0"/>
          <w:bCs w:val="0"/>
          <w:spacing w:val="-4"/>
          <w:sz w:val="32"/>
          <w:szCs w:val="32"/>
        </w:rPr>
        <w:br/>
        <w:t>2.社会效益完成情况分析</w:t>
      </w:r>
      <w:r w:rsidRPr="00C762CC">
        <w:rPr>
          <w:rStyle w:val="ad"/>
          <w:rFonts w:ascii="楷体" w:eastAsia="楷体" w:hAnsi="楷体" w:hint="eastAsia"/>
          <w:b w:val="0"/>
          <w:bCs w:val="0"/>
          <w:spacing w:val="-4"/>
          <w:sz w:val="32"/>
          <w:szCs w:val="32"/>
        </w:rPr>
        <w:br/>
        <w:t>“推动体育事业发展”指标，预期指标值为“推动”，实际完成值为“基本达成目标”，指标完成率为100.00%。</w:t>
      </w:r>
      <w:r w:rsidRPr="00C762CC">
        <w:rPr>
          <w:rStyle w:val="ad"/>
          <w:rFonts w:ascii="楷体" w:eastAsia="楷体" w:hAnsi="楷体" w:hint="eastAsia"/>
          <w:b w:val="0"/>
          <w:bCs w:val="0"/>
          <w:spacing w:val="-4"/>
          <w:sz w:val="32"/>
          <w:szCs w:val="32"/>
        </w:rPr>
        <w:br/>
        <w:t>综上所述，本指标满分为15.00分，根据评分标准得15.00分。</w:t>
      </w:r>
      <w:r w:rsidRPr="00C762CC">
        <w:rPr>
          <w:rStyle w:val="ad"/>
          <w:rFonts w:ascii="楷体" w:eastAsia="楷体" w:hAnsi="楷体" w:hint="eastAsia"/>
          <w:b w:val="0"/>
          <w:bCs w:val="0"/>
          <w:spacing w:val="-4"/>
          <w:sz w:val="32"/>
          <w:szCs w:val="32"/>
        </w:rPr>
        <w:br/>
        <w:t>“提高昌吉州竞技体育水平”指标，预期指标值为“提高”，实际完成值为“基本达成目标”，指标完成率为100.00%。</w:t>
      </w:r>
      <w:r w:rsidRPr="00C762CC">
        <w:rPr>
          <w:rStyle w:val="ad"/>
          <w:rFonts w:ascii="楷体" w:eastAsia="楷体" w:hAnsi="楷体" w:hint="eastAsia"/>
          <w:b w:val="0"/>
          <w:bCs w:val="0"/>
          <w:spacing w:val="-4"/>
          <w:sz w:val="32"/>
          <w:szCs w:val="32"/>
        </w:rPr>
        <w:br/>
        <w:t>综上所述，本指标满分为15.00分，根据评分标准得15.00分。</w:t>
      </w:r>
      <w:r w:rsidRPr="00C762CC">
        <w:rPr>
          <w:rStyle w:val="ad"/>
          <w:rFonts w:ascii="楷体" w:eastAsia="楷体" w:hAnsi="楷体" w:hint="eastAsia"/>
          <w:b w:val="0"/>
          <w:bCs w:val="0"/>
          <w:spacing w:val="-4"/>
          <w:sz w:val="32"/>
          <w:szCs w:val="32"/>
        </w:rPr>
        <w:br/>
        <w:t>3.生态效益完成情况分析</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本项目无该项指标。</w:t>
      </w:r>
      <w:r w:rsidRPr="00C762CC">
        <w:rPr>
          <w:rStyle w:val="ad"/>
          <w:rFonts w:ascii="楷体" w:eastAsia="楷体" w:hAnsi="楷体" w:hint="eastAsia"/>
          <w:b w:val="0"/>
          <w:bCs w:val="0"/>
          <w:spacing w:val="-4"/>
          <w:sz w:val="32"/>
          <w:szCs w:val="32"/>
        </w:rPr>
        <w:br/>
        <w:t>4.满意度完成情况分析</w:t>
      </w:r>
      <w:r w:rsidRPr="00C762CC">
        <w:rPr>
          <w:rStyle w:val="ad"/>
          <w:rFonts w:ascii="楷体" w:eastAsia="楷体" w:hAnsi="楷体" w:hint="eastAsia"/>
          <w:b w:val="0"/>
          <w:bCs w:val="0"/>
          <w:spacing w:val="-4"/>
          <w:sz w:val="32"/>
          <w:szCs w:val="32"/>
        </w:rPr>
        <w:br/>
        <w:t>本项目无该项指标。</w:t>
      </w:r>
    </w:p>
    <w:p w14:paraId="6453880E" w14:textId="77777777" w:rsidR="004F7968" w:rsidRPr="00C762CC" w:rsidRDefault="004F7968">
      <w:pPr>
        <w:spacing w:line="540" w:lineRule="exact"/>
        <w:ind w:firstLine="567"/>
        <w:rPr>
          <w:rStyle w:val="ad"/>
          <w:rFonts w:ascii="楷体" w:eastAsia="楷体" w:hAnsi="楷体" w:hint="eastAsia"/>
          <w:spacing w:val="-4"/>
          <w:sz w:val="32"/>
          <w:szCs w:val="32"/>
        </w:rPr>
      </w:pPr>
    </w:p>
    <w:p w14:paraId="739764E3" w14:textId="77777777" w:rsidR="004F7968" w:rsidRPr="00C762CC" w:rsidRDefault="00000000">
      <w:pPr>
        <w:numPr>
          <w:ilvl w:val="0"/>
          <w:numId w:val="1"/>
        </w:num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预算执行进度与绩效指标偏差</w:t>
      </w:r>
    </w:p>
    <w:p w14:paraId="12065693" w14:textId="77777777" w:rsidR="004F7968" w:rsidRPr="00C762CC" w:rsidRDefault="00000000">
      <w:pPr>
        <w:spacing w:line="540" w:lineRule="exact"/>
        <w:ind w:firstLine="567"/>
        <w:rPr>
          <w:rStyle w:val="ad"/>
          <w:rFonts w:ascii="黑体" w:eastAsia="黑体" w:hAnsi="黑体" w:hint="eastAsia"/>
          <w:b w:val="0"/>
          <w:spacing w:val="-4"/>
          <w:sz w:val="32"/>
          <w:szCs w:val="32"/>
        </w:rPr>
      </w:pPr>
      <w:r w:rsidRPr="00C762CC">
        <w:rPr>
          <w:rStyle w:val="ad"/>
          <w:rFonts w:ascii="楷体" w:eastAsia="楷体" w:hAnsi="楷体" w:hint="eastAsia"/>
          <w:b w:val="0"/>
          <w:bCs w:val="0"/>
          <w:spacing w:val="-4"/>
          <w:sz w:val="32"/>
          <w:szCs w:val="32"/>
        </w:rPr>
        <w:t>昌吉州中小学生（青少年）各类体育竞赛资金项目预算金额90.00万元，实际到位90.00万元，实际支出90.00万元，预算执行率为100.00%。</w:t>
      </w:r>
      <w:r w:rsidRPr="00C762CC">
        <w:rPr>
          <w:rStyle w:val="ad"/>
          <w:rFonts w:ascii="楷体" w:eastAsia="楷体" w:hAnsi="楷体" w:hint="eastAsia"/>
          <w:b w:val="0"/>
          <w:bCs w:val="0"/>
          <w:spacing w:val="-4"/>
          <w:sz w:val="32"/>
          <w:szCs w:val="32"/>
        </w:rPr>
        <w:br/>
        <w:t>本项目共设置三级指标数量18个，满分指标数量18个，扣分指标数量0个，经分析计算所有三级指标完成率得出，本项目总体完成率为100.00%。</w:t>
      </w:r>
      <w:r w:rsidRPr="00C762CC">
        <w:rPr>
          <w:rStyle w:val="ad"/>
          <w:rFonts w:ascii="楷体" w:eastAsia="楷体" w:hAnsi="楷体" w:hint="eastAsia"/>
          <w:b w:val="0"/>
          <w:bCs w:val="0"/>
          <w:spacing w:val="-4"/>
          <w:sz w:val="32"/>
          <w:szCs w:val="32"/>
        </w:rPr>
        <w:br/>
        <w:t>综上所述本项目预算执行进度与总体完成进度之间的偏差为0.00%。</w:t>
      </w:r>
    </w:p>
    <w:p w14:paraId="1833ED7E" w14:textId="77777777" w:rsidR="004F7968" w:rsidRPr="00C762CC" w:rsidRDefault="00000000">
      <w:pPr>
        <w:numPr>
          <w:ilvl w:val="0"/>
          <w:numId w:val="1"/>
        </w:num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主要经验及做法、存在的问题及原因分析</w:t>
      </w:r>
    </w:p>
    <w:p w14:paraId="1B2AB512" w14:textId="77777777" w:rsidR="004F7968" w:rsidRPr="00C762CC" w:rsidRDefault="00000000">
      <w:pPr>
        <w:spacing w:line="540" w:lineRule="exact"/>
        <w:ind w:firstLine="567"/>
        <w:rPr>
          <w:rFonts w:ascii="仿宋_GB2312" w:eastAsia="仿宋_GB2312"/>
          <w:spacing w:val="-4"/>
          <w:sz w:val="32"/>
          <w:szCs w:val="32"/>
        </w:rPr>
      </w:pPr>
      <w:r w:rsidRPr="00C762CC">
        <w:rPr>
          <w:rStyle w:val="ad"/>
          <w:rFonts w:ascii="楷体" w:eastAsia="楷体" w:hAnsi="楷体" w:hint="eastAsia"/>
          <w:b w:val="0"/>
          <w:bCs w:val="0"/>
          <w:spacing w:val="-4"/>
          <w:sz w:val="32"/>
          <w:szCs w:val="32"/>
        </w:rPr>
        <w:t>（一）主要经验及做法</w:t>
      </w:r>
      <w:r w:rsidRPr="00C762CC">
        <w:rPr>
          <w:rStyle w:val="ad"/>
          <w:rFonts w:ascii="楷体" w:eastAsia="楷体" w:hAnsi="楷体" w:hint="eastAsia"/>
          <w:b w:val="0"/>
          <w:bCs w:val="0"/>
          <w:spacing w:val="-4"/>
          <w:sz w:val="32"/>
          <w:szCs w:val="32"/>
        </w:rPr>
        <w:br/>
        <w:t>为有效推进项目工作开展，提高财政资金使用效益，项目领导小组进一步强化项目意识，建立健全奖励扶助经费管理制度，抓好具体落实，确保了项目按时保质完成，保障了项目效益发挥。</w:t>
      </w:r>
      <w:r w:rsidRPr="00C762CC">
        <w:rPr>
          <w:rStyle w:val="ad"/>
          <w:rFonts w:ascii="楷体" w:eastAsia="楷体" w:hAnsi="楷体" w:hint="eastAsia"/>
          <w:b w:val="0"/>
          <w:bCs w:val="0"/>
          <w:spacing w:val="-4"/>
          <w:sz w:val="32"/>
          <w:szCs w:val="32"/>
        </w:rPr>
        <w:br/>
        <w:t>对举办各类中小学生（青少年）体育赛事进行规划和组织，以满足不同兴趣和能力的青少年体育锻炼需求；通过学校、社区和媒体等渠道，广泛宣传赛事信息，鼓励青少年积极参与；为保障比赛的公平性和专业性，专门邀请了经验丰富的裁判和教练员，为参与者提供专业的指导和训练，帮助运动员在比赛中发挥最佳水平。</w:t>
      </w:r>
      <w:r w:rsidRPr="00C762CC">
        <w:rPr>
          <w:rStyle w:val="ad"/>
          <w:rFonts w:ascii="楷体" w:eastAsia="楷体" w:hAnsi="楷体" w:hint="eastAsia"/>
          <w:b w:val="0"/>
          <w:bCs w:val="0"/>
          <w:spacing w:val="-4"/>
          <w:sz w:val="32"/>
          <w:szCs w:val="32"/>
        </w:rPr>
        <w:br/>
        <w:t>（二）存在的问题及原因分析</w:t>
      </w:r>
      <w:r w:rsidRPr="00C762CC">
        <w:rPr>
          <w:rStyle w:val="ad"/>
          <w:rFonts w:ascii="楷体" w:eastAsia="楷体" w:hAnsi="楷体" w:hint="eastAsia"/>
          <w:b w:val="0"/>
          <w:bCs w:val="0"/>
          <w:spacing w:val="-4"/>
          <w:sz w:val="32"/>
          <w:szCs w:val="32"/>
        </w:rPr>
        <w:br/>
      </w:r>
      <w:r w:rsidRPr="00C762CC">
        <w:rPr>
          <w:rStyle w:val="ad"/>
          <w:rFonts w:ascii="楷体" w:eastAsia="楷体" w:hAnsi="楷体" w:hint="eastAsia"/>
          <w:b w:val="0"/>
          <w:bCs w:val="0"/>
          <w:spacing w:val="-4"/>
          <w:sz w:val="32"/>
          <w:szCs w:val="32"/>
        </w:rPr>
        <w:lastRenderedPageBreak/>
        <w:t>对比赛后续工作重视程度不高，不注重关键时间节点材料的鉴定归档，应当在赛后通过问卷调查、访谈等方式，了解青少年对赛事的感受和建议，这些意见将为我们未来改进工作提供指导。</w:t>
      </w:r>
    </w:p>
    <w:p w14:paraId="50713327" w14:textId="77777777" w:rsidR="004F7968" w:rsidRPr="00C762CC" w:rsidRDefault="00000000">
      <w:p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七、有关建议</w:t>
      </w:r>
    </w:p>
    <w:p w14:paraId="21C4412D" w14:textId="77777777" w:rsidR="004F7968" w:rsidRPr="00C762CC" w:rsidRDefault="00000000">
      <w:pPr>
        <w:spacing w:line="540" w:lineRule="exact"/>
        <w:ind w:firstLine="567"/>
        <w:rPr>
          <w:rStyle w:val="ad"/>
          <w:rFonts w:ascii="楷体" w:eastAsia="楷体" w:hAnsi="楷体" w:hint="eastAsia"/>
          <w:spacing w:val="-4"/>
          <w:sz w:val="32"/>
          <w:szCs w:val="32"/>
        </w:rPr>
      </w:pPr>
      <w:r w:rsidRPr="00C762CC">
        <w:rPr>
          <w:rStyle w:val="ad"/>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w:t>
      </w:r>
    </w:p>
    <w:p w14:paraId="0105254E" w14:textId="77777777" w:rsidR="004F7968" w:rsidRPr="00C762CC" w:rsidRDefault="00000000">
      <w:pPr>
        <w:spacing w:line="540" w:lineRule="exact"/>
        <w:ind w:firstLine="640"/>
        <w:rPr>
          <w:rStyle w:val="ad"/>
          <w:rFonts w:ascii="黑体" w:eastAsia="黑体" w:hAnsi="黑体" w:hint="eastAsia"/>
          <w:b w:val="0"/>
          <w:spacing w:val="-4"/>
          <w:sz w:val="32"/>
          <w:szCs w:val="32"/>
        </w:rPr>
      </w:pPr>
      <w:r w:rsidRPr="00C762CC">
        <w:rPr>
          <w:rStyle w:val="ad"/>
          <w:rFonts w:ascii="黑体" w:eastAsia="黑体" w:hAnsi="黑体" w:hint="eastAsia"/>
          <w:b w:val="0"/>
          <w:spacing w:val="-4"/>
          <w:sz w:val="32"/>
          <w:szCs w:val="32"/>
        </w:rPr>
        <w:t>八、其他需要说明的问题</w:t>
      </w:r>
    </w:p>
    <w:p w14:paraId="3D74DF87" w14:textId="77777777" w:rsidR="004F7968" w:rsidRPr="00C762CC" w:rsidRDefault="00000000">
      <w:pPr>
        <w:spacing w:line="540" w:lineRule="exact"/>
        <w:ind w:firstLine="567"/>
        <w:rPr>
          <w:rStyle w:val="ad"/>
          <w:rFonts w:ascii="楷体" w:eastAsia="楷体" w:hAnsi="楷体" w:hint="eastAsia"/>
          <w:b w:val="0"/>
          <w:bCs w:val="0"/>
          <w:spacing w:val="-4"/>
          <w:sz w:val="32"/>
          <w:szCs w:val="32"/>
        </w:rPr>
      </w:pPr>
      <w:r w:rsidRPr="00C762CC">
        <w:rPr>
          <w:rStyle w:val="ad"/>
          <w:rFonts w:ascii="楷体" w:eastAsia="楷体" w:hAnsi="楷体" w:hint="eastAsia"/>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rsidRPr="00C762CC">
        <w:rPr>
          <w:rStyle w:val="ad"/>
          <w:rFonts w:ascii="楷体" w:eastAsia="楷体" w:hAnsi="楷体" w:hint="eastAsia"/>
          <w:b w:val="0"/>
          <w:bCs w:val="0"/>
          <w:spacing w:val="-4"/>
          <w:sz w:val="32"/>
          <w:szCs w:val="32"/>
        </w:rPr>
        <w:br/>
        <w:t>（二）我单位对上述项目支出绩效评价报告内反映内容的真实性、完整性负责，接受上级部门及社会公众监督。</w:t>
      </w:r>
    </w:p>
    <w:p w14:paraId="47B00EBE" w14:textId="77777777" w:rsidR="004F7968" w:rsidRPr="00C762CC" w:rsidRDefault="004F7968">
      <w:pPr>
        <w:spacing w:line="540" w:lineRule="exact"/>
        <w:ind w:firstLine="567"/>
        <w:rPr>
          <w:rStyle w:val="ad"/>
          <w:rFonts w:ascii="仿宋" w:eastAsia="仿宋" w:hAnsi="仿宋" w:hint="eastAsia"/>
          <w:b w:val="0"/>
          <w:spacing w:val="-4"/>
          <w:sz w:val="32"/>
          <w:szCs w:val="32"/>
        </w:rPr>
      </w:pPr>
    </w:p>
    <w:p w14:paraId="48326604" w14:textId="77777777" w:rsidR="004F7968" w:rsidRPr="00C762CC" w:rsidRDefault="004F7968">
      <w:pPr>
        <w:spacing w:line="540" w:lineRule="exact"/>
        <w:ind w:firstLine="567"/>
        <w:rPr>
          <w:rStyle w:val="ad"/>
          <w:rFonts w:ascii="仿宋" w:eastAsia="仿宋" w:hAnsi="仿宋" w:hint="eastAsia"/>
          <w:b w:val="0"/>
          <w:spacing w:val="-4"/>
          <w:sz w:val="32"/>
          <w:szCs w:val="32"/>
        </w:rPr>
      </w:pPr>
    </w:p>
    <w:p w14:paraId="50807CDF" w14:textId="77777777" w:rsidR="004F7968" w:rsidRPr="00C762CC" w:rsidRDefault="004F7968">
      <w:pPr>
        <w:spacing w:line="540" w:lineRule="exact"/>
        <w:ind w:firstLine="567"/>
        <w:rPr>
          <w:rStyle w:val="ad"/>
          <w:rFonts w:ascii="仿宋" w:eastAsia="仿宋" w:hAnsi="仿宋" w:hint="eastAsia"/>
          <w:b w:val="0"/>
          <w:spacing w:val="-4"/>
          <w:sz w:val="32"/>
          <w:szCs w:val="32"/>
        </w:rPr>
      </w:pPr>
    </w:p>
    <w:p w14:paraId="6C43538C" w14:textId="77777777" w:rsidR="004F7968" w:rsidRPr="00C762CC" w:rsidRDefault="004F7968">
      <w:pPr>
        <w:spacing w:line="540" w:lineRule="exact"/>
        <w:ind w:firstLine="567"/>
        <w:rPr>
          <w:rStyle w:val="ad"/>
          <w:rFonts w:ascii="仿宋" w:eastAsia="仿宋" w:hAnsi="仿宋" w:hint="eastAsia"/>
          <w:b w:val="0"/>
          <w:spacing w:val="-4"/>
          <w:sz w:val="32"/>
          <w:szCs w:val="32"/>
        </w:rPr>
      </w:pPr>
    </w:p>
    <w:p w14:paraId="6DE90835" w14:textId="77777777" w:rsidR="004F7968" w:rsidRPr="00C762CC" w:rsidRDefault="004F7968">
      <w:pPr>
        <w:spacing w:line="540" w:lineRule="exact"/>
        <w:ind w:firstLine="567"/>
        <w:rPr>
          <w:rStyle w:val="ad"/>
          <w:rFonts w:ascii="仿宋" w:eastAsia="仿宋" w:hAnsi="仿宋" w:hint="eastAsia"/>
          <w:b w:val="0"/>
          <w:spacing w:val="-4"/>
          <w:sz w:val="32"/>
          <w:szCs w:val="32"/>
        </w:rPr>
      </w:pPr>
    </w:p>
    <w:sectPr w:rsidR="004F7968" w:rsidRPr="00C762C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F55A1" w14:textId="77777777" w:rsidR="00FE6606" w:rsidRDefault="00FE6606">
      <w:r>
        <w:separator/>
      </w:r>
    </w:p>
  </w:endnote>
  <w:endnote w:type="continuationSeparator" w:id="0">
    <w:p w14:paraId="124D05AD" w14:textId="77777777" w:rsidR="00FE6606" w:rsidRDefault="00FE6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E88B2AE" w14:textId="77777777" w:rsidR="004F7968" w:rsidRDefault="00000000">
        <w:pPr>
          <w:pStyle w:val="a5"/>
          <w:jc w:val="center"/>
        </w:pPr>
        <w:r>
          <w:fldChar w:fldCharType="begin"/>
        </w:r>
        <w:r>
          <w:instrText>PAGE   \* MERGEFORMAT</w:instrText>
        </w:r>
        <w:r>
          <w:fldChar w:fldCharType="separate"/>
        </w:r>
        <w:r>
          <w:rPr>
            <w:lang w:val="zh-CN"/>
          </w:rPr>
          <w:t>2</w:t>
        </w:r>
        <w:r>
          <w:fldChar w:fldCharType="end"/>
        </w:r>
      </w:p>
    </w:sdtContent>
  </w:sdt>
  <w:p w14:paraId="6D3BA1FD" w14:textId="77777777" w:rsidR="004F7968" w:rsidRDefault="004F79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C9AA1" w14:textId="77777777" w:rsidR="00FE6606" w:rsidRDefault="00FE6606">
      <w:r>
        <w:separator/>
      </w:r>
    </w:p>
  </w:footnote>
  <w:footnote w:type="continuationSeparator" w:id="0">
    <w:p w14:paraId="464D9215" w14:textId="77777777" w:rsidR="00FE6606" w:rsidRDefault="00FE6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10303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F7968"/>
    <w:rsid w:val="00502BA7"/>
    <w:rsid w:val="005162F1"/>
    <w:rsid w:val="00535153"/>
    <w:rsid w:val="00554F82"/>
    <w:rsid w:val="0056390D"/>
    <w:rsid w:val="005719B0"/>
    <w:rsid w:val="005D10D6"/>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762CC"/>
    <w:rsid w:val="00CA6457"/>
    <w:rsid w:val="00CE2FD9"/>
    <w:rsid w:val="00D17F2E"/>
    <w:rsid w:val="00D30354"/>
    <w:rsid w:val="00DF42A0"/>
    <w:rsid w:val="00E30E91"/>
    <w:rsid w:val="00E769FE"/>
    <w:rsid w:val="00EA2CBE"/>
    <w:rsid w:val="00F32FEE"/>
    <w:rsid w:val="00FB10BB"/>
    <w:rsid w:val="00FE6606"/>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E081A"/>
  <w15:docId w15:val="{A4E1448F-8019-4191-91B1-74EA547F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1408</Words>
  <Characters>8032</Characters>
  <Application>Microsoft Office Word</Application>
  <DocSecurity>0</DocSecurity>
  <Lines>66</Lines>
  <Paragraphs>18</Paragraphs>
  <ScaleCrop>false</ScaleCrop>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2024-11-28T04:13:00Z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