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BC3CC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A95C1AE">
      <w:pPr>
        <w:spacing w:line="540" w:lineRule="exact"/>
        <w:jc w:val="center"/>
        <w:rPr>
          <w:rFonts w:ascii="华文中宋" w:hAnsi="华文中宋" w:eastAsia="华文中宋" w:cs="宋体"/>
          <w:b/>
          <w:kern w:val="0"/>
          <w:sz w:val="52"/>
          <w:szCs w:val="52"/>
        </w:rPr>
      </w:pPr>
    </w:p>
    <w:p w14:paraId="456A73B0">
      <w:pPr>
        <w:spacing w:line="540" w:lineRule="exact"/>
        <w:jc w:val="center"/>
        <w:rPr>
          <w:rFonts w:ascii="华文中宋" w:hAnsi="华文中宋" w:eastAsia="华文中宋" w:cs="宋体"/>
          <w:b/>
          <w:kern w:val="0"/>
          <w:sz w:val="52"/>
          <w:szCs w:val="52"/>
        </w:rPr>
      </w:pPr>
    </w:p>
    <w:p w14:paraId="2CD33808">
      <w:pPr>
        <w:spacing w:line="540" w:lineRule="exact"/>
        <w:jc w:val="center"/>
        <w:rPr>
          <w:rFonts w:ascii="华文中宋" w:hAnsi="华文中宋" w:eastAsia="华文中宋" w:cs="宋体"/>
          <w:b/>
          <w:kern w:val="0"/>
          <w:sz w:val="52"/>
          <w:szCs w:val="52"/>
        </w:rPr>
      </w:pPr>
    </w:p>
    <w:p w14:paraId="188FAB42">
      <w:pPr>
        <w:spacing w:line="540" w:lineRule="exact"/>
        <w:jc w:val="center"/>
        <w:rPr>
          <w:rFonts w:ascii="华文中宋" w:hAnsi="华文中宋" w:eastAsia="华文中宋" w:cs="宋体"/>
          <w:b/>
          <w:kern w:val="0"/>
          <w:sz w:val="52"/>
          <w:szCs w:val="52"/>
        </w:rPr>
      </w:pPr>
    </w:p>
    <w:p w14:paraId="44714331">
      <w:pPr>
        <w:spacing w:line="540" w:lineRule="exact"/>
        <w:jc w:val="center"/>
        <w:rPr>
          <w:rFonts w:ascii="华文中宋" w:hAnsi="华文中宋" w:eastAsia="华文中宋" w:cs="宋体"/>
          <w:b/>
          <w:kern w:val="0"/>
          <w:sz w:val="52"/>
          <w:szCs w:val="52"/>
        </w:rPr>
      </w:pPr>
    </w:p>
    <w:p w14:paraId="15F39207">
      <w:pPr>
        <w:spacing w:line="540" w:lineRule="exact"/>
        <w:jc w:val="center"/>
        <w:rPr>
          <w:rFonts w:ascii="华文中宋" w:hAnsi="华文中宋" w:eastAsia="华文中宋" w:cs="宋体"/>
          <w:b/>
          <w:kern w:val="0"/>
          <w:sz w:val="52"/>
          <w:szCs w:val="52"/>
        </w:rPr>
      </w:pPr>
    </w:p>
    <w:p w14:paraId="26F606F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23DAE43">
      <w:pPr>
        <w:spacing w:line="540" w:lineRule="exact"/>
        <w:jc w:val="center"/>
        <w:rPr>
          <w:rFonts w:ascii="华文中宋" w:hAnsi="华文中宋" w:eastAsia="华文中宋" w:cs="宋体"/>
          <w:b/>
          <w:kern w:val="0"/>
          <w:sz w:val="52"/>
          <w:szCs w:val="52"/>
        </w:rPr>
      </w:pPr>
    </w:p>
    <w:p w14:paraId="12EC930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58A7E68D">
      <w:pPr>
        <w:spacing w:line="540" w:lineRule="exact"/>
        <w:jc w:val="center"/>
        <w:rPr>
          <w:rFonts w:hAnsi="宋体" w:eastAsia="仿宋_GB2312" w:cs="宋体"/>
          <w:kern w:val="0"/>
          <w:sz w:val="30"/>
          <w:szCs w:val="30"/>
        </w:rPr>
      </w:pPr>
    </w:p>
    <w:p w14:paraId="4216ECAA">
      <w:pPr>
        <w:spacing w:line="540" w:lineRule="exact"/>
        <w:jc w:val="center"/>
        <w:rPr>
          <w:rFonts w:hAnsi="宋体" w:eastAsia="仿宋_GB2312" w:cs="宋体"/>
          <w:kern w:val="0"/>
          <w:sz w:val="30"/>
          <w:szCs w:val="30"/>
        </w:rPr>
      </w:pPr>
    </w:p>
    <w:p w14:paraId="1F0FF95B">
      <w:pPr>
        <w:spacing w:line="540" w:lineRule="exact"/>
        <w:jc w:val="center"/>
        <w:rPr>
          <w:rFonts w:hAnsi="宋体" w:eastAsia="仿宋_GB2312" w:cs="宋体"/>
          <w:kern w:val="0"/>
          <w:sz w:val="30"/>
          <w:szCs w:val="30"/>
        </w:rPr>
      </w:pPr>
    </w:p>
    <w:p w14:paraId="45C49E49">
      <w:pPr>
        <w:spacing w:line="540" w:lineRule="exact"/>
        <w:jc w:val="center"/>
        <w:rPr>
          <w:rFonts w:hAnsi="宋体" w:eastAsia="仿宋_GB2312" w:cs="宋体"/>
          <w:kern w:val="0"/>
          <w:sz w:val="30"/>
          <w:szCs w:val="30"/>
        </w:rPr>
      </w:pPr>
    </w:p>
    <w:p w14:paraId="575207CE">
      <w:pPr>
        <w:spacing w:line="540" w:lineRule="exact"/>
        <w:jc w:val="center"/>
        <w:rPr>
          <w:rFonts w:hAnsi="宋体" w:eastAsia="仿宋_GB2312" w:cs="宋体"/>
          <w:kern w:val="0"/>
          <w:sz w:val="30"/>
          <w:szCs w:val="30"/>
        </w:rPr>
      </w:pPr>
    </w:p>
    <w:p w14:paraId="210BF5E7">
      <w:pPr>
        <w:spacing w:line="540" w:lineRule="exact"/>
        <w:jc w:val="center"/>
        <w:rPr>
          <w:rFonts w:hAnsi="宋体" w:eastAsia="仿宋_GB2312" w:cs="宋体"/>
          <w:kern w:val="0"/>
          <w:sz w:val="30"/>
          <w:szCs w:val="30"/>
        </w:rPr>
      </w:pPr>
    </w:p>
    <w:p w14:paraId="5E186534">
      <w:pPr>
        <w:spacing w:line="540" w:lineRule="exact"/>
        <w:rPr>
          <w:rFonts w:hAnsi="宋体" w:eastAsia="仿宋_GB2312" w:cs="宋体"/>
          <w:kern w:val="0"/>
          <w:sz w:val="30"/>
          <w:szCs w:val="30"/>
        </w:rPr>
      </w:pPr>
    </w:p>
    <w:p w14:paraId="57A7296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C1C7D60">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州档案馆财政补助经费项目</w:t>
      </w:r>
    </w:p>
    <w:p w14:paraId="55F3AFA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昌吉回族自治州档案馆</w:t>
      </w:r>
    </w:p>
    <w:p w14:paraId="1ECCA37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昌吉回族自治州档案馆</w:t>
      </w:r>
    </w:p>
    <w:p w14:paraId="577BAB5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邵晓梅</w:t>
      </w:r>
    </w:p>
    <w:p w14:paraId="01916087">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2024年04月23日</w:t>
      </w:r>
    </w:p>
    <w:p w14:paraId="7E631C90">
      <w:pPr>
        <w:spacing w:line="700" w:lineRule="exact"/>
        <w:ind w:firstLine="708" w:firstLineChars="236"/>
        <w:jc w:val="left"/>
        <w:rPr>
          <w:rFonts w:hAnsi="宋体" w:eastAsia="仿宋_GB2312" w:cs="宋体"/>
          <w:kern w:val="0"/>
          <w:sz w:val="30"/>
          <w:szCs w:val="30"/>
        </w:rPr>
      </w:pPr>
    </w:p>
    <w:p w14:paraId="1F934505">
      <w:pPr>
        <w:spacing w:line="540" w:lineRule="exact"/>
        <w:rPr>
          <w:rStyle w:val="18"/>
          <w:rFonts w:ascii="黑体" w:hAnsi="黑体" w:eastAsia="黑体"/>
          <w:b w:val="0"/>
          <w:spacing w:val="-4"/>
          <w:sz w:val="32"/>
          <w:szCs w:val="32"/>
        </w:rPr>
      </w:pPr>
    </w:p>
    <w:p w14:paraId="67A86E8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ADD4E8A">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2D8DB9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十四五全国档案事业发展规划》要求，为扩大开放、共享利用，加快档案利用体系建设步伐。不断优化查档环境，改进为民服务举措，提升档案安全体系建设质量。昌吉州档案馆加大投入，打造平台，全面提升档案信息化水平。目前档案馆的管理模式主要采用手工管理模式，包括档案的接收、整理、鉴定、保管、利用、编研等，都以手工为主的，管理不是很科学、工作效率低，档案资源不能得到充分利用。纸质文件给检索调阅带来了困难，且在此过程中，查询的途径不够全、查全率低、查准率低，容易出现文件丢失、损坏或无法找到所需的资料，难以充分的利用档案资源向党政机关部门和公众提供良好的服务。由此，经我馆研究，并报州财政局项目库备案，设立专项业务补助经费项目，以此推进昌吉州档案馆各项工作全面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（1）项目名称：2023年档案馆补助经费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对新建档案馆进行综合布置、安防建设、机房建设、档案密集架、档案管理信息系统平台进行建设。实现馆藏数字档案传输、交换、存储、安全防护的功能，承担档案馆内部“收集、管理、保存、利用”四项基本功能，达到馆藏档案实体的数字管理的目的。以此推进档案的长期安全保管，提高查档效率，提升群众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实施主体：昌吉州档案馆。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十四五全国档案事业发展规划》要求，加强经费保障，各级政府要加强档案工作，将档案事业发展经费纳入预算，为此，为此昌吉州档案馆加强资金监管，提高使用效益，合理科学安排资金使用，做好档案馆各项工作。按照财政要求完成馆内综合布线、安防建设、机房建设工作等综合工作，2023年设定目标任务全部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本项目于2023年1月开始实施，截止2023年12月已全部完成，通过本项目的实施，提高查档效率，提升群众满意度。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在维护党和国家历史真实面貌的前提下，集中统一地管理党和国家的档案及有关资料，维护档案的完整与安全，积极提供利用，为社会主义现代化建设服务。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昌吉州档案馆机构设置：无下属预算单位，内设5个科室，分别是：办公室、编研科、信息化科、资源建设科、保管利用科。单位人员总数53名，其中：在职23名，退休29名，离休1名。实有人员53人。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本项目预算安排总额为70.00万元，资金来源为财政拨款，其中：财政资金70.00万元，其他资金0.00万元，2023年实际收到预算资金70.00万元，预算资金到位率为100.00%。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截至2023年12月31日，本项目实际支付资金58.65万元，预算执行率83.78%。本项目资金主要用于支付档案业务补助经费58.65万元。</w:t>
      </w:r>
    </w:p>
    <w:p w14:paraId="68CEA9B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79213E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档案馆财政补助经费绩效总体目标为：根据国家数字档案馆建设指南，对新建档案馆进行综合提升建设。主要完成以下指标：一是举办6·9国际档案日展览1次，二是接待群众查阅档案（卷）不少于4000人次，三是接收到期移交档案部门数量20家，做到档案永久存储和安全保管要求，实现馆藏数字档案传输、交换、存储、安全防护的功能，承担档案馆内部“收集、管理、保存、利用”四项基本功能，达到馆藏档案实体的数字管理的目的，提高档案使用寿命，长远服务于相关单位和群众，深入挖掘馆藏资源，推进档案服务社会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举办6·9国际档案日展览（次）”指标，预期指标值为“等于1次”；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“接待群众查阅档案（卷）”指标，预期指标值为“大于等于4000卷”；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“接收档案部门数量”指标，预期指标值为“大于等于20个”；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“达到档案永久存储和安全保管要求”指标，预期指标值为“大于等于98.00%”；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“预算控制率”指标，预期指标值为“小于等于100.00%”；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“提高档案使用寿命，长远服务于相关单位和群众”指标，预期指标值为“提高”；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“深入挖掘馆藏资源，推进档案服务社会化”指标，预期指标值为“推进”；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p>
    <w:p w14:paraId="519E3A6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B888B3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A185B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此次我单位根据《财政支出绩效评价管理暂行办法》（财预〔2020〕10号）文件要求实施评价工作，本次评价对象为2023年档案馆补助经费，评价核心为项目资金、项目产出、项目效益。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(5)《昌吉州档案馆财务管理制度》；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(6)《昌吉州档案馆经费管理及使用细则》；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(7)《昌吉州档案馆报账流程》。</w:t>
      </w:r>
    </w:p>
    <w:p w14:paraId="7203ACB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5952EE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以及公众评判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5860F8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35D657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蒋玉峰（评价小组组长）：主要负责项目策划和监督，全面负责项目绩效评价办稿的最终质量，对评估人员出具的最终报告质量进行复核，确保评估结果的客观性；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刘雅琪（评价小组组员）：主要负责资料的收集，取证、数据统计分析；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马芳（评价小组组员）：主要负责主要负责项目报告的制定，指标的研判，数据分析及报告撰写。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2024年3月1日-3月9日，评价工作进入实施阶段。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培训班干部。我们根据绩效评价目标和绩效指标体系，设计满意度调查问卷进行问卷调查，其中县市乡村振兴培训班受益对象共选取样本5人，共发放问卷5份，最终收回5份；州直乡村振兴培训班受益对象共选取样本5人，共发放问卷5份，最终收回5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2024年3月9日-3月15日，评价小组按照绩效评价的原则和规范，对取得的资料进行审查核实，对采集的数据进行分析，按照绩效评价指标评分表逐项进行打分、分析、汇总各方评价结果。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2024年3月15日-4月20日，评价小组撰写绩效评价报告，按照新疆维吾尔自治区财政绩效管理信息系统绩效评价模块中统一格式和文本框架撰写绩效评价报告并提交审核。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6C1B421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F42206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两个培训班次、学员培训合格率，培训完成及时率、培训费、预算成本控制率产出目标，发挥了进一步提升全州乡村振兴干部政策理论水平和工作能力，建设一支爱农村、懂业务、作风硬的高素质乡村振兴干部队伍。但在实施过程中也存在一些不足：对绩效管理的重视度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17个，总体完成率为94.44%。最终评分结果：总分为99.19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过程管理类指标共设置5个，满分指标4个，得分率95.74%；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项目产出类指标共设置5个，满分指标5个，得分率100.00%；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项目效益类指标共设置2个，满分指标2个，得分率100.00%。</w:t>
      </w:r>
    </w:p>
    <w:p w14:paraId="7E758F4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3AC150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1BCB8C2">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符合国家法律法规、自治区和地区行业发展规划和政策要求，属于我单位履职所需；根据《数字化档案馆建设指南》》《十四五全国档案事业发展规划》，本项目资金性质为“公共财政预算”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支部领导班子会研究确定最终预算方案。经查看，该项目申请设立过程产生的相关文件，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我单位严格按照《2023年昌吉州档案馆工作要点》和《关于下达昌吉州本级预算单位2023年部门预算的通知》（昌州财教〔2023〕1号）文件要求实施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举办6·9国际档案日展览（次）。”；本项目实际工作内容为：举办6·9国际档案日展览1次。；绩效目标与实际工作内容一致，两者具有相关性;本项目按照绩效目标完成了数量指标、质量指标、时效指标、成本指标，有效保障了档案馆事业补助经，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4个，三级指标7个，定量指标5个，定性指标2个，指标量化率为71.43%，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本项目预算编制通过往年项目实施情况估算得出，即预算编制较科学且经过论证；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持续深入抓好档案资源体系、档案利用体系、档案安全体系建设，强化档案绩效管理。负责接收、征集、整理、抢救党政机关、企事业单位各门类档案。根据《数字化档案馆建设指南》要求，全面推进昌吉州档案馆数字建馆步伐，2023年计划举办6·9国际档案日流动展览1次，接待群众查阅档案卷次不少于4000卷，接收不少于20家立档单位档案进馆。本项目预算申请资金58.65万元，我单位在预算申请中严格按照单位标准和数量进行核算，其中：单位标准为58.65万元，数量为1个。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2023年昌吉州档案馆工作要点》和《关于下达昌吉州本级预算单位2023年部门预算的通知》（昌州财教〔2023〕1号）文件要求实施为依据进行资金分配，预算资金分配依据充分。根据《2023年昌吉州档案馆工作要点》，本项目实际到位资金58.65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7DBC6300">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92244D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项目过程管理类指标由2个二级指标和5个三级指标构成，权重分19.00分，实际得分18.19分。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本项目预算资金为70.00万元，其中：本级财政安排资金70.00万元，其他资金0.00万元，实际到位资金70.00万元，资金到位率=（实际到位资金/预算资金）×100.00%=（70/70）*100.00%=100%。得分=资金到位率*分值=100%*4=4分。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本项目实际支出资金58.65万元，预算执行率等于=（实际支出资金/实际到位资金）×100.00%=（58.65/70）*100.00%=83.79%。得分=预算执行率*分值=83.79%*5=4.19分。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综上所述，本指标满分为5.00分，根据评分标准得4.19分，本项目资金分配合理。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州档案馆单位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档案馆财务管理制度》《昌吉州档案馆经费管理及使用细则》《昌吉州档案馆财务交接制度》《昌吉州档案馆固定资产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州档案馆项目工作领导小组，由馆长马建新任组长，负责项目的组织工作；王海明任副组长，负责项目的实施工作；组员包括：邵晓梅和王骁，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2735B11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7B9F84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项目产出类指标由1个二级指标和2个三级指标构成，权重分30.00分，实际得分30.00分。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“举办6·9国际档案日展览（次）”指标：预期指标值为“等于1次”，实际完成指标值为“1次”，指标完成率为100.0%。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接待群众查阅档案（卷）指标：预期指标值为“大于等于4000卷”，实际完成指标值为“4000卷”，指标完成率为100.00%。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接收档案部门数量指标：预期指标值为“大于等于20个”，实际完成指标值为“20个”，指标完成率为100.00%。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“达到档案永久存储和安全保管要求”指标：预期指标值为“大于等于98.00%”，实际完成指标值为“100.00%”，指标完成率为100.00%。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“预算控制率”指标：预期指标值为“小于等于100.00%”，实际完成指标值为“83.79%”，指标完成率为100.00%。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p>
    <w:p w14:paraId="4FF1346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96789D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项目效益类指标由1个二级指标和2个三级指标构成，权重分30.00分，实际得分30.00分。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“提高档案使用寿命，长远服务于相关单位和群众”指标：预期指标值为“提高”，实际完成指标值为“100.00%”，指标完成率为100.00%。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“深入挖掘馆藏资源，推进档案服务社会化”指标：预期指标值为“推进”，实际完成指标值为“100.00%”，指标完成率为100.00%。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13D7188C">
      <w:pPr>
        <w:spacing w:line="540" w:lineRule="exact"/>
        <w:ind w:firstLine="567"/>
        <w:rPr>
          <w:rStyle w:val="18"/>
          <w:rFonts w:ascii="楷体" w:hAnsi="楷体" w:eastAsia="楷体"/>
          <w:spacing w:val="-4"/>
          <w:sz w:val="32"/>
          <w:szCs w:val="32"/>
        </w:rPr>
      </w:pPr>
    </w:p>
    <w:p w14:paraId="087C4E80">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9C898D5">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五、预算执行进度与绩效指标偏差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本项目年初预算资金总额为70.00万元，全年预算数为70.00万元，全年执行数为58.65万元，预算执行率为83.79%。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本项目共设置三级指标数量18个，满分指标数量17个，扣分指标数量1个，经分析计算所有三级指标完成率得出，本项目总体完成率为99.05%。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综上所述本项目预算执行进度与总体完成进度之间的偏差为15.26%。主要偏差原因是：由于不可抗力原因导致预算不精准，资金执行率略低。</w:t>
      </w:r>
    </w:p>
    <w:p w14:paraId="52CEE03A">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4B3F5F7">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一、以政治建设为统领，加强政治机关建设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坚定不移把党的全面领导贯穿到档案工作全过程、各方面。以“三学三亮三比”争当先锋行动为抓手，引导党员发挥先锋模范作用。圆满完成党支部换届选举工作，推动党支部组织设置合理化、运行高效化。严格落实党支部领导班子集中学习、“三会一课”制度，高质量开展好“党旗映天山”主题党日活动。优化阵地建设，精心打造党建文化墙，制作党建宣传版面10个，营造浓厚宣传氛围。丰富组织生活形式，领导班子以上率下，全年开展党支部领导班子集中学习17次，县级领导干部开展主题教育交流研讨16次，党员干部集中学习41次，领导班子成员讲党课4次，形成主题教育调研报告5篇，举办“干部大讲堂”12期，观看各类专题片15部，外出参观学习5次，开展党支部志愿服务60人次，党员干部的凝聚力和向心力进一步增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二、以核心业务为抓手，不断推动档案事业高质量发展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化结构、数字转型，夯实档案资源体系建设基础。向92家州直立档单位明确移交任务，通过实地指导、分类施策，25家单位档案接收进馆，9家单位通过政府内网平台进行了线上数据移交，全年接收文书类档案54940件、专业档案5651卷、照片档案15册822张，完成年度档案接收绩效指标任务的100%。加大重大活动档案接收力度，接收脱贫攻坚档案151件、疫情防控档案3859件，汇总“两类档案”电子目录15万条。加大新兴产业重点行业档案收集力度，收集2023中国产业转移发展对接活动（新疆）档案资料22件、照片78张、宣传片光碟9张，接收2023(新疆 昌吉)“一带一路”国际葡萄酒大赛资料88件、昌吉天山北麓葡萄酒产业形成的宣传册4册，为馆藏特色档案增添新成员。拓展档案进馆门类，接收反映解放战争、抗美援朝光辉历史的口述档案光盘1张。加强非遗档案收集工作，收集州艺术剧院荣获全国地方戏创作演出重点院团、剧目等奖牌3块。加大民生档案的接收范围，收集整理州塑料厂、建筑公司、工艺品厂等破产企业文书档案133卷，会计档案（工资册）89卷，职工档案52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三、以强化政治担当为主旨，统筹推进其他各类综合性工作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突出思想引领，做好新时代意识形态工作。严格落实意识形态工作责任制，明确主要领导为第一责任人。定期召开季度分析研判会，对存在的风险隐患进行预防排查，对当前意识形态工作进行分析研判，并形成每季度意识形态分析研判报告。全年开展党的二十大精神</w:t>
      </w:r>
      <w:bookmarkStart w:id="0" w:name="_GoBack"/>
      <w:bookmarkEnd w:id="0"/>
      <w:r>
        <w:rPr>
          <w:rStyle w:val="18"/>
          <w:rFonts w:hint="eastAsia" w:ascii="楷体" w:hAnsi="楷体" w:eastAsia="楷体"/>
          <w:b w:val="0"/>
          <w:bCs w:val="0"/>
          <w:spacing w:val="-4"/>
          <w:sz w:val="32"/>
          <w:szCs w:val="32"/>
        </w:rPr>
        <w:t>专题学习35次，去极端化学习6次，主题教育相关学习47次，其他方面意识形态领域相关学习14次，开展“畅阅全城书香昌吉”读书活动4次，召开意识形态专题工作会议4次，形成研判报告4篇。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5AAEF61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00889766">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 xml:space="preserve"> 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576B972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393DA82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0C98494B">
      <w:pPr>
        <w:spacing w:line="540" w:lineRule="exact"/>
        <w:ind w:firstLine="567"/>
        <w:rPr>
          <w:rStyle w:val="18"/>
          <w:rFonts w:ascii="仿宋" w:hAnsi="仿宋" w:eastAsia="仿宋"/>
          <w:b w:val="0"/>
          <w:spacing w:val="-4"/>
          <w:sz w:val="32"/>
          <w:szCs w:val="32"/>
        </w:rPr>
      </w:pPr>
    </w:p>
    <w:p w14:paraId="49904E88">
      <w:pPr>
        <w:spacing w:line="540" w:lineRule="exact"/>
        <w:ind w:firstLine="567"/>
        <w:rPr>
          <w:rStyle w:val="18"/>
          <w:rFonts w:ascii="仿宋" w:hAnsi="仿宋" w:eastAsia="仿宋"/>
          <w:b w:val="0"/>
          <w:spacing w:val="-4"/>
          <w:sz w:val="32"/>
          <w:szCs w:val="32"/>
        </w:rPr>
      </w:pPr>
    </w:p>
    <w:p w14:paraId="34F47AA5">
      <w:pPr>
        <w:spacing w:line="540" w:lineRule="exact"/>
        <w:ind w:firstLine="567"/>
        <w:rPr>
          <w:rStyle w:val="18"/>
          <w:rFonts w:ascii="仿宋" w:hAnsi="仿宋" w:eastAsia="仿宋"/>
          <w:b w:val="0"/>
          <w:spacing w:val="-4"/>
          <w:sz w:val="32"/>
          <w:szCs w:val="32"/>
        </w:rPr>
      </w:pPr>
    </w:p>
    <w:p w14:paraId="7BA33831">
      <w:pPr>
        <w:spacing w:line="540" w:lineRule="exact"/>
        <w:ind w:firstLine="567"/>
        <w:rPr>
          <w:rStyle w:val="18"/>
          <w:rFonts w:ascii="仿宋" w:hAnsi="仿宋" w:eastAsia="仿宋"/>
          <w:b w:val="0"/>
          <w:spacing w:val="-4"/>
          <w:sz w:val="32"/>
          <w:szCs w:val="32"/>
        </w:rPr>
      </w:pPr>
    </w:p>
    <w:p w14:paraId="600DE6E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AAE43CD">
        <w:pPr>
          <w:pStyle w:val="12"/>
          <w:jc w:val="center"/>
        </w:pPr>
        <w:r>
          <w:fldChar w:fldCharType="begin"/>
        </w:r>
        <w:r>
          <w:instrText xml:space="preserve">PAGE   \* MERGEFORMAT</w:instrText>
        </w:r>
        <w:r>
          <w:fldChar w:fldCharType="separate"/>
        </w:r>
        <w:r>
          <w:rPr>
            <w:lang w:val="zh-CN"/>
          </w:rPr>
          <w:t>2</w:t>
        </w:r>
        <w:r>
          <w:fldChar w:fldCharType="end"/>
        </w:r>
      </w:p>
    </w:sdtContent>
  </w:sdt>
  <w:p w14:paraId="2F3636A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64D4947"/>
    <w:rsid w:val="3029612C"/>
    <w:rsid w:val="32A221C5"/>
    <w:rsid w:val="33F20F2A"/>
    <w:rsid w:val="34C44675"/>
    <w:rsid w:val="3B5B5607"/>
    <w:rsid w:val="3CE21B3C"/>
    <w:rsid w:val="4D2606A1"/>
    <w:rsid w:val="4D2A7E89"/>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6708</Words>
  <Characters>7060</Characters>
  <Lines>4</Lines>
  <Paragraphs>1</Paragraphs>
  <TotalTime>2</TotalTime>
  <ScaleCrop>false</ScaleCrop>
  <LinksUpToDate>false</LinksUpToDate>
  <CharactersWithSpaces>7078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2025-05-27T11:55:32Z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