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3F18F1" w:rsidRPr="008941F0" w:rsidRDefault="00000000">
      <w:pPr>
        <w:spacing w:line="540" w:lineRule="exact"/>
        <w:jc w:val="left"/>
        <w:rPr>
          <w:rFonts w:ascii="仿宋" w:eastAsia="仿宋" w:hAnsi="仿宋" w:cs="宋体" w:hint="eastAsia"/>
          <w:kern w:val="0"/>
          <w:sz w:val="32"/>
          <w:szCs w:val="32"/>
        </w:rPr>
      </w:pPr>
      <w:r w:rsidRPr="008941F0">
        <w:rPr>
          <w:rFonts w:ascii="仿宋" w:eastAsia="仿宋" w:hAnsi="仿宋" w:cs="宋体" w:hint="eastAsia"/>
          <w:kern w:val="0"/>
          <w:sz w:val="32"/>
          <w:szCs w:val="32"/>
        </w:rPr>
        <w:t>附件2：</w:t>
      </w:r>
    </w:p>
    <w:p w:rsidR="003F18F1" w:rsidRPr="008941F0" w:rsidRDefault="003F18F1">
      <w:pPr>
        <w:spacing w:line="540" w:lineRule="exact"/>
        <w:jc w:val="center"/>
        <w:rPr>
          <w:rFonts w:ascii="华文中宋" w:eastAsia="华文中宋" w:hAnsi="华文中宋" w:cs="宋体" w:hint="eastAsia"/>
          <w:b/>
          <w:kern w:val="0"/>
          <w:sz w:val="52"/>
          <w:szCs w:val="52"/>
        </w:rPr>
      </w:pPr>
    </w:p>
    <w:p w:rsidR="003F18F1" w:rsidRPr="008941F0" w:rsidRDefault="003F18F1">
      <w:pPr>
        <w:spacing w:line="540" w:lineRule="exact"/>
        <w:jc w:val="center"/>
        <w:rPr>
          <w:rFonts w:ascii="华文中宋" w:eastAsia="华文中宋" w:hAnsi="华文中宋" w:cs="宋体" w:hint="eastAsia"/>
          <w:b/>
          <w:kern w:val="0"/>
          <w:sz w:val="52"/>
          <w:szCs w:val="52"/>
        </w:rPr>
      </w:pPr>
    </w:p>
    <w:p w:rsidR="003F18F1" w:rsidRPr="008941F0" w:rsidRDefault="003F18F1">
      <w:pPr>
        <w:spacing w:line="540" w:lineRule="exact"/>
        <w:jc w:val="center"/>
        <w:rPr>
          <w:rFonts w:ascii="华文中宋" w:eastAsia="华文中宋" w:hAnsi="华文中宋" w:cs="宋体" w:hint="eastAsia"/>
          <w:b/>
          <w:kern w:val="0"/>
          <w:sz w:val="52"/>
          <w:szCs w:val="52"/>
        </w:rPr>
      </w:pPr>
    </w:p>
    <w:p w:rsidR="003F18F1" w:rsidRPr="008941F0" w:rsidRDefault="003F18F1">
      <w:pPr>
        <w:spacing w:line="540" w:lineRule="exact"/>
        <w:jc w:val="center"/>
        <w:rPr>
          <w:rFonts w:ascii="华文中宋" w:eastAsia="华文中宋" w:hAnsi="华文中宋" w:cs="宋体" w:hint="eastAsia"/>
          <w:b/>
          <w:kern w:val="0"/>
          <w:sz w:val="52"/>
          <w:szCs w:val="52"/>
        </w:rPr>
      </w:pPr>
    </w:p>
    <w:p w:rsidR="003F18F1" w:rsidRPr="008941F0" w:rsidRDefault="003F18F1">
      <w:pPr>
        <w:spacing w:line="540" w:lineRule="exact"/>
        <w:jc w:val="center"/>
        <w:rPr>
          <w:rFonts w:ascii="华文中宋" w:eastAsia="华文中宋" w:hAnsi="华文中宋" w:cs="宋体" w:hint="eastAsia"/>
          <w:b/>
          <w:kern w:val="0"/>
          <w:sz w:val="52"/>
          <w:szCs w:val="52"/>
        </w:rPr>
      </w:pPr>
    </w:p>
    <w:p w:rsidR="003F18F1" w:rsidRPr="008941F0" w:rsidRDefault="003F18F1">
      <w:pPr>
        <w:spacing w:line="540" w:lineRule="exact"/>
        <w:jc w:val="center"/>
        <w:rPr>
          <w:rFonts w:ascii="华文中宋" w:eastAsia="华文中宋" w:hAnsi="华文中宋" w:cs="宋体" w:hint="eastAsia"/>
          <w:b/>
          <w:kern w:val="0"/>
          <w:sz w:val="52"/>
          <w:szCs w:val="52"/>
        </w:rPr>
      </w:pPr>
    </w:p>
    <w:p w:rsidR="003F18F1" w:rsidRPr="008941F0" w:rsidRDefault="00000000">
      <w:pPr>
        <w:spacing w:line="540" w:lineRule="exact"/>
        <w:jc w:val="center"/>
        <w:rPr>
          <w:rFonts w:ascii="方正小标宋_GBK" w:eastAsia="方正小标宋_GBK" w:hAnsi="华文中宋" w:cs="宋体" w:hint="eastAsia"/>
          <w:b/>
          <w:kern w:val="0"/>
          <w:sz w:val="48"/>
          <w:szCs w:val="48"/>
        </w:rPr>
      </w:pPr>
      <w:r w:rsidRPr="008941F0">
        <w:rPr>
          <w:rFonts w:ascii="方正小标宋_GBK" w:eastAsia="方正小标宋_GBK" w:hAnsi="华文中宋" w:cs="宋体" w:hint="eastAsia"/>
          <w:b/>
          <w:kern w:val="0"/>
          <w:sz w:val="48"/>
          <w:szCs w:val="48"/>
        </w:rPr>
        <w:t>项目支出绩效自评报告</w:t>
      </w:r>
    </w:p>
    <w:p w:rsidR="003F18F1" w:rsidRPr="008941F0" w:rsidRDefault="003F18F1">
      <w:pPr>
        <w:spacing w:line="540" w:lineRule="exact"/>
        <w:jc w:val="center"/>
        <w:rPr>
          <w:rFonts w:ascii="华文中宋" w:eastAsia="华文中宋" w:hAnsi="华文中宋" w:cs="宋体" w:hint="eastAsia"/>
          <w:b/>
          <w:kern w:val="0"/>
          <w:sz w:val="52"/>
          <w:szCs w:val="52"/>
        </w:rPr>
      </w:pPr>
    </w:p>
    <w:p w:rsidR="003F18F1" w:rsidRPr="008941F0" w:rsidRDefault="00000000">
      <w:pPr>
        <w:spacing w:line="540" w:lineRule="exact"/>
        <w:jc w:val="center"/>
        <w:rPr>
          <w:rFonts w:eastAsia="仿宋_GB2312" w:hAnsi="宋体" w:cs="宋体" w:hint="eastAsia"/>
          <w:kern w:val="0"/>
          <w:sz w:val="36"/>
          <w:szCs w:val="36"/>
        </w:rPr>
      </w:pPr>
      <w:r w:rsidRPr="008941F0">
        <w:rPr>
          <w:rFonts w:eastAsia="仿宋_GB2312" w:hAnsi="宋体" w:cs="宋体" w:hint="eastAsia"/>
          <w:kern w:val="0"/>
          <w:sz w:val="36"/>
          <w:szCs w:val="36"/>
        </w:rPr>
        <w:t>（</w:t>
      </w:r>
      <w:r w:rsidRPr="008941F0">
        <w:rPr>
          <w:rFonts w:eastAsia="仿宋_GB2312" w:hAnsi="宋体" w:cs="宋体" w:hint="eastAsia"/>
          <w:kern w:val="0"/>
          <w:sz w:val="36"/>
          <w:szCs w:val="36"/>
        </w:rPr>
        <w:t xml:space="preserve">   </w:t>
      </w:r>
      <w:r w:rsidRPr="008941F0">
        <w:rPr>
          <w:rStyle w:val="ad"/>
          <w:rFonts w:ascii="楷体" w:eastAsia="楷体" w:hAnsi="楷体" w:hint="eastAsia"/>
          <w:spacing w:val="-4"/>
          <w:sz w:val="32"/>
          <w:szCs w:val="32"/>
        </w:rPr>
        <w:t>2023</w:t>
      </w:r>
      <w:r w:rsidRPr="008941F0">
        <w:rPr>
          <w:rFonts w:eastAsia="仿宋_GB2312" w:hAnsi="宋体" w:cs="宋体" w:hint="eastAsia"/>
          <w:kern w:val="0"/>
          <w:sz w:val="36"/>
          <w:szCs w:val="36"/>
        </w:rPr>
        <w:t xml:space="preserve">  </w:t>
      </w:r>
      <w:r w:rsidRPr="008941F0">
        <w:rPr>
          <w:rFonts w:eastAsia="仿宋_GB2312" w:hAnsi="宋体" w:cs="宋体" w:hint="eastAsia"/>
          <w:kern w:val="0"/>
          <w:sz w:val="36"/>
          <w:szCs w:val="36"/>
        </w:rPr>
        <w:t>年度）</w:t>
      </w:r>
    </w:p>
    <w:p w:rsidR="003F18F1" w:rsidRPr="008941F0" w:rsidRDefault="003F18F1">
      <w:pPr>
        <w:spacing w:line="540" w:lineRule="exact"/>
        <w:jc w:val="center"/>
        <w:rPr>
          <w:rFonts w:eastAsia="仿宋_GB2312" w:hAnsi="宋体" w:cs="宋体" w:hint="eastAsia"/>
          <w:kern w:val="0"/>
          <w:sz w:val="30"/>
          <w:szCs w:val="30"/>
        </w:rPr>
      </w:pPr>
    </w:p>
    <w:p w:rsidR="003F18F1" w:rsidRPr="008941F0" w:rsidRDefault="003F18F1">
      <w:pPr>
        <w:spacing w:line="540" w:lineRule="exact"/>
        <w:jc w:val="center"/>
        <w:rPr>
          <w:rFonts w:eastAsia="仿宋_GB2312" w:hAnsi="宋体" w:cs="宋体" w:hint="eastAsia"/>
          <w:kern w:val="0"/>
          <w:sz w:val="30"/>
          <w:szCs w:val="30"/>
        </w:rPr>
      </w:pPr>
    </w:p>
    <w:p w:rsidR="003F18F1" w:rsidRPr="008941F0" w:rsidRDefault="003F18F1">
      <w:pPr>
        <w:spacing w:line="540" w:lineRule="exact"/>
        <w:jc w:val="center"/>
        <w:rPr>
          <w:rFonts w:eastAsia="仿宋_GB2312" w:hAnsi="宋体" w:cs="宋体" w:hint="eastAsia"/>
          <w:kern w:val="0"/>
          <w:sz w:val="30"/>
          <w:szCs w:val="30"/>
        </w:rPr>
      </w:pPr>
    </w:p>
    <w:p w:rsidR="003F18F1" w:rsidRPr="008941F0" w:rsidRDefault="003F18F1">
      <w:pPr>
        <w:spacing w:line="540" w:lineRule="exact"/>
        <w:jc w:val="center"/>
        <w:rPr>
          <w:rFonts w:eastAsia="仿宋_GB2312" w:hAnsi="宋体" w:cs="宋体" w:hint="eastAsia"/>
          <w:kern w:val="0"/>
          <w:sz w:val="30"/>
          <w:szCs w:val="30"/>
        </w:rPr>
      </w:pPr>
    </w:p>
    <w:p w:rsidR="003F18F1" w:rsidRPr="008941F0" w:rsidRDefault="003F18F1">
      <w:pPr>
        <w:spacing w:line="540" w:lineRule="exact"/>
        <w:jc w:val="center"/>
        <w:rPr>
          <w:rFonts w:eastAsia="仿宋_GB2312" w:hAnsi="宋体" w:cs="宋体" w:hint="eastAsia"/>
          <w:kern w:val="0"/>
          <w:sz w:val="30"/>
          <w:szCs w:val="30"/>
        </w:rPr>
      </w:pPr>
    </w:p>
    <w:p w:rsidR="003F18F1" w:rsidRPr="008941F0" w:rsidRDefault="003F18F1">
      <w:pPr>
        <w:spacing w:line="540" w:lineRule="exact"/>
        <w:jc w:val="center"/>
        <w:rPr>
          <w:rFonts w:eastAsia="仿宋_GB2312" w:hAnsi="宋体" w:cs="宋体" w:hint="eastAsia"/>
          <w:kern w:val="0"/>
          <w:sz w:val="30"/>
          <w:szCs w:val="30"/>
        </w:rPr>
      </w:pPr>
    </w:p>
    <w:p w:rsidR="003F18F1" w:rsidRPr="008941F0" w:rsidRDefault="003F18F1">
      <w:pPr>
        <w:spacing w:line="540" w:lineRule="exact"/>
        <w:rPr>
          <w:rFonts w:eastAsia="仿宋_GB2312" w:hAnsi="宋体" w:cs="宋体" w:hint="eastAsia"/>
          <w:kern w:val="0"/>
          <w:sz w:val="30"/>
          <w:szCs w:val="30"/>
        </w:rPr>
      </w:pPr>
    </w:p>
    <w:p w:rsidR="003F18F1" w:rsidRPr="008941F0" w:rsidRDefault="00000000">
      <w:pPr>
        <w:spacing w:line="700" w:lineRule="exact"/>
        <w:jc w:val="left"/>
        <w:rPr>
          <w:rFonts w:eastAsia="仿宋_GB2312" w:hAnsi="宋体" w:cs="宋体" w:hint="eastAsia"/>
          <w:kern w:val="0"/>
          <w:sz w:val="36"/>
          <w:szCs w:val="36"/>
        </w:rPr>
      </w:pPr>
      <w:r w:rsidRPr="008941F0">
        <w:rPr>
          <w:rFonts w:eastAsia="仿宋_GB2312" w:hAnsi="宋体" w:cs="宋体" w:hint="eastAsia"/>
          <w:kern w:val="0"/>
          <w:sz w:val="36"/>
          <w:szCs w:val="36"/>
        </w:rPr>
        <w:t xml:space="preserve">     </w:t>
      </w:r>
    </w:p>
    <w:p w:rsidR="003F18F1" w:rsidRPr="008941F0" w:rsidRDefault="00000000">
      <w:pPr>
        <w:spacing w:line="700" w:lineRule="exact"/>
        <w:ind w:firstLineChars="250" w:firstLine="900"/>
        <w:jc w:val="left"/>
        <w:rPr>
          <w:rFonts w:eastAsia="仿宋_GB2312" w:hAnsi="宋体" w:cs="宋体" w:hint="eastAsia"/>
          <w:kern w:val="0"/>
          <w:sz w:val="36"/>
          <w:szCs w:val="36"/>
        </w:rPr>
      </w:pPr>
      <w:r w:rsidRPr="008941F0">
        <w:rPr>
          <w:rFonts w:eastAsia="仿宋_GB2312" w:hAnsi="宋体" w:cs="宋体" w:hint="eastAsia"/>
          <w:kern w:val="0"/>
          <w:sz w:val="36"/>
          <w:szCs w:val="36"/>
        </w:rPr>
        <w:t>项目名称：</w:t>
      </w:r>
      <w:r w:rsidRPr="008941F0">
        <w:rPr>
          <w:rStyle w:val="ad"/>
          <w:rFonts w:ascii="楷体" w:eastAsia="楷体" w:hAnsi="楷体" w:hint="eastAsia"/>
          <w:spacing w:val="-4"/>
          <w:sz w:val="32"/>
          <w:szCs w:val="32"/>
        </w:rPr>
        <w:t>机关运行保障经费项目</w:t>
      </w:r>
    </w:p>
    <w:p w:rsidR="003F18F1" w:rsidRPr="008941F0" w:rsidRDefault="00000000">
      <w:pPr>
        <w:spacing w:line="540" w:lineRule="exact"/>
        <w:ind w:firstLine="567"/>
        <w:rPr>
          <w:rFonts w:ascii="楷体" w:eastAsia="楷体" w:hAnsi="楷体" w:hint="eastAsia"/>
          <w:b/>
          <w:bCs/>
          <w:spacing w:val="-4"/>
          <w:sz w:val="32"/>
          <w:szCs w:val="32"/>
        </w:rPr>
      </w:pPr>
      <w:r w:rsidRPr="008941F0">
        <w:rPr>
          <w:rFonts w:eastAsia="仿宋_GB2312" w:hAnsi="宋体" w:cs="宋体" w:hint="eastAsia"/>
          <w:kern w:val="0"/>
          <w:sz w:val="36"/>
          <w:szCs w:val="36"/>
        </w:rPr>
        <w:t xml:space="preserve">  </w:t>
      </w:r>
      <w:r w:rsidRPr="008941F0">
        <w:rPr>
          <w:rFonts w:eastAsia="仿宋_GB2312" w:hAnsi="宋体" w:cs="宋体" w:hint="eastAsia"/>
          <w:kern w:val="0"/>
          <w:sz w:val="36"/>
          <w:szCs w:val="36"/>
        </w:rPr>
        <w:t>实施单位（公章）：</w:t>
      </w:r>
      <w:r w:rsidRPr="008941F0">
        <w:rPr>
          <w:rStyle w:val="ad"/>
          <w:rFonts w:ascii="楷体" w:eastAsia="楷体" w:hAnsi="楷体" w:hint="eastAsia"/>
          <w:spacing w:val="-4"/>
          <w:sz w:val="28"/>
          <w:szCs w:val="28"/>
        </w:rPr>
        <w:t>新疆昌吉回族自治州粮食局驻五家渠分局</w:t>
      </w:r>
    </w:p>
    <w:p w:rsidR="003F18F1" w:rsidRPr="008941F0" w:rsidRDefault="00000000">
      <w:pPr>
        <w:spacing w:line="540" w:lineRule="exact"/>
        <w:ind w:firstLineChars="250" w:firstLine="900"/>
        <w:rPr>
          <w:rFonts w:ascii="楷体" w:eastAsia="楷体" w:hAnsi="楷体" w:hint="eastAsia"/>
          <w:b/>
          <w:bCs/>
          <w:spacing w:val="-4"/>
          <w:sz w:val="28"/>
          <w:szCs w:val="28"/>
        </w:rPr>
      </w:pPr>
      <w:r w:rsidRPr="008941F0">
        <w:rPr>
          <w:rFonts w:eastAsia="仿宋_GB2312" w:hAnsi="宋体" w:cs="宋体" w:hint="eastAsia"/>
          <w:kern w:val="0"/>
          <w:sz w:val="36"/>
          <w:szCs w:val="36"/>
        </w:rPr>
        <w:t>主管部门（公章）：</w:t>
      </w:r>
      <w:r w:rsidRPr="008941F0">
        <w:rPr>
          <w:rStyle w:val="ad"/>
          <w:rFonts w:ascii="楷体" w:eastAsia="楷体" w:hAnsi="楷体" w:hint="eastAsia"/>
          <w:spacing w:val="-4"/>
          <w:sz w:val="28"/>
          <w:szCs w:val="28"/>
        </w:rPr>
        <w:t>新疆昌吉回族自治州粮食局驻五家渠分局</w:t>
      </w:r>
    </w:p>
    <w:p w:rsidR="003F18F1" w:rsidRPr="008941F0" w:rsidRDefault="00000000">
      <w:pPr>
        <w:spacing w:line="540" w:lineRule="exact"/>
        <w:ind w:firstLineChars="250" w:firstLine="900"/>
        <w:rPr>
          <w:rFonts w:ascii="楷体" w:eastAsia="楷体" w:hAnsi="楷体" w:hint="eastAsia"/>
          <w:b/>
          <w:bCs/>
          <w:spacing w:val="-4"/>
          <w:sz w:val="32"/>
          <w:szCs w:val="32"/>
        </w:rPr>
      </w:pPr>
      <w:r w:rsidRPr="008941F0">
        <w:rPr>
          <w:rFonts w:eastAsia="仿宋_GB2312" w:hAnsi="宋体" w:cs="宋体" w:hint="eastAsia"/>
          <w:kern w:val="0"/>
          <w:sz w:val="36"/>
          <w:szCs w:val="36"/>
        </w:rPr>
        <w:t>项目负责人（签章）：</w:t>
      </w:r>
      <w:r w:rsidRPr="008941F0">
        <w:rPr>
          <w:rStyle w:val="ad"/>
          <w:rFonts w:ascii="楷体" w:eastAsia="楷体" w:hAnsi="楷体" w:hint="eastAsia"/>
          <w:spacing w:val="-4"/>
          <w:sz w:val="32"/>
          <w:szCs w:val="32"/>
        </w:rPr>
        <w:t>高英</w:t>
      </w:r>
    </w:p>
    <w:p w:rsidR="003F18F1" w:rsidRPr="008941F0" w:rsidRDefault="00000000">
      <w:pPr>
        <w:spacing w:line="540" w:lineRule="exact"/>
        <w:ind w:left="273" w:firstLine="567"/>
        <w:rPr>
          <w:rStyle w:val="ad"/>
          <w:rFonts w:ascii="楷体" w:eastAsia="楷体" w:hAnsi="楷体" w:hint="eastAsia"/>
          <w:spacing w:val="-4"/>
          <w:sz w:val="32"/>
          <w:szCs w:val="32"/>
        </w:rPr>
      </w:pPr>
      <w:r w:rsidRPr="008941F0">
        <w:rPr>
          <w:rFonts w:eastAsia="仿宋_GB2312" w:hAnsi="宋体" w:cs="宋体" w:hint="eastAsia"/>
          <w:kern w:val="0"/>
          <w:sz w:val="36"/>
          <w:szCs w:val="36"/>
        </w:rPr>
        <w:t>填报时间：</w:t>
      </w:r>
      <w:r w:rsidRPr="008941F0">
        <w:rPr>
          <w:rStyle w:val="ad"/>
          <w:rFonts w:ascii="楷体" w:eastAsia="楷体" w:hAnsi="楷体" w:hint="eastAsia"/>
          <w:spacing w:val="-4"/>
          <w:sz w:val="32"/>
          <w:szCs w:val="32"/>
        </w:rPr>
        <w:t>2024年05月11日</w:t>
      </w:r>
    </w:p>
    <w:p w:rsidR="003F18F1" w:rsidRPr="008941F0" w:rsidRDefault="003F18F1">
      <w:pPr>
        <w:spacing w:line="700" w:lineRule="exact"/>
        <w:ind w:firstLineChars="236" w:firstLine="708"/>
        <w:jc w:val="left"/>
        <w:rPr>
          <w:rFonts w:eastAsia="仿宋_GB2312" w:hAnsi="宋体" w:cs="宋体" w:hint="eastAsia"/>
          <w:kern w:val="0"/>
          <w:sz w:val="30"/>
          <w:szCs w:val="30"/>
        </w:rPr>
      </w:pPr>
    </w:p>
    <w:p w:rsidR="003F18F1" w:rsidRPr="008941F0" w:rsidRDefault="003F18F1">
      <w:pPr>
        <w:spacing w:line="540" w:lineRule="exact"/>
        <w:rPr>
          <w:rStyle w:val="ad"/>
          <w:rFonts w:ascii="黑体" w:eastAsia="黑体" w:hAnsi="黑体" w:hint="eastAsia"/>
          <w:b w:val="0"/>
          <w:spacing w:val="-4"/>
          <w:sz w:val="32"/>
          <w:szCs w:val="32"/>
        </w:rPr>
      </w:pPr>
    </w:p>
    <w:p w:rsidR="003F18F1" w:rsidRPr="008941F0" w:rsidRDefault="00000000">
      <w:pPr>
        <w:spacing w:line="540" w:lineRule="exact"/>
        <w:ind w:firstLine="640"/>
        <w:rPr>
          <w:rStyle w:val="ad"/>
          <w:rFonts w:ascii="黑体" w:eastAsia="黑体" w:hAnsi="黑体" w:hint="eastAsia"/>
          <w:b w:val="0"/>
          <w:spacing w:val="-4"/>
          <w:sz w:val="32"/>
          <w:szCs w:val="32"/>
        </w:rPr>
      </w:pPr>
      <w:r w:rsidRPr="008941F0">
        <w:rPr>
          <w:rStyle w:val="ad"/>
          <w:rFonts w:ascii="黑体" w:eastAsia="黑体" w:hAnsi="黑体" w:hint="eastAsia"/>
          <w:b w:val="0"/>
          <w:spacing w:val="-4"/>
          <w:sz w:val="32"/>
          <w:szCs w:val="32"/>
        </w:rPr>
        <w:t>一、基本情况</w:t>
      </w:r>
    </w:p>
    <w:p w:rsidR="003F18F1" w:rsidRPr="008941F0" w:rsidRDefault="00000000">
      <w:pPr>
        <w:spacing w:line="540" w:lineRule="exact"/>
        <w:ind w:firstLine="567"/>
        <w:rPr>
          <w:rStyle w:val="ad"/>
          <w:rFonts w:ascii="楷体" w:eastAsia="楷体" w:hAnsi="楷体" w:hint="eastAsia"/>
          <w:spacing w:val="-4"/>
          <w:sz w:val="32"/>
          <w:szCs w:val="32"/>
        </w:rPr>
      </w:pPr>
      <w:r w:rsidRPr="008941F0">
        <w:rPr>
          <w:rStyle w:val="ad"/>
          <w:rFonts w:ascii="楷体" w:eastAsia="楷体" w:hAnsi="楷体" w:hint="eastAsia"/>
          <w:spacing w:val="-4"/>
          <w:sz w:val="32"/>
          <w:szCs w:val="32"/>
        </w:rPr>
        <w:t>（一）项目概况。</w:t>
      </w:r>
    </w:p>
    <w:p w:rsidR="003F18F1" w:rsidRPr="008941F0" w:rsidRDefault="00000000">
      <w:pPr>
        <w:spacing w:line="540" w:lineRule="exact"/>
        <w:ind w:firstLine="567"/>
        <w:rPr>
          <w:rStyle w:val="ad"/>
          <w:rFonts w:ascii="楷体" w:eastAsia="楷体" w:hAnsi="楷体" w:hint="eastAsia"/>
          <w:b w:val="0"/>
          <w:bCs w:val="0"/>
          <w:spacing w:val="-4"/>
          <w:sz w:val="32"/>
          <w:szCs w:val="32"/>
        </w:rPr>
      </w:pPr>
      <w:r w:rsidRPr="008941F0">
        <w:rPr>
          <w:rStyle w:val="ad"/>
          <w:rFonts w:ascii="楷体" w:eastAsia="楷体" w:hAnsi="楷体" w:hint="eastAsia"/>
          <w:b w:val="0"/>
          <w:bCs w:val="0"/>
          <w:spacing w:val="-4"/>
          <w:sz w:val="32"/>
          <w:szCs w:val="32"/>
        </w:rPr>
        <w:t>1.项目背景</w:t>
      </w:r>
      <w:r w:rsidRPr="008941F0">
        <w:rPr>
          <w:rStyle w:val="ad"/>
          <w:rFonts w:ascii="楷体" w:eastAsia="楷体" w:hAnsi="楷体" w:hint="eastAsia"/>
          <w:b w:val="0"/>
          <w:bCs w:val="0"/>
          <w:spacing w:val="-4"/>
          <w:sz w:val="32"/>
          <w:szCs w:val="32"/>
        </w:rPr>
        <w:br/>
        <w:t>按照《粮食流通管理条例》行使粮食行政职能，在辖区履行粮食业务的指导、协调、监督、服务职能，昌吉州粮食局驻五家</w:t>
      </w:r>
      <w:proofErr w:type="gramStart"/>
      <w:r w:rsidRPr="008941F0">
        <w:rPr>
          <w:rStyle w:val="ad"/>
          <w:rFonts w:ascii="楷体" w:eastAsia="楷体" w:hAnsi="楷体" w:hint="eastAsia"/>
          <w:b w:val="0"/>
          <w:bCs w:val="0"/>
          <w:spacing w:val="-4"/>
          <w:sz w:val="32"/>
          <w:szCs w:val="32"/>
        </w:rPr>
        <w:t>渠分局</w:t>
      </w:r>
      <w:proofErr w:type="gramEnd"/>
      <w:r w:rsidRPr="008941F0">
        <w:rPr>
          <w:rStyle w:val="ad"/>
          <w:rFonts w:ascii="楷体" w:eastAsia="楷体" w:hAnsi="楷体" w:hint="eastAsia"/>
          <w:b w:val="0"/>
          <w:bCs w:val="0"/>
          <w:spacing w:val="-4"/>
          <w:sz w:val="32"/>
          <w:szCs w:val="32"/>
        </w:rPr>
        <w:t>认真贯彻执行有关国家粮食工作的法律法规和方针政策，依法监管地方储备粮油的安全，监督检查粮食经营者生产、储存、加工、运输等质量，对</w:t>
      </w:r>
      <w:proofErr w:type="gramStart"/>
      <w:r w:rsidRPr="008941F0">
        <w:rPr>
          <w:rStyle w:val="ad"/>
          <w:rFonts w:ascii="楷体" w:eastAsia="楷体" w:hAnsi="楷体" w:hint="eastAsia"/>
          <w:b w:val="0"/>
          <w:bCs w:val="0"/>
          <w:spacing w:val="-4"/>
          <w:sz w:val="32"/>
          <w:szCs w:val="32"/>
        </w:rPr>
        <w:t>涉粮企业</w:t>
      </w:r>
      <w:proofErr w:type="gramEnd"/>
      <w:r w:rsidRPr="008941F0">
        <w:rPr>
          <w:rStyle w:val="ad"/>
          <w:rFonts w:ascii="楷体" w:eastAsia="楷体" w:hAnsi="楷体" w:hint="eastAsia"/>
          <w:b w:val="0"/>
          <w:bCs w:val="0"/>
          <w:spacing w:val="-4"/>
          <w:sz w:val="32"/>
          <w:szCs w:val="32"/>
        </w:rPr>
        <w:t>执行国家粮食流通统计制度的情况进行监督检查。监督检查各类粮食经营者经营台帐。汇编各类粮食统计报表，管理好所属国有资产，做好所属离退休人员的管理工作，妥善处理改制后的遗留问题。根据以上工作要求，我单位认真完成年度专项、季节性（三个安全）行政执法监督检查；做好63名离退休人员管理工作；妥善处理好改制后遗留问题。</w:t>
      </w:r>
      <w:r w:rsidRPr="008941F0">
        <w:rPr>
          <w:rStyle w:val="ad"/>
          <w:rFonts w:ascii="楷体" w:eastAsia="楷体" w:hAnsi="楷体" w:hint="eastAsia"/>
          <w:b w:val="0"/>
          <w:bCs w:val="0"/>
          <w:spacing w:val="-4"/>
          <w:sz w:val="32"/>
          <w:szCs w:val="32"/>
        </w:rPr>
        <w:br/>
        <w:t>2.主要内容</w:t>
      </w:r>
      <w:r w:rsidRPr="008941F0">
        <w:rPr>
          <w:rStyle w:val="ad"/>
          <w:rFonts w:ascii="楷体" w:eastAsia="楷体" w:hAnsi="楷体" w:hint="eastAsia"/>
          <w:b w:val="0"/>
          <w:bCs w:val="0"/>
          <w:spacing w:val="-4"/>
          <w:sz w:val="32"/>
          <w:szCs w:val="32"/>
        </w:rPr>
        <w:br/>
        <w:t>（1）项目名称：机关运行保障经费项目</w:t>
      </w:r>
      <w:r w:rsidRPr="008941F0">
        <w:rPr>
          <w:rStyle w:val="ad"/>
          <w:rFonts w:ascii="楷体" w:eastAsia="楷体" w:hAnsi="楷体" w:hint="eastAsia"/>
          <w:b w:val="0"/>
          <w:bCs w:val="0"/>
          <w:spacing w:val="-4"/>
          <w:sz w:val="32"/>
          <w:szCs w:val="32"/>
        </w:rPr>
        <w:br/>
        <w:t>（2）项目主要内容：该项目主要用于履行粮食行政管理职能，开展粮食流通检查，确保粮食业务工作顺利完成；管理服务好63名离退休人员，确保离退休人员正常生活，保障机构正常运转。</w:t>
      </w:r>
      <w:r w:rsidRPr="008941F0">
        <w:rPr>
          <w:rStyle w:val="ad"/>
          <w:rFonts w:ascii="楷体" w:eastAsia="楷体" w:hAnsi="楷体" w:hint="eastAsia"/>
          <w:b w:val="0"/>
          <w:bCs w:val="0"/>
          <w:spacing w:val="-4"/>
          <w:sz w:val="32"/>
          <w:szCs w:val="32"/>
        </w:rPr>
        <w:br/>
        <w:t>3.实施情况</w:t>
      </w:r>
      <w:r w:rsidRPr="008941F0">
        <w:rPr>
          <w:rStyle w:val="ad"/>
          <w:rFonts w:ascii="楷体" w:eastAsia="楷体" w:hAnsi="楷体" w:hint="eastAsia"/>
          <w:b w:val="0"/>
          <w:bCs w:val="0"/>
          <w:spacing w:val="-4"/>
          <w:sz w:val="32"/>
          <w:szCs w:val="32"/>
        </w:rPr>
        <w:br/>
        <w:t>实施主体：新疆昌吉回族自治州粮食局驻五家</w:t>
      </w:r>
      <w:proofErr w:type="gramStart"/>
      <w:r w:rsidRPr="008941F0">
        <w:rPr>
          <w:rStyle w:val="ad"/>
          <w:rFonts w:ascii="楷体" w:eastAsia="楷体" w:hAnsi="楷体" w:hint="eastAsia"/>
          <w:b w:val="0"/>
          <w:bCs w:val="0"/>
          <w:spacing w:val="-4"/>
          <w:sz w:val="32"/>
          <w:szCs w:val="32"/>
        </w:rPr>
        <w:t>渠分局</w:t>
      </w:r>
      <w:proofErr w:type="gramEnd"/>
      <w:r w:rsidRPr="008941F0">
        <w:rPr>
          <w:rStyle w:val="ad"/>
          <w:rFonts w:ascii="楷体" w:eastAsia="楷体" w:hAnsi="楷体" w:hint="eastAsia"/>
          <w:b w:val="0"/>
          <w:bCs w:val="0"/>
          <w:spacing w:val="-4"/>
          <w:sz w:val="32"/>
          <w:szCs w:val="32"/>
        </w:rPr>
        <w:br/>
        <w:t>实施时间：本项目实施周期为2023年3月-2023年12月 。</w:t>
      </w:r>
      <w:r w:rsidRPr="008941F0">
        <w:rPr>
          <w:rStyle w:val="ad"/>
          <w:rFonts w:ascii="楷体" w:eastAsia="楷体" w:hAnsi="楷体" w:hint="eastAsia"/>
          <w:b w:val="0"/>
          <w:bCs w:val="0"/>
          <w:spacing w:val="-4"/>
          <w:sz w:val="32"/>
          <w:szCs w:val="32"/>
        </w:rPr>
        <w:br/>
        <w:t>实施情况：2023年3月1日组织实施本单位的绩效运行，根据</w:t>
      </w:r>
      <w:r w:rsidRPr="008941F0">
        <w:rPr>
          <w:rStyle w:val="ad"/>
          <w:rFonts w:ascii="楷体" w:eastAsia="楷体" w:hAnsi="楷体" w:hint="eastAsia"/>
          <w:b w:val="0"/>
          <w:bCs w:val="0"/>
          <w:spacing w:val="-4"/>
          <w:sz w:val="32"/>
          <w:szCs w:val="32"/>
        </w:rPr>
        <w:lastRenderedPageBreak/>
        <w:t>单位业务，按照季度开展该项目相关工作，并跟踪情况进行整改、调整项目内容、绩效目标、实施方案和预算、并按规定公开跟踪管理结果及结果应用信息。 2023年4月安排部门整体支出绩效监控机制的运行，针对预算过程中的项目管理情况、目标实现程度、目标偏差和纠偏情况、目标实现的可能性等进行监控跟踪。2023年6月组织实施本单位的项目的运行监控工作，并配合财政部门及主管部门组织展开的绩效运行监控工作。2023年9月根据监控结果落实整改措施，加强本单位预算管理。 2023年12月按规定实施本单位绩效运行监控信息在本部门公开和向社会公开，接收各方监督。</w:t>
      </w:r>
      <w:r w:rsidRPr="008941F0">
        <w:rPr>
          <w:rStyle w:val="ad"/>
          <w:rFonts w:ascii="楷体" w:eastAsia="楷体" w:hAnsi="楷体" w:hint="eastAsia"/>
          <w:b w:val="0"/>
          <w:bCs w:val="0"/>
          <w:spacing w:val="-4"/>
          <w:sz w:val="32"/>
          <w:szCs w:val="32"/>
        </w:rPr>
        <w:br/>
        <w:t>4.项目实施主体</w:t>
      </w:r>
      <w:r w:rsidRPr="008941F0">
        <w:rPr>
          <w:rStyle w:val="ad"/>
          <w:rFonts w:ascii="楷体" w:eastAsia="楷体" w:hAnsi="楷体" w:hint="eastAsia"/>
          <w:b w:val="0"/>
          <w:bCs w:val="0"/>
          <w:spacing w:val="-4"/>
          <w:sz w:val="32"/>
          <w:szCs w:val="32"/>
        </w:rPr>
        <w:br/>
        <w:t>（1）主要职能</w:t>
      </w:r>
      <w:r w:rsidRPr="008941F0">
        <w:rPr>
          <w:rStyle w:val="ad"/>
          <w:rFonts w:ascii="楷体" w:eastAsia="楷体" w:hAnsi="楷体" w:hint="eastAsia"/>
          <w:b w:val="0"/>
          <w:bCs w:val="0"/>
          <w:spacing w:val="-4"/>
          <w:sz w:val="32"/>
          <w:szCs w:val="32"/>
        </w:rPr>
        <w:br/>
        <w:t>昌吉州粮食局驻五家</w:t>
      </w:r>
      <w:proofErr w:type="gramStart"/>
      <w:r w:rsidRPr="008941F0">
        <w:rPr>
          <w:rStyle w:val="ad"/>
          <w:rFonts w:ascii="楷体" w:eastAsia="楷体" w:hAnsi="楷体" w:hint="eastAsia"/>
          <w:b w:val="0"/>
          <w:bCs w:val="0"/>
          <w:spacing w:val="-4"/>
          <w:sz w:val="32"/>
          <w:szCs w:val="32"/>
        </w:rPr>
        <w:t>渠分局是发改</w:t>
      </w:r>
      <w:proofErr w:type="gramEnd"/>
      <w:r w:rsidRPr="008941F0">
        <w:rPr>
          <w:rStyle w:val="ad"/>
          <w:rFonts w:ascii="楷体" w:eastAsia="楷体" w:hAnsi="楷体" w:hint="eastAsia"/>
          <w:b w:val="0"/>
          <w:bCs w:val="0"/>
          <w:spacing w:val="-4"/>
          <w:sz w:val="32"/>
          <w:szCs w:val="32"/>
        </w:rPr>
        <w:t>委下属单位，为科级单位。</w:t>
      </w:r>
      <w:r w:rsidRPr="008941F0">
        <w:rPr>
          <w:rStyle w:val="ad"/>
          <w:rFonts w:ascii="楷体" w:eastAsia="楷体" w:hAnsi="楷体" w:hint="eastAsia"/>
          <w:b w:val="0"/>
          <w:bCs w:val="0"/>
          <w:spacing w:val="-4"/>
          <w:sz w:val="32"/>
          <w:szCs w:val="32"/>
        </w:rPr>
        <w:br/>
        <w:t>（一）认真贯彻执行有关国家粮食工作的法律法规和方针政策；</w:t>
      </w:r>
      <w:r w:rsidRPr="008941F0">
        <w:rPr>
          <w:rStyle w:val="ad"/>
          <w:rFonts w:ascii="楷体" w:eastAsia="楷体" w:hAnsi="楷体" w:hint="eastAsia"/>
          <w:b w:val="0"/>
          <w:bCs w:val="0"/>
          <w:spacing w:val="-4"/>
          <w:sz w:val="32"/>
          <w:szCs w:val="32"/>
        </w:rPr>
        <w:br/>
        <w:t>（二）认真贯彻执行《粮食流通管理条例》，依法行政；</w:t>
      </w:r>
      <w:r w:rsidRPr="008941F0">
        <w:rPr>
          <w:rStyle w:val="ad"/>
          <w:rFonts w:ascii="楷体" w:eastAsia="楷体" w:hAnsi="楷体" w:hint="eastAsia"/>
          <w:b w:val="0"/>
          <w:bCs w:val="0"/>
          <w:spacing w:val="-4"/>
          <w:sz w:val="32"/>
          <w:szCs w:val="32"/>
        </w:rPr>
        <w:br/>
        <w:t>（三）依法监管地方储备粮油的安全；</w:t>
      </w:r>
      <w:r w:rsidRPr="008941F0">
        <w:rPr>
          <w:rStyle w:val="ad"/>
          <w:rFonts w:ascii="楷体" w:eastAsia="楷体" w:hAnsi="楷体" w:hint="eastAsia"/>
          <w:b w:val="0"/>
          <w:bCs w:val="0"/>
          <w:spacing w:val="-4"/>
          <w:sz w:val="32"/>
          <w:szCs w:val="32"/>
        </w:rPr>
        <w:br/>
        <w:t>（四）依法监督检查粮食经营者生产、储存、加工、运输等质量；</w:t>
      </w:r>
      <w:r w:rsidRPr="008941F0">
        <w:rPr>
          <w:rStyle w:val="ad"/>
          <w:rFonts w:ascii="楷体" w:eastAsia="楷体" w:hAnsi="楷体" w:hint="eastAsia"/>
          <w:b w:val="0"/>
          <w:bCs w:val="0"/>
          <w:spacing w:val="-4"/>
          <w:sz w:val="32"/>
          <w:szCs w:val="32"/>
        </w:rPr>
        <w:br/>
        <w:t>（五）对</w:t>
      </w:r>
      <w:proofErr w:type="gramStart"/>
      <w:r w:rsidRPr="008941F0">
        <w:rPr>
          <w:rStyle w:val="ad"/>
          <w:rFonts w:ascii="楷体" w:eastAsia="楷体" w:hAnsi="楷体" w:hint="eastAsia"/>
          <w:b w:val="0"/>
          <w:bCs w:val="0"/>
          <w:spacing w:val="-4"/>
          <w:sz w:val="32"/>
          <w:szCs w:val="32"/>
        </w:rPr>
        <w:t>涉粮企业</w:t>
      </w:r>
      <w:proofErr w:type="gramEnd"/>
      <w:r w:rsidRPr="008941F0">
        <w:rPr>
          <w:rStyle w:val="ad"/>
          <w:rFonts w:ascii="楷体" w:eastAsia="楷体" w:hAnsi="楷体" w:hint="eastAsia"/>
          <w:b w:val="0"/>
          <w:bCs w:val="0"/>
          <w:spacing w:val="-4"/>
          <w:sz w:val="32"/>
          <w:szCs w:val="32"/>
        </w:rPr>
        <w:t>执行国家粮食流通统计制度的情况进行监督检查。监督检查各类粮食经营者经营台帐。汇编各类粮食统计报表；</w:t>
      </w:r>
      <w:r w:rsidRPr="008941F0">
        <w:rPr>
          <w:rStyle w:val="ad"/>
          <w:rFonts w:ascii="楷体" w:eastAsia="楷体" w:hAnsi="楷体" w:hint="eastAsia"/>
          <w:b w:val="0"/>
          <w:bCs w:val="0"/>
          <w:spacing w:val="-4"/>
          <w:sz w:val="32"/>
          <w:szCs w:val="32"/>
        </w:rPr>
        <w:br/>
        <w:t>（六）根据国家要求对粮食收购资格进行核查；</w:t>
      </w:r>
      <w:r w:rsidRPr="008941F0">
        <w:rPr>
          <w:rStyle w:val="ad"/>
          <w:rFonts w:ascii="楷体" w:eastAsia="楷体" w:hAnsi="楷体" w:hint="eastAsia"/>
          <w:b w:val="0"/>
          <w:bCs w:val="0"/>
          <w:spacing w:val="-4"/>
          <w:sz w:val="32"/>
          <w:szCs w:val="32"/>
        </w:rPr>
        <w:br/>
        <w:t>（七）检查粮食经营者粮食仓储设施、设备是否符合国家技术规范；</w:t>
      </w:r>
      <w:r w:rsidRPr="008941F0">
        <w:rPr>
          <w:rStyle w:val="ad"/>
          <w:rFonts w:ascii="楷体" w:eastAsia="楷体" w:hAnsi="楷体" w:hint="eastAsia"/>
          <w:b w:val="0"/>
          <w:bCs w:val="0"/>
          <w:spacing w:val="-4"/>
          <w:sz w:val="32"/>
          <w:szCs w:val="32"/>
        </w:rPr>
        <w:br/>
        <w:t>（八）管理好所属国有资产，做好所属离退休人员的管理工作，妥善处理改制后的遗留问题。</w:t>
      </w:r>
      <w:r w:rsidRPr="008941F0">
        <w:rPr>
          <w:rStyle w:val="ad"/>
          <w:rFonts w:ascii="楷体" w:eastAsia="楷体" w:hAnsi="楷体" w:hint="eastAsia"/>
          <w:b w:val="0"/>
          <w:bCs w:val="0"/>
          <w:spacing w:val="-4"/>
          <w:sz w:val="32"/>
          <w:szCs w:val="32"/>
        </w:rPr>
        <w:br/>
        <w:t>（2）机构设置情况</w:t>
      </w:r>
      <w:r w:rsidRPr="008941F0">
        <w:rPr>
          <w:rStyle w:val="ad"/>
          <w:rFonts w:ascii="楷体" w:eastAsia="楷体" w:hAnsi="楷体" w:hint="eastAsia"/>
          <w:b w:val="0"/>
          <w:bCs w:val="0"/>
          <w:spacing w:val="-4"/>
          <w:sz w:val="32"/>
          <w:szCs w:val="32"/>
        </w:rPr>
        <w:br/>
      </w:r>
      <w:r w:rsidRPr="008941F0">
        <w:rPr>
          <w:rStyle w:val="ad"/>
          <w:rFonts w:ascii="楷体" w:eastAsia="楷体" w:hAnsi="楷体" w:hint="eastAsia"/>
          <w:b w:val="0"/>
          <w:bCs w:val="0"/>
          <w:spacing w:val="-4"/>
          <w:sz w:val="32"/>
          <w:szCs w:val="32"/>
        </w:rPr>
        <w:lastRenderedPageBreak/>
        <w:t>昌吉州粮食局驻五家渠分局，无下属预算单位，机构情况：下设2个科室，分别是办公室、业务室。</w:t>
      </w:r>
      <w:r w:rsidRPr="008941F0">
        <w:rPr>
          <w:rStyle w:val="ad"/>
          <w:rFonts w:ascii="楷体" w:eastAsia="楷体" w:hAnsi="楷体" w:hint="eastAsia"/>
          <w:b w:val="0"/>
          <w:bCs w:val="0"/>
          <w:spacing w:val="-4"/>
          <w:sz w:val="32"/>
          <w:szCs w:val="32"/>
        </w:rPr>
        <w:br/>
        <w:t>人员情况：编制数6人，实有人数68人，其中：在职5人，增加0人(调入2人、调出1人、退休1人）； 退休62人，增加0 人(</w:t>
      </w:r>
      <w:proofErr w:type="gramStart"/>
      <w:r w:rsidRPr="008941F0">
        <w:rPr>
          <w:rStyle w:val="ad"/>
          <w:rFonts w:ascii="楷体" w:eastAsia="楷体" w:hAnsi="楷体" w:hint="eastAsia"/>
          <w:b w:val="0"/>
          <w:bCs w:val="0"/>
          <w:spacing w:val="-4"/>
          <w:sz w:val="32"/>
          <w:szCs w:val="32"/>
        </w:rPr>
        <w:t>在职转</w:t>
      </w:r>
      <w:proofErr w:type="gramEnd"/>
      <w:r w:rsidRPr="008941F0">
        <w:rPr>
          <w:rStyle w:val="ad"/>
          <w:rFonts w:ascii="楷体" w:eastAsia="楷体" w:hAnsi="楷体" w:hint="eastAsia"/>
          <w:b w:val="0"/>
          <w:bCs w:val="0"/>
          <w:spacing w:val="-4"/>
          <w:sz w:val="32"/>
          <w:szCs w:val="32"/>
        </w:rPr>
        <w:t>退休1人、死亡1人）；离休1 人，增加0人。</w:t>
      </w:r>
      <w:r w:rsidRPr="008941F0">
        <w:rPr>
          <w:rStyle w:val="ad"/>
          <w:rFonts w:ascii="楷体" w:eastAsia="楷体" w:hAnsi="楷体" w:hint="eastAsia"/>
          <w:b w:val="0"/>
          <w:bCs w:val="0"/>
          <w:spacing w:val="-4"/>
          <w:sz w:val="32"/>
          <w:szCs w:val="32"/>
        </w:rPr>
        <w:br/>
        <w:t>5.资金投入和使用情况</w:t>
      </w:r>
      <w:r w:rsidRPr="008941F0">
        <w:rPr>
          <w:rStyle w:val="ad"/>
          <w:rFonts w:ascii="楷体" w:eastAsia="楷体" w:hAnsi="楷体" w:hint="eastAsia"/>
          <w:b w:val="0"/>
          <w:bCs w:val="0"/>
          <w:spacing w:val="-4"/>
          <w:sz w:val="32"/>
          <w:szCs w:val="32"/>
        </w:rPr>
        <w:br/>
        <w:t>（1）项目资金安排落实、总投入等情况分析</w:t>
      </w:r>
      <w:r w:rsidRPr="008941F0">
        <w:rPr>
          <w:rStyle w:val="ad"/>
          <w:rFonts w:ascii="楷体" w:eastAsia="楷体" w:hAnsi="楷体" w:hint="eastAsia"/>
          <w:b w:val="0"/>
          <w:bCs w:val="0"/>
          <w:spacing w:val="-4"/>
          <w:sz w:val="32"/>
          <w:szCs w:val="32"/>
        </w:rPr>
        <w:br/>
        <w:t>本项目预算安排总额为30.00万元，资金来源为其他资金，其中：财政资金0.00万元，其他资金30.00万元，2023年实际收到预算资金30.00万元，预算资金到位率为100.00%。</w:t>
      </w:r>
      <w:r w:rsidRPr="008941F0">
        <w:rPr>
          <w:rStyle w:val="ad"/>
          <w:rFonts w:ascii="楷体" w:eastAsia="楷体" w:hAnsi="楷体" w:hint="eastAsia"/>
          <w:b w:val="0"/>
          <w:bCs w:val="0"/>
          <w:spacing w:val="-4"/>
          <w:sz w:val="32"/>
          <w:szCs w:val="32"/>
        </w:rPr>
        <w:br/>
        <w:t>（2）项目资金实际使用情况分析</w:t>
      </w:r>
      <w:r w:rsidRPr="008941F0">
        <w:rPr>
          <w:rStyle w:val="ad"/>
          <w:rFonts w:ascii="楷体" w:eastAsia="楷体" w:hAnsi="楷体" w:hint="eastAsia"/>
          <w:b w:val="0"/>
          <w:bCs w:val="0"/>
          <w:spacing w:val="-4"/>
          <w:sz w:val="32"/>
          <w:szCs w:val="32"/>
        </w:rPr>
        <w:br/>
        <w:t>截至2023年12月31日，本项目实际支付资金7.26万元，预算执行率24.20%，结转资金22.74万元和结余资金237.72万元。本项目资金主要用于支付办公费2.72万元；支付手续费0.09万元；支维修（护）费0.83万；劳务费2.84万元；工会经费0.22万元；其他交通费用0.46万元；其他商品和服务支出0.10万元。</w:t>
      </w:r>
    </w:p>
    <w:p w:rsidR="003F18F1" w:rsidRPr="008941F0" w:rsidRDefault="00000000">
      <w:pPr>
        <w:spacing w:line="540" w:lineRule="exact"/>
        <w:ind w:firstLine="567"/>
        <w:rPr>
          <w:rStyle w:val="ad"/>
          <w:rFonts w:ascii="楷体" w:eastAsia="楷体" w:hAnsi="楷体" w:hint="eastAsia"/>
          <w:spacing w:val="-4"/>
          <w:sz w:val="32"/>
          <w:szCs w:val="32"/>
        </w:rPr>
      </w:pPr>
      <w:r w:rsidRPr="008941F0">
        <w:rPr>
          <w:rStyle w:val="ad"/>
          <w:rFonts w:ascii="楷体" w:eastAsia="楷体" w:hAnsi="楷体" w:hint="eastAsia"/>
          <w:spacing w:val="-4"/>
          <w:sz w:val="32"/>
          <w:szCs w:val="32"/>
        </w:rPr>
        <w:t>（二）项目绩效目标</w:t>
      </w:r>
    </w:p>
    <w:p w:rsidR="003F18F1" w:rsidRPr="008941F0" w:rsidRDefault="00000000">
      <w:pPr>
        <w:spacing w:line="540" w:lineRule="exact"/>
        <w:ind w:firstLine="567"/>
        <w:rPr>
          <w:rStyle w:val="ad"/>
          <w:rFonts w:ascii="楷体" w:eastAsia="楷体" w:hAnsi="楷体" w:hint="eastAsia"/>
          <w:b w:val="0"/>
          <w:bCs w:val="0"/>
          <w:spacing w:val="-4"/>
          <w:sz w:val="32"/>
          <w:szCs w:val="32"/>
        </w:rPr>
      </w:pPr>
      <w:r w:rsidRPr="008941F0">
        <w:rPr>
          <w:rStyle w:val="ad"/>
          <w:rFonts w:ascii="楷体" w:eastAsia="楷体" w:hAnsi="楷体" w:hint="eastAsia"/>
          <w:b w:val="0"/>
          <w:bCs w:val="0"/>
          <w:spacing w:val="-4"/>
          <w:sz w:val="32"/>
          <w:szCs w:val="32"/>
        </w:rPr>
        <w:t>1.总体目标</w:t>
      </w:r>
      <w:r w:rsidRPr="008941F0">
        <w:rPr>
          <w:rStyle w:val="ad"/>
          <w:rFonts w:ascii="楷体" w:eastAsia="楷体" w:hAnsi="楷体" w:hint="eastAsia"/>
          <w:b w:val="0"/>
          <w:bCs w:val="0"/>
          <w:spacing w:val="-4"/>
          <w:sz w:val="32"/>
          <w:szCs w:val="32"/>
        </w:rPr>
        <w:br/>
        <w:t>（一）按照《粮食流通管理条例》行使粮食行政职能，在辖区履行粮食业务的指导、协调、监督、服务职能，保障辖区粮食安全，认真完成粮食行政执法监督检查。</w:t>
      </w:r>
      <w:r w:rsidRPr="008941F0">
        <w:rPr>
          <w:rStyle w:val="ad"/>
          <w:rFonts w:ascii="楷体" w:eastAsia="楷体" w:hAnsi="楷体" w:hint="eastAsia"/>
          <w:b w:val="0"/>
          <w:bCs w:val="0"/>
          <w:spacing w:val="-4"/>
          <w:sz w:val="32"/>
          <w:szCs w:val="32"/>
        </w:rPr>
        <w:br/>
        <w:t>1、开展粮食流通检查4次；</w:t>
      </w:r>
      <w:r w:rsidRPr="008941F0">
        <w:rPr>
          <w:rStyle w:val="ad"/>
          <w:rFonts w:ascii="楷体" w:eastAsia="楷体" w:hAnsi="楷体" w:hint="eastAsia"/>
          <w:b w:val="0"/>
          <w:bCs w:val="0"/>
          <w:spacing w:val="-4"/>
          <w:sz w:val="32"/>
          <w:szCs w:val="32"/>
        </w:rPr>
        <w:br/>
        <w:t>2、开展粮食流通检查达标率≥98%；</w:t>
      </w:r>
      <w:r w:rsidRPr="008941F0">
        <w:rPr>
          <w:rStyle w:val="ad"/>
          <w:rFonts w:ascii="楷体" w:eastAsia="楷体" w:hAnsi="楷体" w:hint="eastAsia"/>
          <w:b w:val="0"/>
          <w:bCs w:val="0"/>
          <w:spacing w:val="-4"/>
          <w:sz w:val="32"/>
          <w:szCs w:val="32"/>
        </w:rPr>
        <w:br/>
        <w:t>3、各项粮食检查业务工作费用20万元；</w:t>
      </w:r>
      <w:r w:rsidRPr="008941F0">
        <w:rPr>
          <w:rStyle w:val="ad"/>
          <w:rFonts w:ascii="楷体" w:eastAsia="楷体" w:hAnsi="楷体" w:hint="eastAsia"/>
          <w:b w:val="0"/>
          <w:bCs w:val="0"/>
          <w:spacing w:val="-4"/>
          <w:sz w:val="32"/>
          <w:szCs w:val="32"/>
        </w:rPr>
        <w:br/>
      </w:r>
      <w:r w:rsidRPr="008941F0">
        <w:rPr>
          <w:rStyle w:val="ad"/>
          <w:rFonts w:ascii="楷体" w:eastAsia="楷体" w:hAnsi="楷体" w:hint="eastAsia"/>
          <w:b w:val="0"/>
          <w:bCs w:val="0"/>
          <w:spacing w:val="-4"/>
          <w:sz w:val="32"/>
          <w:szCs w:val="32"/>
        </w:rPr>
        <w:lastRenderedPageBreak/>
        <w:t>4、各项粮食检查业务工作完成及时率100%；</w:t>
      </w:r>
      <w:r w:rsidRPr="008941F0">
        <w:rPr>
          <w:rStyle w:val="ad"/>
          <w:rFonts w:ascii="楷体" w:eastAsia="楷体" w:hAnsi="楷体" w:hint="eastAsia"/>
          <w:b w:val="0"/>
          <w:bCs w:val="0"/>
          <w:spacing w:val="-4"/>
          <w:sz w:val="32"/>
          <w:szCs w:val="32"/>
        </w:rPr>
        <w:br/>
        <w:t>5、确保粮食业务工作顺利完成，提高居民口粮源头安全。</w:t>
      </w:r>
      <w:r w:rsidRPr="008941F0">
        <w:rPr>
          <w:rStyle w:val="ad"/>
          <w:rFonts w:ascii="楷体" w:eastAsia="楷体" w:hAnsi="楷体" w:hint="eastAsia"/>
          <w:b w:val="0"/>
          <w:bCs w:val="0"/>
          <w:spacing w:val="-4"/>
          <w:sz w:val="32"/>
          <w:szCs w:val="32"/>
        </w:rPr>
        <w:br/>
        <w:t>（二）做好离退休人员管理服务工作，妥善处理好改制后遗留问题。</w:t>
      </w:r>
      <w:r w:rsidRPr="008941F0">
        <w:rPr>
          <w:rStyle w:val="ad"/>
          <w:rFonts w:ascii="楷体" w:eastAsia="楷体" w:hAnsi="楷体" w:hint="eastAsia"/>
          <w:b w:val="0"/>
          <w:bCs w:val="0"/>
          <w:spacing w:val="-4"/>
          <w:sz w:val="32"/>
          <w:szCs w:val="32"/>
        </w:rPr>
        <w:br/>
        <w:t>1、服务管理好离退休人员≥60人，指标完成率≥98%；</w:t>
      </w:r>
      <w:r w:rsidRPr="008941F0">
        <w:rPr>
          <w:rStyle w:val="ad"/>
          <w:rFonts w:ascii="楷体" w:eastAsia="楷体" w:hAnsi="楷体" w:hint="eastAsia"/>
          <w:b w:val="0"/>
          <w:bCs w:val="0"/>
          <w:spacing w:val="-4"/>
          <w:sz w:val="32"/>
          <w:szCs w:val="32"/>
        </w:rPr>
        <w:br/>
        <w:t>2、保障离退休人员正常生活，促进家庭和睦。；</w:t>
      </w:r>
      <w:r w:rsidRPr="008941F0">
        <w:rPr>
          <w:rStyle w:val="ad"/>
          <w:rFonts w:ascii="楷体" w:eastAsia="楷体" w:hAnsi="楷体" w:hint="eastAsia"/>
          <w:b w:val="0"/>
          <w:bCs w:val="0"/>
          <w:spacing w:val="-4"/>
          <w:sz w:val="32"/>
          <w:szCs w:val="32"/>
        </w:rPr>
        <w:br/>
        <w:t>3、做好离退休人员管理服务工作费用10万元；</w:t>
      </w:r>
      <w:r w:rsidRPr="008941F0">
        <w:rPr>
          <w:rStyle w:val="ad"/>
          <w:rFonts w:ascii="楷体" w:eastAsia="楷体" w:hAnsi="楷体" w:hint="eastAsia"/>
          <w:b w:val="0"/>
          <w:bCs w:val="0"/>
          <w:spacing w:val="-4"/>
          <w:sz w:val="32"/>
          <w:szCs w:val="32"/>
        </w:rPr>
        <w:br/>
        <w:t>4、管理服务离退休人员工作完成及时率100%</w:t>
      </w:r>
      <w:r w:rsidRPr="008941F0">
        <w:rPr>
          <w:rStyle w:val="ad"/>
          <w:rFonts w:ascii="楷体" w:eastAsia="楷体" w:hAnsi="楷体" w:hint="eastAsia"/>
          <w:b w:val="0"/>
          <w:bCs w:val="0"/>
          <w:spacing w:val="-4"/>
          <w:sz w:val="32"/>
          <w:szCs w:val="32"/>
        </w:rPr>
        <w:br/>
        <w:t>5、管理服务好离退休人员满意度预期指标值为≥90%</w:t>
      </w:r>
      <w:r w:rsidRPr="008941F0">
        <w:rPr>
          <w:rStyle w:val="ad"/>
          <w:rFonts w:ascii="楷体" w:eastAsia="楷体" w:hAnsi="楷体" w:hint="eastAsia"/>
          <w:b w:val="0"/>
          <w:bCs w:val="0"/>
          <w:spacing w:val="-4"/>
          <w:sz w:val="32"/>
          <w:szCs w:val="32"/>
        </w:rPr>
        <w:br/>
        <w:t>2.阶段性目标</w:t>
      </w:r>
      <w:r w:rsidRPr="008941F0">
        <w:rPr>
          <w:rStyle w:val="ad"/>
          <w:rFonts w:ascii="楷体" w:eastAsia="楷体" w:hAnsi="楷体" w:hint="eastAsia"/>
          <w:b w:val="0"/>
          <w:bCs w:val="0"/>
          <w:spacing w:val="-4"/>
          <w:sz w:val="32"/>
          <w:szCs w:val="32"/>
        </w:rPr>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sidRPr="008941F0">
        <w:rPr>
          <w:rStyle w:val="ad"/>
          <w:rFonts w:ascii="楷体" w:eastAsia="楷体" w:hAnsi="楷体" w:hint="eastAsia"/>
          <w:b w:val="0"/>
          <w:bCs w:val="0"/>
          <w:spacing w:val="-4"/>
          <w:sz w:val="32"/>
          <w:szCs w:val="32"/>
        </w:rPr>
        <w:br/>
        <w:t>（1）项目产出指标</w:t>
      </w:r>
      <w:r w:rsidRPr="008941F0">
        <w:rPr>
          <w:rStyle w:val="ad"/>
          <w:rFonts w:ascii="楷体" w:eastAsia="楷体" w:hAnsi="楷体" w:hint="eastAsia"/>
          <w:b w:val="0"/>
          <w:bCs w:val="0"/>
          <w:spacing w:val="-4"/>
          <w:sz w:val="32"/>
          <w:szCs w:val="32"/>
        </w:rPr>
        <w:br/>
        <w:t>①数量指标</w:t>
      </w:r>
      <w:r w:rsidRPr="008941F0">
        <w:rPr>
          <w:rStyle w:val="ad"/>
          <w:rFonts w:ascii="楷体" w:eastAsia="楷体" w:hAnsi="楷体" w:hint="eastAsia"/>
          <w:b w:val="0"/>
          <w:bCs w:val="0"/>
          <w:spacing w:val="-4"/>
          <w:sz w:val="32"/>
          <w:szCs w:val="32"/>
        </w:rPr>
        <w:br/>
        <w:t>“开展粮食流通检查（次）”指标，预期指标值为“大于等于4次”；</w:t>
      </w:r>
      <w:r w:rsidRPr="008941F0">
        <w:rPr>
          <w:rStyle w:val="ad"/>
          <w:rFonts w:ascii="楷体" w:eastAsia="楷体" w:hAnsi="楷体" w:hint="eastAsia"/>
          <w:b w:val="0"/>
          <w:bCs w:val="0"/>
          <w:spacing w:val="-4"/>
          <w:sz w:val="32"/>
          <w:szCs w:val="32"/>
        </w:rPr>
        <w:br/>
        <w:t>“管理服务好离退休人员（人）”指标，预期指标值为“大于等于60人”；</w:t>
      </w:r>
      <w:r w:rsidRPr="008941F0">
        <w:rPr>
          <w:rStyle w:val="ad"/>
          <w:rFonts w:ascii="楷体" w:eastAsia="楷体" w:hAnsi="楷体" w:hint="eastAsia"/>
          <w:b w:val="0"/>
          <w:bCs w:val="0"/>
          <w:spacing w:val="-4"/>
          <w:sz w:val="32"/>
          <w:szCs w:val="32"/>
        </w:rPr>
        <w:br/>
        <w:t>②质量指标</w:t>
      </w:r>
      <w:r w:rsidRPr="008941F0">
        <w:rPr>
          <w:rStyle w:val="ad"/>
          <w:rFonts w:ascii="楷体" w:eastAsia="楷体" w:hAnsi="楷体" w:hint="eastAsia"/>
          <w:b w:val="0"/>
          <w:bCs w:val="0"/>
          <w:spacing w:val="-4"/>
          <w:sz w:val="32"/>
          <w:szCs w:val="32"/>
        </w:rPr>
        <w:br/>
      </w:r>
      <w:r w:rsidRPr="008941F0">
        <w:rPr>
          <w:rStyle w:val="ad"/>
          <w:rFonts w:ascii="楷体" w:eastAsia="楷体" w:hAnsi="楷体" w:hint="eastAsia"/>
          <w:b w:val="0"/>
          <w:bCs w:val="0"/>
          <w:spacing w:val="-4"/>
          <w:sz w:val="32"/>
          <w:szCs w:val="32"/>
        </w:rPr>
        <w:lastRenderedPageBreak/>
        <w:t>“离退休人员管理服务工作完成率（%）”指标，预期指标值为“大于等于98.00%”；</w:t>
      </w:r>
      <w:r w:rsidRPr="008941F0">
        <w:rPr>
          <w:rStyle w:val="ad"/>
          <w:rFonts w:ascii="楷体" w:eastAsia="楷体" w:hAnsi="楷体" w:hint="eastAsia"/>
          <w:b w:val="0"/>
          <w:bCs w:val="0"/>
          <w:spacing w:val="-4"/>
          <w:sz w:val="32"/>
          <w:szCs w:val="32"/>
        </w:rPr>
        <w:br/>
        <w:t>“粮食流通检查达标率（%）”指标，预期指标值为“大于等于98.00%”；</w:t>
      </w:r>
      <w:r w:rsidRPr="008941F0">
        <w:rPr>
          <w:rStyle w:val="ad"/>
          <w:rFonts w:ascii="楷体" w:eastAsia="楷体" w:hAnsi="楷体" w:hint="eastAsia"/>
          <w:b w:val="0"/>
          <w:bCs w:val="0"/>
          <w:spacing w:val="-4"/>
          <w:sz w:val="32"/>
          <w:szCs w:val="32"/>
        </w:rPr>
        <w:br/>
        <w:t>③时效指标</w:t>
      </w:r>
      <w:r w:rsidRPr="008941F0">
        <w:rPr>
          <w:rStyle w:val="ad"/>
          <w:rFonts w:ascii="楷体" w:eastAsia="楷体" w:hAnsi="楷体" w:hint="eastAsia"/>
          <w:b w:val="0"/>
          <w:bCs w:val="0"/>
          <w:spacing w:val="-4"/>
          <w:sz w:val="32"/>
          <w:szCs w:val="32"/>
        </w:rPr>
        <w:br/>
        <w:t>“粮食检查业务工作完成及时率（%）”指标，预期指标值为“等于100.00%”；</w:t>
      </w:r>
      <w:r w:rsidRPr="008941F0">
        <w:rPr>
          <w:rStyle w:val="ad"/>
          <w:rFonts w:ascii="楷体" w:eastAsia="楷体" w:hAnsi="楷体" w:hint="eastAsia"/>
          <w:b w:val="0"/>
          <w:bCs w:val="0"/>
          <w:spacing w:val="-4"/>
          <w:sz w:val="32"/>
          <w:szCs w:val="32"/>
        </w:rPr>
        <w:br/>
        <w:t>（2）项目成本指标</w:t>
      </w:r>
      <w:r w:rsidRPr="008941F0">
        <w:rPr>
          <w:rStyle w:val="ad"/>
          <w:rFonts w:ascii="楷体" w:eastAsia="楷体" w:hAnsi="楷体" w:hint="eastAsia"/>
          <w:b w:val="0"/>
          <w:bCs w:val="0"/>
          <w:spacing w:val="-4"/>
          <w:sz w:val="32"/>
          <w:szCs w:val="32"/>
        </w:rPr>
        <w:br/>
        <w:t>①经济成本指标</w:t>
      </w:r>
      <w:r w:rsidRPr="008941F0">
        <w:rPr>
          <w:rStyle w:val="ad"/>
          <w:rFonts w:ascii="楷体" w:eastAsia="楷体" w:hAnsi="楷体" w:hint="eastAsia"/>
          <w:b w:val="0"/>
          <w:bCs w:val="0"/>
          <w:spacing w:val="-4"/>
          <w:sz w:val="32"/>
          <w:szCs w:val="32"/>
        </w:rPr>
        <w:br/>
        <w:t>“开展粮食流通检查工作费用（万元）”指标，预期指标值为“小于等于20.00万元”；</w:t>
      </w:r>
      <w:r w:rsidRPr="008941F0">
        <w:rPr>
          <w:rStyle w:val="ad"/>
          <w:rFonts w:ascii="楷体" w:eastAsia="楷体" w:hAnsi="楷体" w:hint="eastAsia"/>
          <w:b w:val="0"/>
          <w:bCs w:val="0"/>
          <w:spacing w:val="-4"/>
          <w:sz w:val="32"/>
          <w:szCs w:val="32"/>
        </w:rPr>
        <w:br/>
        <w:t>“管理服务好离退休人员办公费（万元”指标，预期指标值为“小于等于20.00万元”；</w:t>
      </w:r>
      <w:r w:rsidRPr="008941F0">
        <w:rPr>
          <w:rStyle w:val="ad"/>
          <w:rFonts w:ascii="楷体" w:eastAsia="楷体" w:hAnsi="楷体" w:hint="eastAsia"/>
          <w:b w:val="0"/>
          <w:bCs w:val="0"/>
          <w:spacing w:val="-4"/>
          <w:sz w:val="32"/>
          <w:szCs w:val="32"/>
        </w:rPr>
        <w:br/>
        <w:t>②社会成本指标</w:t>
      </w:r>
      <w:r w:rsidRPr="008941F0">
        <w:rPr>
          <w:rStyle w:val="ad"/>
          <w:rFonts w:ascii="楷体" w:eastAsia="楷体" w:hAnsi="楷体" w:hint="eastAsia"/>
          <w:b w:val="0"/>
          <w:bCs w:val="0"/>
          <w:spacing w:val="-4"/>
          <w:sz w:val="32"/>
          <w:szCs w:val="32"/>
        </w:rPr>
        <w:br/>
        <w:t>无此类指标。</w:t>
      </w:r>
      <w:r w:rsidRPr="008941F0">
        <w:rPr>
          <w:rStyle w:val="ad"/>
          <w:rFonts w:ascii="楷体" w:eastAsia="楷体" w:hAnsi="楷体" w:hint="eastAsia"/>
          <w:b w:val="0"/>
          <w:bCs w:val="0"/>
          <w:spacing w:val="-4"/>
          <w:sz w:val="32"/>
          <w:szCs w:val="32"/>
        </w:rPr>
        <w:br/>
        <w:t>③生态环境成本指标</w:t>
      </w:r>
      <w:r w:rsidRPr="008941F0">
        <w:rPr>
          <w:rStyle w:val="ad"/>
          <w:rFonts w:ascii="楷体" w:eastAsia="楷体" w:hAnsi="楷体" w:hint="eastAsia"/>
          <w:b w:val="0"/>
          <w:bCs w:val="0"/>
          <w:spacing w:val="-4"/>
          <w:sz w:val="32"/>
          <w:szCs w:val="32"/>
        </w:rPr>
        <w:br/>
        <w:t>无此类指标。</w:t>
      </w:r>
      <w:r w:rsidRPr="008941F0">
        <w:rPr>
          <w:rStyle w:val="ad"/>
          <w:rFonts w:ascii="楷体" w:eastAsia="楷体" w:hAnsi="楷体" w:hint="eastAsia"/>
          <w:b w:val="0"/>
          <w:bCs w:val="0"/>
          <w:spacing w:val="-4"/>
          <w:sz w:val="32"/>
          <w:szCs w:val="32"/>
        </w:rPr>
        <w:br/>
        <w:t>（3）项目效益指标</w:t>
      </w:r>
      <w:r w:rsidRPr="008941F0">
        <w:rPr>
          <w:rStyle w:val="ad"/>
          <w:rFonts w:ascii="楷体" w:eastAsia="楷体" w:hAnsi="楷体" w:hint="eastAsia"/>
          <w:b w:val="0"/>
          <w:bCs w:val="0"/>
          <w:spacing w:val="-4"/>
          <w:sz w:val="32"/>
          <w:szCs w:val="32"/>
        </w:rPr>
        <w:br/>
        <w:t>①经济效益指标</w:t>
      </w:r>
      <w:r w:rsidRPr="008941F0">
        <w:rPr>
          <w:rStyle w:val="ad"/>
          <w:rFonts w:ascii="楷体" w:eastAsia="楷体" w:hAnsi="楷体" w:hint="eastAsia"/>
          <w:b w:val="0"/>
          <w:bCs w:val="0"/>
          <w:spacing w:val="-4"/>
          <w:sz w:val="32"/>
          <w:szCs w:val="32"/>
        </w:rPr>
        <w:br/>
        <w:t>无此类指标。</w:t>
      </w:r>
      <w:r w:rsidRPr="008941F0">
        <w:rPr>
          <w:rStyle w:val="ad"/>
          <w:rFonts w:ascii="楷体" w:eastAsia="楷体" w:hAnsi="楷体" w:hint="eastAsia"/>
          <w:b w:val="0"/>
          <w:bCs w:val="0"/>
          <w:spacing w:val="-4"/>
          <w:sz w:val="32"/>
          <w:szCs w:val="32"/>
        </w:rPr>
        <w:br/>
        <w:t>②社会效益指标</w:t>
      </w:r>
      <w:r w:rsidRPr="008941F0">
        <w:rPr>
          <w:rStyle w:val="ad"/>
          <w:rFonts w:ascii="楷体" w:eastAsia="楷体" w:hAnsi="楷体" w:hint="eastAsia"/>
          <w:b w:val="0"/>
          <w:bCs w:val="0"/>
          <w:spacing w:val="-4"/>
          <w:sz w:val="32"/>
          <w:szCs w:val="32"/>
        </w:rPr>
        <w:br/>
        <w:t>“确保粮食业务工作顺利完成”指标，预期指标值为“确保”；</w:t>
      </w:r>
      <w:r w:rsidRPr="008941F0">
        <w:rPr>
          <w:rStyle w:val="ad"/>
          <w:rFonts w:ascii="楷体" w:eastAsia="楷体" w:hAnsi="楷体" w:hint="eastAsia"/>
          <w:b w:val="0"/>
          <w:bCs w:val="0"/>
          <w:spacing w:val="-4"/>
          <w:sz w:val="32"/>
          <w:szCs w:val="32"/>
        </w:rPr>
        <w:br/>
        <w:t>“保障职工、离退休人员正常生活”指标，预期指标值为“保障”；</w:t>
      </w:r>
      <w:r w:rsidRPr="008941F0">
        <w:rPr>
          <w:rStyle w:val="ad"/>
          <w:rFonts w:ascii="楷体" w:eastAsia="楷体" w:hAnsi="楷体" w:hint="eastAsia"/>
          <w:b w:val="0"/>
          <w:bCs w:val="0"/>
          <w:spacing w:val="-4"/>
          <w:sz w:val="32"/>
          <w:szCs w:val="32"/>
        </w:rPr>
        <w:br/>
        <w:t>③生态效益指标</w:t>
      </w:r>
      <w:r w:rsidRPr="008941F0">
        <w:rPr>
          <w:rStyle w:val="ad"/>
          <w:rFonts w:ascii="楷体" w:eastAsia="楷体" w:hAnsi="楷体" w:hint="eastAsia"/>
          <w:b w:val="0"/>
          <w:bCs w:val="0"/>
          <w:spacing w:val="-4"/>
          <w:sz w:val="32"/>
          <w:szCs w:val="32"/>
        </w:rPr>
        <w:br/>
        <w:t>无此类指标。</w:t>
      </w:r>
      <w:r w:rsidRPr="008941F0">
        <w:rPr>
          <w:rStyle w:val="ad"/>
          <w:rFonts w:ascii="楷体" w:eastAsia="楷体" w:hAnsi="楷体" w:hint="eastAsia"/>
          <w:b w:val="0"/>
          <w:bCs w:val="0"/>
          <w:spacing w:val="-4"/>
          <w:sz w:val="32"/>
          <w:szCs w:val="32"/>
        </w:rPr>
        <w:br/>
      </w:r>
      <w:r w:rsidRPr="008941F0">
        <w:rPr>
          <w:rStyle w:val="ad"/>
          <w:rFonts w:ascii="楷体" w:eastAsia="楷体" w:hAnsi="楷体" w:hint="eastAsia"/>
          <w:b w:val="0"/>
          <w:bCs w:val="0"/>
          <w:spacing w:val="-4"/>
          <w:sz w:val="32"/>
          <w:szCs w:val="32"/>
        </w:rPr>
        <w:lastRenderedPageBreak/>
        <w:t>（4）项目满意度指标</w:t>
      </w:r>
      <w:r w:rsidRPr="008941F0">
        <w:rPr>
          <w:rStyle w:val="ad"/>
          <w:rFonts w:ascii="楷体" w:eastAsia="楷体" w:hAnsi="楷体" w:hint="eastAsia"/>
          <w:b w:val="0"/>
          <w:bCs w:val="0"/>
          <w:spacing w:val="-4"/>
          <w:sz w:val="32"/>
          <w:szCs w:val="32"/>
        </w:rPr>
        <w:br/>
        <w:t>①满意度指标</w:t>
      </w:r>
      <w:r w:rsidRPr="008941F0">
        <w:rPr>
          <w:rStyle w:val="ad"/>
          <w:rFonts w:ascii="楷体" w:eastAsia="楷体" w:hAnsi="楷体" w:hint="eastAsia"/>
          <w:b w:val="0"/>
          <w:bCs w:val="0"/>
          <w:spacing w:val="-4"/>
          <w:sz w:val="32"/>
          <w:szCs w:val="32"/>
        </w:rPr>
        <w:br/>
        <w:t>“服务离退休人员满意度（%）”指标，预期指标值为“大于等于90.00%”。</w:t>
      </w:r>
    </w:p>
    <w:p w:rsidR="003F18F1" w:rsidRPr="008941F0" w:rsidRDefault="00000000">
      <w:pPr>
        <w:spacing w:line="540" w:lineRule="exact"/>
        <w:ind w:firstLine="640"/>
        <w:rPr>
          <w:rStyle w:val="ad"/>
          <w:rFonts w:ascii="黑体" w:eastAsia="黑体" w:hAnsi="黑体" w:hint="eastAsia"/>
          <w:b w:val="0"/>
          <w:spacing w:val="-4"/>
          <w:sz w:val="32"/>
          <w:szCs w:val="32"/>
        </w:rPr>
      </w:pPr>
      <w:r w:rsidRPr="008941F0">
        <w:rPr>
          <w:rStyle w:val="ad"/>
          <w:rFonts w:ascii="黑体" w:eastAsia="黑体" w:hAnsi="黑体" w:hint="eastAsia"/>
          <w:b w:val="0"/>
          <w:spacing w:val="-4"/>
          <w:sz w:val="32"/>
          <w:szCs w:val="32"/>
        </w:rPr>
        <w:t>二、绩效评价工作开展情况</w:t>
      </w:r>
    </w:p>
    <w:p w:rsidR="003F18F1" w:rsidRPr="008941F0" w:rsidRDefault="00000000">
      <w:pPr>
        <w:spacing w:line="540" w:lineRule="exact"/>
        <w:ind w:firstLineChars="181" w:firstLine="567"/>
        <w:rPr>
          <w:rStyle w:val="ad"/>
          <w:rFonts w:ascii="楷体" w:eastAsia="楷体" w:hAnsi="楷体" w:hint="eastAsia"/>
          <w:spacing w:val="-4"/>
          <w:sz w:val="32"/>
          <w:szCs w:val="32"/>
        </w:rPr>
      </w:pPr>
      <w:r w:rsidRPr="008941F0">
        <w:rPr>
          <w:rStyle w:val="ad"/>
          <w:rFonts w:ascii="楷体" w:eastAsia="楷体" w:hAnsi="楷体" w:hint="eastAsia"/>
          <w:spacing w:val="-4"/>
          <w:sz w:val="32"/>
          <w:szCs w:val="32"/>
        </w:rPr>
        <w:t>（一）绩效评价目的、对象和范围</w:t>
      </w:r>
    </w:p>
    <w:p w:rsidR="003F18F1" w:rsidRPr="008941F0" w:rsidRDefault="00000000">
      <w:pPr>
        <w:spacing w:line="540" w:lineRule="exact"/>
        <w:ind w:firstLine="567"/>
        <w:rPr>
          <w:rStyle w:val="ad"/>
          <w:rFonts w:ascii="楷体" w:eastAsia="楷体" w:hAnsi="楷体" w:hint="eastAsia"/>
          <w:b w:val="0"/>
          <w:bCs w:val="0"/>
          <w:spacing w:val="-4"/>
          <w:sz w:val="32"/>
          <w:szCs w:val="32"/>
        </w:rPr>
      </w:pPr>
      <w:r w:rsidRPr="008941F0">
        <w:rPr>
          <w:rStyle w:val="ad"/>
          <w:rFonts w:ascii="楷体" w:eastAsia="楷体" w:hAnsi="楷体" w:hint="eastAsia"/>
          <w:b w:val="0"/>
          <w:bCs w:val="0"/>
          <w:spacing w:val="-4"/>
          <w:sz w:val="32"/>
          <w:szCs w:val="32"/>
        </w:rPr>
        <w:t>1.绩效评价的目的</w:t>
      </w:r>
      <w:r w:rsidRPr="008941F0">
        <w:rPr>
          <w:rStyle w:val="ad"/>
          <w:rFonts w:ascii="楷体" w:eastAsia="楷体" w:hAnsi="楷体" w:hint="eastAsia"/>
          <w:b w:val="0"/>
          <w:bCs w:val="0"/>
          <w:spacing w:val="-4"/>
          <w:sz w:val="32"/>
          <w:szCs w:val="32"/>
        </w:rPr>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sidRPr="008941F0">
        <w:rPr>
          <w:rStyle w:val="ad"/>
          <w:rFonts w:ascii="楷体" w:eastAsia="楷体" w:hAnsi="楷体" w:hint="eastAsia"/>
          <w:b w:val="0"/>
          <w:bCs w:val="0"/>
          <w:spacing w:val="-4"/>
          <w:sz w:val="32"/>
          <w:szCs w:val="32"/>
        </w:rPr>
        <w:br/>
        <w:t xml:space="preserve"> 我单位严格执行财经纪律，规范财务管理，遵守《会计法》、《预算法》认真完成粮食行政管理职能，开展粮食流通检查，确保粮食业务工作顺利完成；管理服务好60名离退休人员，离退休人员管理服务工作完成率达98%确保离退休人员正常生活；保障机构正常运转</w:t>
      </w:r>
      <w:r w:rsidRPr="008941F0">
        <w:rPr>
          <w:rStyle w:val="ad"/>
          <w:rFonts w:ascii="楷体" w:eastAsia="楷体" w:hAnsi="楷体" w:hint="eastAsia"/>
          <w:b w:val="0"/>
          <w:bCs w:val="0"/>
          <w:spacing w:val="-4"/>
          <w:sz w:val="32"/>
          <w:szCs w:val="32"/>
        </w:rPr>
        <w:tab/>
      </w:r>
      <w:r w:rsidRPr="008941F0">
        <w:rPr>
          <w:rStyle w:val="ad"/>
          <w:rFonts w:ascii="楷体" w:eastAsia="楷体" w:hAnsi="楷体" w:hint="eastAsia"/>
          <w:b w:val="0"/>
          <w:bCs w:val="0"/>
          <w:spacing w:val="-4"/>
          <w:sz w:val="32"/>
          <w:szCs w:val="32"/>
        </w:rPr>
        <w:tab/>
        <w:t xml:space="preserve"> </w:t>
      </w:r>
      <w:r w:rsidRPr="008941F0">
        <w:rPr>
          <w:rStyle w:val="ad"/>
          <w:rFonts w:ascii="楷体" w:eastAsia="楷体" w:hAnsi="楷体" w:hint="eastAsia"/>
          <w:b w:val="0"/>
          <w:bCs w:val="0"/>
          <w:spacing w:val="-4"/>
          <w:sz w:val="32"/>
          <w:szCs w:val="32"/>
        </w:rPr>
        <w:br/>
        <w:t>严格按照年初预算以及单位年度工作计划执行预算，做到专款专用、科学管理，每笔开支都有相关经办人员签字，做到程序规范，开支合理，勤俭节约，最大限度的提高项目经费的使用效率，保证了项目的顺利进行。</w:t>
      </w:r>
      <w:r w:rsidRPr="008941F0">
        <w:rPr>
          <w:rStyle w:val="ad"/>
          <w:rFonts w:ascii="楷体" w:eastAsia="楷体" w:hAnsi="楷体" w:hint="eastAsia"/>
          <w:b w:val="0"/>
          <w:bCs w:val="0"/>
          <w:spacing w:val="-4"/>
          <w:sz w:val="32"/>
          <w:szCs w:val="32"/>
        </w:rPr>
        <w:br/>
        <w:t>改进工作</w:t>
      </w:r>
      <w:r w:rsidRPr="008941F0">
        <w:rPr>
          <w:rStyle w:val="ad"/>
          <w:rFonts w:ascii="楷体" w:eastAsia="楷体" w:hAnsi="楷体" w:hint="eastAsia"/>
          <w:b w:val="0"/>
          <w:bCs w:val="0"/>
          <w:spacing w:val="-4"/>
          <w:sz w:val="32"/>
          <w:szCs w:val="32"/>
        </w:rPr>
        <w:br/>
        <w:t>1、加强项目绩效业务知识学习，真正了解项目绩效工作实质，准确填报相关信息，促进相关工作同步进行。充分认识实施绩效监控的重要性和意义，提高单位对实施绩效监控的积极性。</w:t>
      </w:r>
      <w:r w:rsidRPr="008941F0">
        <w:rPr>
          <w:rStyle w:val="ad"/>
          <w:rFonts w:ascii="楷体" w:eastAsia="楷体" w:hAnsi="楷体" w:hint="eastAsia"/>
          <w:b w:val="0"/>
          <w:bCs w:val="0"/>
          <w:spacing w:val="-4"/>
          <w:sz w:val="32"/>
          <w:szCs w:val="32"/>
        </w:rPr>
        <w:br/>
      </w:r>
      <w:r w:rsidRPr="008941F0">
        <w:rPr>
          <w:rStyle w:val="ad"/>
          <w:rFonts w:ascii="楷体" w:eastAsia="楷体" w:hAnsi="楷体" w:hint="eastAsia"/>
          <w:b w:val="0"/>
          <w:bCs w:val="0"/>
          <w:spacing w:val="-4"/>
          <w:sz w:val="32"/>
          <w:szCs w:val="32"/>
        </w:rPr>
        <w:lastRenderedPageBreak/>
        <w:t>2、加强项目负责人员和财务人员的沟通，建立良好的沟通机制，统一思想认识，共同做好项目绩效工作。</w:t>
      </w:r>
      <w:r w:rsidRPr="008941F0">
        <w:rPr>
          <w:rStyle w:val="ad"/>
          <w:rFonts w:ascii="楷体" w:eastAsia="楷体" w:hAnsi="楷体" w:hint="eastAsia"/>
          <w:b w:val="0"/>
          <w:bCs w:val="0"/>
          <w:spacing w:val="-4"/>
          <w:sz w:val="32"/>
          <w:szCs w:val="32"/>
        </w:rPr>
        <w:br/>
        <w:t>3、加强财务管理，严格财务审批。财务核算按照预算规定的费用项目和用途进行资金使用、审核，列报支付，杜绝超支现象的发生。</w:t>
      </w:r>
      <w:r w:rsidRPr="008941F0">
        <w:rPr>
          <w:rStyle w:val="ad"/>
          <w:rFonts w:ascii="楷体" w:eastAsia="楷体" w:hAnsi="楷体" w:hint="eastAsia"/>
          <w:b w:val="0"/>
          <w:bCs w:val="0"/>
          <w:spacing w:val="-4"/>
          <w:sz w:val="32"/>
          <w:szCs w:val="32"/>
        </w:rPr>
        <w:br/>
        <w:t>4、树立绩效管理理念，深刻认识绩效评价是现代管理的有效手段。全面普及绩效监控知识，真正了解绩效工作实质，准确填报相关信息。</w:t>
      </w:r>
      <w:r w:rsidRPr="008941F0">
        <w:rPr>
          <w:rStyle w:val="ad"/>
          <w:rFonts w:ascii="楷体" w:eastAsia="楷体" w:hAnsi="楷体" w:hint="eastAsia"/>
          <w:b w:val="0"/>
          <w:bCs w:val="0"/>
          <w:spacing w:val="-4"/>
          <w:sz w:val="32"/>
          <w:szCs w:val="32"/>
        </w:rPr>
        <w:br/>
        <w:t>2.绩效评价对象</w:t>
      </w:r>
      <w:r w:rsidRPr="008941F0">
        <w:rPr>
          <w:rStyle w:val="ad"/>
          <w:rFonts w:ascii="楷体" w:eastAsia="楷体" w:hAnsi="楷体" w:hint="eastAsia"/>
          <w:b w:val="0"/>
          <w:bCs w:val="0"/>
          <w:spacing w:val="-4"/>
          <w:sz w:val="32"/>
          <w:szCs w:val="32"/>
        </w:rPr>
        <w:br/>
      </w:r>
      <w:proofErr w:type="gramStart"/>
      <w:r w:rsidRPr="008941F0">
        <w:rPr>
          <w:rStyle w:val="ad"/>
          <w:rFonts w:ascii="楷体" w:eastAsia="楷体" w:hAnsi="楷体" w:hint="eastAsia"/>
          <w:b w:val="0"/>
          <w:bCs w:val="0"/>
          <w:spacing w:val="-4"/>
          <w:sz w:val="32"/>
          <w:szCs w:val="32"/>
        </w:rPr>
        <w:t>此次我</w:t>
      </w:r>
      <w:proofErr w:type="gramEnd"/>
      <w:r w:rsidRPr="008941F0">
        <w:rPr>
          <w:rStyle w:val="ad"/>
          <w:rFonts w:ascii="楷体" w:eastAsia="楷体" w:hAnsi="楷体" w:hint="eastAsia"/>
          <w:b w:val="0"/>
          <w:bCs w:val="0"/>
          <w:spacing w:val="-4"/>
          <w:sz w:val="32"/>
          <w:szCs w:val="32"/>
        </w:rPr>
        <w:t>单位根据《财政支出绩效评价管理暂行办法》（财预〔2020〕10号）文件要求实施评价工作，本次评价对象为机关运行保障经费项目，评价核心为项目资金、项目产出、项目效益。</w:t>
      </w:r>
      <w:r w:rsidRPr="008941F0">
        <w:rPr>
          <w:rStyle w:val="ad"/>
          <w:rFonts w:ascii="楷体" w:eastAsia="楷体" w:hAnsi="楷体" w:hint="eastAsia"/>
          <w:b w:val="0"/>
          <w:bCs w:val="0"/>
          <w:spacing w:val="-4"/>
          <w:sz w:val="32"/>
          <w:szCs w:val="32"/>
        </w:rPr>
        <w:br/>
        <w:t>3.绩效评价范围</w:t>
      </w:r>
      <w:r w:rsidRPr="008941F0">
        <w:rPr>
          <w:rStyle w:val="ad"/>
          <w:rFonts w:ascii="楷体" w:eastAsia="楷体" w:hAnsi="楷体" w:hint="eastAsia"/>
          <w:b w:val="0"/>
          <w:bCs w:val="0"/>
          <w:spacing w:val="-4"/>
          <w:sz w:val="32"/>
          <w:szCs w:val="32"/>
        </w:rPr>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sidRPr="008941F0">
        <w:rPr>
          <w:rStyle w:val="ad"/>
          <w:rFonts w:ascii="楷体" w:eastAsia="楷体" w:hAnsi="楷体" w:hint="eastAsia"/>
          <w:b w:val="0"/>
          <w:bCs w:val="0"/>
          <w:spacing w:val="-4"/>
          <w:sz w:val="32"/>
          <w:szCs w:val="32"/>
        </w:rPr>
        <w:br/>
        <w:t>4.绩效评价依据</w:t>
      </w:r>
      <w:r w:rsidRPr="008941F0">
        <w:rPr>
          <w:rStyle w:val="ad"/>
          <w:rFonts w:ascii="楷体" w:eastAsia="楷体" w:hAnsi="楷体" w:hint="eastAsia"/>
          <w:b w:val="0"/>
          <w:bCs w:val="0"/>
          <w:spacing w:val="-4"/>
          <w:sz w:val="32"/>
          <w:szCs w:val="32"/>
        </w:rPr>
        <w:br/>
        <w:t>(1)《中华人民共和国预算法》；</w:t>
      </w:r>
      <w:r w:rsidRPr="008941F0">
        <w:rPr>
          <w:rStyle w:val="ad"/>
          <w:rFonts w:ascii="楷体" w:eastAsia="楷体" w:hAnsi="楷体" w:hint="eastAsia"/>
          <w:b w:val="0"/>
          <w:bCs w:val="0"/>
          <w:spacing w:val="-4"/>
          <w:sz w:val="32"/>
          <w:szCs w:val="32"/>
        </w:rPr>
        <w:br/>
        <w:t>(2)《中共中央国务院关于全面实施预算绩效管理的意见》（中发〔2018〕34号）；</w:t>
      </w:r>
      <w:r w:rsidRPr="008941F0">
        <w:rPr>
          <w:rStyle w:val="ad"/>
          <w:rFonts w:ascii="楷体" w:eastAsia="楷体" w:hAnsi="楷体" w:hint="eastAsia"/>
          <w:b w:val="0"/>
          <w:bCs w:val="0"/>
          <w:spacing w:val="-4"/>
          <w:sz w:val="32"/>
          <w:szCs w:val="32"/>
        </w:rPr>
        <w:br/>
        <w:t>(3)《项目支出绩效评价管理办法》（财预〔2020〕10号）；</w:t>
      </w:r>
      <w:r w:rsidRPr="008941F0">
        <w:rPr>
          <w:rStyle w:val="ad"/>
          <w:rFonts w:ascii="楷体" w:eastAsia="楷体" w:hAnsi="楷体" w:hint="eastAsia"/>
          <w:b w:val="0"/>
          <w:bCs w:val="0"/>
          <w:spacing w:val="-4"/>
          <w:sz w:val="32"/>
          <w:szCs w:val="32"/>
        </w:rPr>
        <w:br/>
        <w:t>(4)《自治区财政支出绩效评价管理暂行办法》（新财预〔2018〕189号）；</w:t>
      </w:r>
      <w:r w:rsidRPr="008941F0">
        <w:rPr>
          <w:rStyle w:val="ad"/>
          <w:rFonts w:ascii="楷体" w:eastAsia="楷体" w:hAnsi="楷体" w:hint="eastAsia"/>
          <w:b w:val="0"/>
          <w:bCs w:val="0"/>
          <w:spacing w:val="-4"/>
          <w:sz w:val="32"/>
          <w:szCs w:val="32"/>
        </w:rPr>
        <w:br/>
        <w:t>(5)《发展和改革委员会资金管理办法》；</w:t>
      </w:r>
      <w:r w:rsidRPr="008941F0">
        <w:rPr>
          <w:rStyle w:val="ad"/>
          <w:rFonts w:ascii="楷体" w:eastAsia="楷体" w:hAnsi="楷体" w:hint="eastAsia"/>
          <w:b w:val="0"/>
          <w:bCs w:val="0"/>
          <w:spacing w:val="-4"/>
          <w:sz w:val="32"/>
          <w:szCs w:val="32"/>
        </w:rPr>
        <w:br/>
      </w:r>
      <w:r w:rsidRPr="008941F0">
        <w:rPr>
          <w:rStyle w:val="ad"/>
          <w:rFonts w:ascii="楷体" w:eastAsia="楷体" w:hAnsi="楷体" w:hint="eastAsia"/>
          <w:b w:val="0"/>
          <w:bCs w:val="0"/>
          <w:spacing w:val="-4"/>
          <w:sz w:val="32"/>
          <w:szCs w:val="32"/>
        </w:rPr>
        <w:lastRenderedPageBreak/>
        <w:t>(6)《发展和改革委员会收支业务管理制度》；</w:t>
      </w:r>
      <w:r w:rsidRPr="008941F0">
        <w:rPr>
          <w:rStyle w:val="ad"/>
          <w:rFonts w:ascii="楷体" w:eastAsia="楷体" w:hAnsi="楷体" w:hint="eastAsia"/>
          <w:b w:val="0"/>
          <w:bCs w:val="0"/>
          <w:spacing w:val="-4"/>
          <w:sz w:val="32"/>
          <w:szCs w:val="32"/>
        </w:rPr>
        <w:br/>
        <w:t>(7)《发展和改革委员会政府采购业务管理制度》；</w:t>
      </w:r>
      <w:r w:rsidRPr="008941F0">
        <w:rPr>
          <w:rStyle w:val="ad"/>
          <w:rFonts w:ascii="楷体" w:eastAsia="楷体" w:hAnsi="楷体" w:hint="eastAsia"/>
          <w:b w:val="0"/>
          <w:bCs w:val="0"/>
          <w:spacing w:val="-4"/>
          <w:sz w:val="32"/>
          <w:szCs w:val="32"/>
        </w:rPr>
        <w:br/>
        <w:t>(8)《发展和改革委员会合同管理制度》。</w:t>
      </w:r>
    </w:p>
    <w:p w:rsidR="003F18F1" w:rsidRPr="008941F0" w:rsidRDefault="00000000">
      <w:pPr>
        <w:spacing w:line="540" w:lineRule="exact"/>
        <w:ind w:firstLine="567"/>
        <w:rPr>
          <w:rStyle w:val="ad"/>
          <w:rFonts w:ascii="楷体" w:eastAsia="楷体" w:hAnsi="楷体" w:hint="eastAsia"/>
          <w:spacing w:val="-4"/>
          <w:sz w:val="32"/>
          <w:szCs w:val="32"/>
        </w:rPr>
      </w:pPr>
      <w:r w:rsidRPr="008941F0">
        <w:rPr>
          <w:rStyle w:val="ad"/>
          <w:rFonts w:ascii="楷体" w:eastAsia="楷体" w:hAnsi="楷体" w:hint="eastAsia"/>
          <w:spacing w:val="-4"/>
          <w:sz w:val="32"/>
          <w:szCs w:val="32"/>
        </w:rPr>
        <w:t>（二）绩效评价原则、评价指标体系、评价方法、评价标准</w:t>
      </w:r>
    </w:p>
    <w:p w:rsidR="003F18F1" w:rsidRPr="008941F0" w:rsidRDefault="00000000">
      <w:pPr>
        <w:spacing w:line="540" w:lineRule="exact"/>
        <w:ind w:firstLine="567"/>
        <w:rPr>
          <w:rStyle w:val="ad"/>
          <w:rFonts w:ascii="楷体" w:eastAsia="楷体" w:hAnsi="楷体" w:hint="eastAsia"/>
          <w:b w:val="0"/>
          <w:bCs w:val="0"/>
          <w:spacing w:val="-4"/>
          <w:sz w:val="32"/>
          <w:szCs w:val="32"/>
        </w:rPr>
      </w:pPr>
      <w:r w:rsidRPr="008941F0">
        <w:rPr>
          <w:rStyle w:val="ad"/>
          <w:rFonts w:ascii="楷体" w:eastAsia="楷体" w:hAnsi="楷体" w:hint="eastAsia"/>
          <w:b w:val="0"/>
          <w:bCs w:val="0"/>
          <w:spacing w:val="-4"/>
          <w:sz w:val="32"/>
          <w:szCs w:val="32"/>
        </w:rPr>
        <w:t>1.绩效评价原则</w:t>
      </w:r>
      <w:r w:rsidRPr="008941F0">
        <w:rPr>
          <w:rStyle w:val="ad"/>
          <w:rFonts w:ascii="楷体" w:eastAsia="楷体" w:hAnsi="楷体" w:hint="eastAsia"/>
          <w:b w:val="0"/>
          <w:bCs w:val="0"/>
          <w:spacing w:val="-4"/>
          <w:sz w:val="32"/>
          <w:szCs w:val="32"/>
        </w:rPr>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sidRPr="008941F0">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8941F0">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8941F0">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8941F0">
        <w:rPr>
          <w:rStyle w:val="ad"/>
          <w:rFonts w:ascii="楷体" w:eastAsia="楷体" w:hAnsi="楷体" w:hint="eastAsia"/>
          <w:b w:val="0"/>
          <w:bCs w:val="0"/>
          <w:spacing w:val="-4"/>
          <w:sz w:val="32"/>
          <w:szCs w:val="32"/>
        </w:rPr>
        <w:br/>
        <w:t>（4）公开透明。绩效评价结果应依法依规公开，并自觉接受社会监督。</w:t>
      </w:r>
      <w:r w:rsidRPr="008941F0">
        <w:rPr>
          <w:rStyle w:val="ad"/>
          <w:rFonts w:ascii="楷体" w:eastAsia="楷体" w:hAnsi="楷体" w:hint="eastAsia"/>
          <w:b w:val="0"/>
          <w:bCs w:val="0"/>
          <w:spacing w:val="-4"/>
          <w:sz w:val="32"/>
          <w:szCs w:val="32"/>
        </w:rPr>
        <w:br/>
        <w:t>2.绩效评价指标体系</w:t>
      </w:r>
      <w:r w:rsidRPr="008941F0">
        <w:rPr>
          <w:rStyle w:val="ad"/>
          <w:rFonts w:ascii="楷体" w:eastAsia="楷体" w:hAnsi="楷体" w:hint="eastAsia"/>
          <w:b w:val="0"/>
          <w:bCs w:val="0"/>
          <w:spacing w:val="-4"/>
          <w:sz w:val="32"/>
          <w:szCs w:val="32"/>
        </w:rPr>
        <w:br/>
        <w:t>我单位通过实施资料研读及前期调研，结合项目的实际开展情况，</w:t>
      </w:r>
      <w:r w:rsidRPr="008941F0">
        <w:rPr>
          <w:rStyle w:val="ad"/>
          <w:rFonts w:ascii="楷体" w:eastAsia="楷体" w:hAnsi="楷体" w:hint="eastAsia"/>
          <w:b w:val="0"/>
          <w:bCs w:val="0"/>
          <w:spacing w:val="-4"/>
          <w:sz w:val="32"/>
          <w:szCs w:val="32"/>
        </w:rPr>
        <w:lastRenderedPageBreak/>
        <w:t>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w:t>
      </w:r>
      <w:proofErr w:type="gramStart"/>
      <w:r w:rsidRPr="008941F0">
        <w:rPr>
          <w:rStyle w:val="ad"/>
          <w:rFonts w:ascii="楷体" w:eastAsia="楷体" w:hAnsi="楷体" w:hint="eastAsia"/>
          <w:b w:val="0"/>
          <w:bCs w:val="0"/>
          <w:spacing w:val="-4"/>
          <w:sz w:val="32"/>
          <w:szCs w:val="32"/>
        </w:rPr>
        <w:t>绩效评价绩效评价</w:t>
      </w:r>
      <w:proofErr w:type="gramEnd"/>
      <w:r w:rsidRPr="008941F0">
        <w:rPr>
          <w:rStyle w:val="ad"/>
          <w:rFonts w:ascii="楷体" w:eastAsia="楷体" w:hAnsi="楷体" w:hint="eastAsia"/>
          <w:b w:val="0"/>
          <w:bCs w:val="0"/>
          <w:spacing w:val="-4"/>
          <w:sz w:val="32"/>
          <w:szCs w:val="32"/>
        </w:rPr>
        <w:t>体系”。</w:t>
      </w:r>
      <w:r w:rsidRPr="008941F0">
        <w:rPr>
          <w:rStyle w:val="ad"/>
          <w:rFonts w:ascii="楷体" w:eastAsia="楷体" w:hAnsi="楷体" w:hint="eastAsia"/>
          <w:b w:val="0"/>
          <w:bCs w:val="0"/>
          <w:spacing w:val="-4"/>
          <w:sz w:val="32"/>
          <w:szCs w:val="32"/>
        </w:rPr>
        <w:br/>
        <w:t>3.评价方法</w:t>
      </w:r>
      <w:r w:rsidRPr="008941F0">
        <w:rPr>
          <w:rStyle w:val="ad"/>
          <w:rFonts w:ascii="楷体" w:eastAsia="楷体" w:hAnsi="楷体" w:hint="eastAsia"/>
          <w:b w:val="0"/>
          <w:bCs w:val="0"/>
          <w:spacing w:val="-4"/>
          <w:sz w:val="32"/>
          <w:szCs w:val="32"/>
        </w:rPr>
        <w:br/>
        <w:t>本次评价主要采取比较法和调查法。一是比较法，对项目支出情况及建设后的产出及效果与项目实施计划目标进行比较，分析预计目标的完成程度。二是调查法（包括抽样调查、现场调查和问卷调查）。抽样调查是从评价项目中，抽取一部分内容进行实地考察和分析，并根据这部分内容的特征去推断项目全部的特征。现场调查是通过现场抽查、测量和检验等方法，对项目效益等指标进行复核性评价。问卷调查是针对项目</w:t>
      </w:r>
      <w:proofErr w:type="gramStart"/>
      <w:r w:rsidRPr="008941F0">
        <w:rPr>
          <w:rStyle w:val="ad"/>
          <w:rFonts w:ascii="楷体" w:eastAsia="楷体" w:hAnsi="楷体" w:hint="eastAsia"/>
          <w:b w:val="0"/>
          <w:bCs w:val="0"/>
          <w:spacing w:val="-4"/>
          <w:sz w:val="32"/>
          <w:szCs w:val="32"/>
        </w:rPr>
        <w:t>区利益</w:t>
      </w:r>
      <w:proofErr w:type="gramEnd"/>
      <w:r w:rsidRPr="008941F0">
        <w:rPr>
          <w:rStyle w:val="ad"/>
          <w:rFonts w:ascii="楷体" w:eastAsia="楷体" w:hAnsi="楷体" w:hint="eastAsia"/>
          <w:b w:val="0"/>
          <w:bCs w:val="0"/>
          <w:spacing w:val="-4"/>
          <w:sz w:val="32"/>
          <w:szCs w:val="32"/>
        </w:rPr>
        <w:t>相关方实施的调查，并对调查结果进行统计、分析和评定。</w:t>
      </w:r>
      <w:r w:rsidRPr="008941F0">
        <w:rPr>
          <w:rStyle w:val="ad"/>
          <w:rFonts w:ascii="楷体" w:eastAsia="楷体" w:hAnsi="楷体" w:hint="eastAsia"/>
          <w:b w:val="0"/>
          <w:bCs w:val="0"/>
          <w:spacing w:val="-4"/>
          <w:sz w:val="32"/>
          <w:szCs w:val="32"/>
        </w:rPr>
        <w:br/>
        <w:t>4.评价标准</w:t>
      </w:r>
      <w:r w:rsidRPr="008941F0">
        <w:rPr>
          <w:rStyle w:val="ad"/>
          <w:rFonts w:ascii="楷体" w:eastAsia="楷体" w:hAnsi="楷体" w:hint="eastAsia"/>
          <w:b w:val="0"/>
          <w:bCs w:val="0"/>
          <w:spacing w:val="-4"/>
          <w:sz w:val="32"/>
          <w:szCs w:val="32"/>
        </w:rPr>
        <w:br/>
        <w:t>绩效评价标准通常包括计划标准、行业标准、历史标准等。本次</w:t>
      </w:r>
      <w:r w:rsidRPr="008941F0">
        <w:rPr>
          <w:rStyle w:val="ad"/>
          <w:rFonts w:ascii="楷体" w:eastAsia="楷体" w:hAnsi="楷体" w:hint="eastAsia"/>
          <w:b w:val="0"/>
          <w:bCs w:val="0"/>
          <w:spacing w:val="-4"/>
          <w:sz w:val="32"/>
          <w:szCs w:val="32"/>
        </w:rPr>
        <w:lastRenderedPageBreak/>
        <w:t>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rsidR="003F18F1" w:rsidRPr="008941F0" w:rsidRDefault="00000000">
      <w:pPr>
        <w:spacing w:line="540" w:lineRule="exact"/>
        <w:ind w:firstLineChars="181" w:firstLine="567"/>
        <w:rPr>
          <w:rStyle w:val="ad"/>
          <w:rFonts w:ascii="楷体" w:eastAsia="楷体" w:hAnsi="楷体" w:hint="eastAsia"/>
          <w:spacing w:val="-4"/>
          <w:sz w:val="32"/>
          <w:szCs w:val="32"/>
        </w:rPr>
      </w:pPr>
      <w:r w:rsidRPr="008941F0">
        <w:rPr>
          <w:rStyle w:val="ad"/>
          <w:rFonts w:ascii="楷体" w:eastAsia="楷体" w:hAnsi="楷体" w:hint="eastAsia"/>
          <w:spacing w:val="-4"/>
          <w:sz w:val="32"/>
          <w:szCs w:val="32"/>
        </w:rPr>
        <w:t>（三）绩效评价工作过程</w:t>
      </w:r>
    </w:p>
    <w:p w:rsidR="003F18F1" w:rsidRPr="008941F0" w:rsidRDefault="00000000">
      <w:pPr>
        <w:spacing w:line="540" w:lineRule="exact"/>
        <w:ind w:firstLine="567"/>
        <w:rPr>
          <w:rStyle w:val="ad"/>
          <w:rFonts w:ascii="楷体" w:eastAsia="楷体" w:hAnsi="楷体" w:hint="eastAsia"/>
          <w:b w:val="0"/>
          <w:bCs w:val="0"/>
          <w:spacing w:val="-4"/>
          <w:sz w:val="32"/>
          <w:szCs w:val="32"/>
        </w:rPr>
      </w:pPr>
      <w:r w:rsidRPr="008941F0">
        <w:rPr>
          <w:rStyle w:val="ad"/>
          <w:rFonts w:ascii="楷体" w:eastAsia="楷体" w:hAnsi="楷体" w:hint="eastAsia"/>
          <w:b w:val="0"/>
          <w:bCs w:val="0"/>
          <w:spacing w:val="-4"/>
          <w:sz w:val="32"/>
          <w:szCs w:val="32"/>
        </w:rPr>
        <w:t>1.前期准备</w:t>
      </w:r>
      <w:r w:rsidRPr="008941F0">
        <w:rPr>
          <w:rStyle w:val="ad"/>
          <w:rFonts w:ascii="楷体" w:eastAsia="楷体" w:hAnsi="楷体" w:hint="eastAsia"/>
          <w:b w:val="0"/>
          <w:bCs w:val="0"/>
          <w:spacing w:val="-4"/>
          <w:sz w:val="32"/>
          <w:szCs w:val="32"/>
        </w:rPr>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sidRPr="008941F0">
        <w:rPr>
          <w:rStyle w:val="ad"/>
          <w:rFonts w:ascii="楷体" w:eastAsia="楷体" w:hAnsi="楷体" w:hint="eastAsia"/>
          <w:b w:val="0"/>
          <w:bCs w:val="0"/>
          <w:spacing w:val="-4"/>
          <w:sz w:val="32"/>
          <w:szCs w:val="32"/>
        </w:rPr>
        <w:br/>
        <w:t>高英（评价小组组长）：主要负责内容为：组织实施本单位的绩效运行监控工作，根据跟踪情况进行整改、调整项目内容、绩效目标、实施方案和预算、并按规定公开跟踪管理结果及结果应用信息。</w:t>
      </w:r>
      <w:r w:rsidRPr="008941F0">
        <w:rPr>
          <w:rStyle w:val="ad"/>
          <w:rFonts w:ascii="楷体" w:eastAsia="楷体" w:hAnsi="楷体" w:hint="eastAsia"/>
          <w:b w:val="0"/>
          <w:bCs w:val="0"/>
          <w:spacing w:val="-4"/>
          <w:sz w:val="32"/>
          <w:szCs w:val="32"/>
        </w:rPr>
        <w:br/>
        <w:t>王磊（评价小组组员）：主要负责内容为：安排部门整体支出绩效监控机制的运行，针对预算过程中的项目管理情况、目标实现程度、目标偏差和纠偏情况、目标实现的可能性等进行绩效监控跟踪。</w:t>
      </w:r>
      <w:r w:rsidRPr="008941F0">
        <w:rPr>
          <w:rStyle w:val="ad"/>
          <w:rFonts w:ascii="楷体" w:eastAsia="楷体" w:hAnsi="楷体" w:hint="eastAsia"/>
          <w:b w:val="0"/>
          <w:bCs w:val="0"/>
          <w:spacing w:val="-4"/>
          <w:sz w:val="32"/>
          <w:szCs w:val="32"/>
        </w:rPr>
        <w:br/>
        <w:t>任娟（评价小组组员）：主要负责内容为：组织实施本单位的绩效运行监控工作，并配合财政部门及主管部门组织展开的绩效运行监控工作。贺维芳，主要负责内容为：根据监控结果落实整改措施，加强本单位预算管理。努尔加玛丽，主要负责内容为：按规定实施本单位绩效运行监控信息在本部门公开和向社会公开，</w:t>
      </w:r>
      <w:r w:rsidRPr="008941F0">
        <w:rPr>
          <w:rStyle w:val="ad"/>
          <w:rFonts w:ascii="楷体" w:eastAsia="楷体" w:hAnsi="楷体" w:hint="eastAsia"/>
          <w:b w:val="0"/>
          <w:bCs w:val="0"/>
          <w:spacing w:val="-4"/>
          <w:sz w:val="32"/>
          <w:szCs w:val="32"/>
        </w:rPr>
        <w:lastRenderedPageBreak/>
        <w:t>接收各方监督。刘珊廷，主要负责内容为：按规定向财政部门及预算主管部门报送本单位绩效运行监控报告和绩效运行监控表。</w:t>
      </w:r>
      <w:r w:rsidRPr="008941F0">
        <w:rPr>
          <w:rStyle w:val="ad"/>
          <w:rFonts w:ascii="楷体" w:eastAsia="楷体" w:hAnsi="楷体" w:hint="eastAsia"/>
          <w:b w:val="0"/>
          <w:bCs w:val="0"/>
          <w:spacing w:val="-4"/>
          <w:sz w:val="32"/>
          <w:szCs w:val="32"/>
        </w:rPr>
        <w:br/>
        <w:t>2.组织实施</w:t>
      </w:r>
      <w:r w:rsidRPr="008941F0">
        <w:rPr>
          <w:rStyle w:val="ad"/>
          <w:rFonts w:ascii="楷体" w:eastAsia="楷体" w:hAnsi="楷体" w:hint="eastAsia"/>
          <w:b w:val="0"/>
          <w:bCs w:val="0"/>
          <w:spacing w:val="-4"/>
          <w:sz w:val="32"/>
          <w:szCs w:val="32"/>
        </w:rPr>
        <w:br/>
        <w:t>2024年3月1日-3月13日，评价工作进入实施阶段。</w:t>
      </w:r>
      <w:r w:rsidRPr="008941F0">
        <w:rPr>
          <w:rStyle w:val="ad"/>
          <w:rFonts w:ascii="楷体" w:eastAsia="楷体" w:hAnsi="楷体" w:hint="eastAsia"/>
          <w:b w:val="0"/>
          <w:bCs w:val="0"/>
          <w:spacing w:val="-4"/>
          <w:sz w:val="32"/>
          <w:szCs w:val="32"/>
        </w:rPr>
        <w:br/>
        <w:t>在数据采集方面，评价小组项目负责人、财务人员进行访谈沟通，全面了解项目实施的目的、预算安排、实施内容、组织管理、实施结果等方面的内容；全面收集项目决策过程、资金使用管理、制度建设与执行情况、</w:t>
      </w:r>
      <w:r w:rsidRPr="008941F0">
        <w:rPr>
          <w:rStyle w:val="ad"/>
          <w:rFonts w:ascii="楷体" w:eastAsia="楷体" w:hAnsi="楷体" w:hint="eastAsia"/>
          <w:b w:val="0"/>
          <w:bCs w:val="0"/>
          <w:spacing w:val="-4"/>
          <w:sz w:val="32"/>
          <w:szCs w:val="32"/>
        </w:rPr>
        <w:br/>
        <w:t>质量管理、项目建设及验收等相关资料，完成绩效评价内容所需的印证资料整理，所有数据经核查后统计汇总。</w:t>
      </w:r>
      <w:r w:rsidRPr="008941F0">
        <w:rPr>
          <w:rStyle w:val="ad"/>
          <w:rFonts w:ascii="楷体" w:eastAsia="楷体" w:hAnsi="楷体" w:hint="eastAsia"/>
          <w:b w:val="0"/>
          <w:bCs w:val="0"/>
          <w:spacing w:val="-4"/>
          <w:sz w:val="32"/>
          <w:szCs w:val="32"/>
        </w:rPr>
        <w:br/>
        <w:t>3.分析评价</w:t>
      </w:r>
      <w:r w:rsidRPr="008941F0">
        <w:rPr>
          <w:rStyle w:val="ad"/>
          <w:rFonts w:ascii="楷体" w:eastAsia="楷体" w:hAnsi="楷体" w:hint="eastAsia"/>
          <w:b w:val="0"/>
          <w:bCs w:val="0"/>
          <w:spacing w:val="-4"/>
          <w:sz w:val="32"/>
          <w:szCs w:val="32"/>
        </w:rPr>
        <w:br/>
        <w:t xml:space="preserve">2024年3月13日-3月23日，评价小组按照绩效评价的原则和规范，对取得的资料进行审查核实，对采集的数据进行分析，按照绩效评价指标评分表逐项进行打分、分析、汇总各方评价结果。　</w:t>
      </w:r>
      <w:r w:rsidRPr="008941F0">
        <w:rPr>
          <w:rStyle w:val="ad"/>
          <w:rFonts w:ascii="楷体" w:eastAsia="楷体" w:hAnsi="楷体" w:hint="eastAsia"/>
          <w:b w:val="0"/>
          <w:bCs w:val="0"/>
          <w:spacing w:val="-4"/>
          <w:sz w:val="32"/>
          <w:szCs w:val="32"/>
        </w:rPr>
        <w:br/>
        <w:t>4.撰写与提交评价报告</w:t>
      </w:r>
      <w:r w:rsidRPr="008941F0">
        <w:rPr>
          <w:rStyle w:val="ad"/>
          <w:rFonts w:ascii="楷体" w:eastAsia="楷体" w:hAnsi="楷体" w:hint="eastAsia"/>
          <w:b w:val="0"/>
          <w:bCs w:val="0"/>
          <w:spacing w:val="-4"/>
          <w:sz w:val="32"/>
          <w:szCs w:val="32"/>
        </w:rPr>
        <w:br/>
        <w:t>2024年3月24日-3月31日，评价小组撰写绩效评价报告，按照新疆维吾尔自治区财政绩效管理信息系统绩效评价模块中统</w:t>
      </w:r>
      <w:proofErr w:type="gramStart"/>
      <w:r w:rsidRPr="008941F0">
        <w:rPr>
          <w:rStyle w:val="ad"/>
          <w:rFonts w:ascii="楷体" w:eastAsia="楷体" w:hAnsi="楷体" w:hint="eastAsia"/>
          <w:b w:val="0"/>
          <w:bCs w:val="0"/>
          <w:spacing w:val="-4"/>
          <w:sz w:val="32"/>
          <w:szCs w:val="32"/>
        </w:rPr>
        <w:t>一</w:t>
      </w:r>
      <w:proofErr w:type="gramEnd"/>
      <w:r w:rsidRPr="008941F0">
        <w:rPr>
          <w:rStyle w:val="ad"/>
          <w:rFonts w:ascii="楷体" w:eastAsia="楷体" w:hAnsi="楷体" w:hint="eastAsia"/>
          <w:b w:val="0"/>
          <w:bCs w:val="0"/>
          <w:spacing w:val="-4"/>
          <w:sz w:val="32"/>
          <w:szCs w:val="32"/>
        </w:rPr>
        <w:t>格式和文本框架撰写绩效评价报告并提交审核。</w:t>
      </w:r>
      <w:r w:rsidRPr="008941F0">
        <w:rPr>
          <w:rStyle w:val="ad"/>
          <w:rFonts w:ascii="楷体" w:eastAsia="楷体" w:hAnsi="楷体" w:hint="eastAsia"/>
          <w:b w:val="0"/>
          <w:bCs w:val="0"/>
          <w:spacing w:val="-4"/>
          <w:sz w:val="32"/>
          <w:szCs w:val="32"/>
        </w:rPr>
        <w:br/>
        <w:t>5.问题整改</w:t>
      </w:r>
      <w:r w:rsidRPr="008941F0">
        <w:rPr>
          <w:rStyle w:val="ad"/>
          <w:rFonts w:ascii="楷体" w:eastAsia="楷体" w:hAnsi="楷体" w:hint="eastAsia"/>
          <w:b w:val="0"/>
          <w:bCs w:val="0"/>
          <w:spacing w:val="-4"/>
          <w:sz w:val="32"/>
          <w:szCs w:val="32"/>
        </w:rPr>
        <w:br/>
        <w:t>经审核通过后，</w:t>
      </w:r>
      <w:proofErr w:type="gramStart"/>
      <w:r w:rsidRPr="008941F0">
        <w:rPr>
          <w:rStyle w:val="ad"/>
          <w:rFonts w:ascii="楷体" w:eastAsia="楷体" w:hAnsi="楷体" w:hint="eastAsia"/>
          <w:b w:val="0"/>
          <w:bCs w:val="0"/>
          <w:spacing w:val="-4"/>
          <w:sz w:val="32"/>
          <w:szCs w:val="32"/>
        </w:rPr>
        <w:t>由评价</w:t>
      </w:r>
      <w:proofErr w:type="gramEnd"/>
      <w:r w:rsidRPr="008941F0">
        <w:rPr>
          <w:rStyle w:val="ad"/>
          <w:rFonts w:ascii="楷体" w:eastAsia="楷体" w:hAnsi="楷体" w:hint="eastAsia"/>
          <w:b w:val="0"/>
          <w:bCs w:val="0"/>
          <w:spacing w:val="-4"/>
          <w:sz w:val="32"/>
          <w:szCs w:val="32"/>
        </w:rPr>
        <w:t>小组将报告推送至项目实施人员，由项目实施人员根据报告评价结论、存在的问题以及改进建议落实问题整改，并形成整改报告，</w:t>
      </w:r>
      <w:proofErr w:type="gramStart"/>
      <w:r w:rsidRPr="008941F0">
        <w:rPr>
          <w:rStyle w:val="ad"/>
          <w:rFonts w:ascii="楷体" w:eastAsia="楷体" w:hAnsi="楷体" w:hint="eastAsia"/>
          <w:b w:val="0"/>
          <w:bCs w:val="0"/>
          <w:spacing w:val="-4"/>
          <w:sz w:val="32"/>
          <w:szCs w:val="32"/>
        </w:rPr>
        <w:t>由评价</w:t>
      </w:r>
      <w:proofErr w:type="gramEnd"/>
      <w:r w:rsidRPr="008941F0">
        <w:rPr>
          <w:rStyle w:val="ad"/>
          <w:rFonts w:ascii="楷体" w:eastAsia="楷体" w:hAnsi="楷体" w:hint="eastAsia"/>
          <w:b w:val="0"/>
          <w:bCs w:val="0"/>
          <w:spacing w:val="-4"/>
          <w:sz w:val="32"/>
          <w:szCs w:val="32"/>
        </w:rPr>
        <w:t>小组负责监督和核查整改落实情况，确保绩效评价落到实处。</w:t>
      </w:r>
      <w:r w:rsidRPr="008941F0">
        <w:rPr>
          <w:rStyle w:val="ad"/>
          <w:rFonts w:ascii="楷体" w:eastAsia="楷体" w:hAnsi="楷体" w:hint="eastAsia"/>
          <w:b w:val="0"/>
          <w:bCs w:val="0"/>
          <w:spacing w:val="-4"/>
          <w:sz w:val="32"/>
          <w:szCs w:val="32"/>
        </w:rPr>
        <w:br/>
        <w:t>6.档案整理</w:t>
      </w:r>
      <w:r w:rsidRPr="008941F0">
        <w:rPr>
          <w:rStyle w:val="ad"/>
          <w:rFonts w:ascii="楷体" w:eastAsia="楷体" w:hAnsi="楷体" w:hint="eastAsia"/>
          <w:b w:val="0"/>
          <w:bCs w:val="0"/>
          <w:spacing w:val="-4"/>
          <w:sz w:val="32"/>
          <w:szCs w:val="32"/>
        </w:rPr>
        <w:br/>
        <w:t>建立和落实档案管理制度，将项目相关资料存档，包括但不限于：</w:t>
      </w:r>
      <w:r w:rsidRPr="008941F0">
        <w:rPr>
          <w:rStyle w:val="ad"/>
          <w:rFonts w:ascii="楷体" w:eastAsia="楷体" w:hAnsi="楷体" w:hint="eastAsia"/>
          <w:b w:val="0"/>
          <w:bCs w:val="0"/>
          <w:spacing w:val="-4"/>
          <w:sz w:val="32"/>
          <w:szCs w:val="32"/>
        </w:rPr>
        <w:lastRenderedPageBreak/>
        <w:t>评价项目基本情况和相关文件、评价实施方案、项目支付资料等相关档案。</w:t>
      </w:r>
    </w:p>
    <w:p w:rsidR="003F18F1" w:rsidRPr="008941F0" w:rsidRDefault="00000000">
      <w:pPr>
        <w:spacing w:line="540" w:lineRule="exact"/>
        <w:ind w:firstLine="640"/>
        <w:rPr>
          <w:rStyle w:val="ad"/>
          <w:rFonts w:ascii="黑体" w:eastAsia="黑体" w:hAnsi="黑体" w:hint="eastAsia"/>
          <w:b w:val="0"/>
          <w:spacing w:val="-4"/>
          <w:sz w:val="32"/>
          <w:szCs w:val="32"/>
        </w:rPr>
      </w:pPr>
      <w:r w:rsidRPr="008941F0">
        <w:rPr>
          <w:rStyle w:val="ad"/>
          <w:rFonts w:ascii="黑体" w:eastAsia="黑体" w:hAnsi="黑体" w:hint="eastAsia"/>
          <w:b w:val="0"/>
          <w:spacing w:val="-4"/>
          <w:sz w:val="32"/>
          <w:szCs w:val="32"/>
        </w:rPr>
        <w:t>三、综合评价情况及评价结论</w:t>
      </w:r>
    </w:p>
    <w:p w:rsidR="003F18F1" w:rsidRPr="008941F0" w:rsidRDefault="00000000">
      <w:pPr>
        <w:spacing w:line="540" w:lineRule="exact"/>
        <w:ind w:firstLine="567"/>
        <w:rPr>
          <w:rStyle w:val="ad"/>
          <w:rFonts w:ascii="楷体" w:eastAsia="楷体" w:hAnsi="楷体" w:hint="eastAsia"/>
          <w:b w:val="0"/>
          <w:bCs w:val="0"/>
          <w:spacing w:val="-4"/>
          <w:sz w:val="32"/>
          <w:szCs w:val="32"/>
        </w:rPr>
      </w:pPr>
      <w:r w:rsidRPr="008941F0">
        <w:rPr>
          <w:rStyle w:val="ad"/>
          <w:rFonts w:ascii="楷体" w:eastAsia="楷体" w:hAnsi="楷体" w:hint="eastAsia"/>
          <w:b w:val="0"/>
          <w:bCs w:val="0"/>
          <w:spacing w:val="-4"/>
          <w:sz w:val="32"/>
          <w:szCs w:val="32"/>
        </w:rPr>
        <w:t>（一）综合评价情况</w:t>
      </w:r>
      <w:r w:rsidRPr="008941F0">
        <w:rPr>
          <w:rStyle w:val="ad"/>
          <w:rFonts w:ascii="楷体" w:eastAsia="楷体" w:hAnsi="楷体" w:hint="eastAsia"/>
          <w:b w:val="0"/>
          <w:bCs w:val="0"/>
          <w:spacing w:val="-4"/>
          <w:sz w:val="32"/>
          <w:szCs w:val="32"/>
        </w:rPr>
        <w:br/>
        <w:t>经评价，本项目部分达成年初设立的绩效目标，在实施过程中取得了良好的成效，具体表现在：粮食流通检查达标率为50%，确保粮食业务工作顺利完成，管理服务好离退休人员63人，离退休人员管理服务工作完成率（%）达到100%，保障职工、离退休人员正常生活，在实施过程中取得了良好的成效，具体表现在：通过经费运行保障项目的实施，完成了开展粮食流通检查次数，目标值大于等于4次，实际完成值2次，指标完成率50%，未完全达到预期目标；做好离退休人员管理服务工作,目标值小于等于62人，实际完成值62人，指标完成率100%，达到预期目标；产出目标，发挥了一定的成本效益。但在实施过程中也存在一些不足：我单位执行过程中不能够安全按照预算安排执行，存在一定的偏差率，在业务方面不够及时，存在拖延情况。不能够百分之百的完成该项目。</w:t>
      </w:r>
      <w:r w:rsidRPr="008941F0">
        <w:rPr>
          <w:rStyle w:val="ad"/>
          <w:rFonts w:ascii="楷体" w:eastAsia="楷体" w:hAnsi="楷体" w:hint="eastAsia"/>
          <w:b w:val="0"/>
          <w:bCs w:val="0"/>
          <w:spacing w:val="-4"/>
          <w:sz w:val="32"/>
          <w:szCs w:val="32"/>
        </w:rPr>
        <w:br/>
        <w:t>（二）评价结论</w:t>
      </w:r>
      <w:r w:rsidRPr="008941F0">
        <w:rPr>
          <w:rStyle w:val="ad"/>
          <w:rFonts w:ascii="楷体" w:eastAsia="楷体" w:hAnsi="楷体" w:hint="eastAsia"/>
          <w:b w:val="0"/>
          <w:bCs w:val="0"/>
          <w:spacing w:val="-4"/>
          <w:sz w:val="32"/>
          <w:szCs w:val="32"/>
        </w:rPr>
        <w:br/>
        <w:t>此次绩效评价通过绩效评价小组论证的评价指标体系及评分标准，采用因素分析法和比较法对本项目绩效进行客观评价，本项目共设置三级指标数量21个，实现三级指标数量15个，总体完成率为68.20%。最终评分结果：总分为78.20分，绩效评级为“差”。综合评价结论如下：</w:t>
      </w:r>
      <w:r w:rsidRPr="008941F0">
        <w:rPr>
          <w:rStyle w:val="ad"/>
          <w:rFonts w:ascii="楷体" w:eastAsia="楷体" w:hAnsi="楷体" w:hint="eastAsia"/>
          <w:b w:val="0"/>
          <w:bCs w:val="0"/>
          <w:spacing w:val="-4"/>
          <w:sz w:val="32"/>
          <w:szCs w:val="32"/>
        </w:rPr>
        <w:br/>
        <w:t>项目决策类指标共设置6个，满分指标6个，得分率100.00%；</w:t>
      </w:r>
      <w:r w:rsidRPr="008941F0">
        <w:rPr>
          <w:rStyle w:val="ad"/>
          <w:rFonts w:ascii="楷体" w:eastAsia="楷体" w:hAnsi="楷体" w:hint="eastAsia"/>
          <w:b w:val="0"/>
          <w:bCs w:val="0"/>
          <w:spacing w:val="-4"/>
          <w:sz w:val="32"/>
          <w:szCs w:val="32"/>
        </w:rPr>
        <w:br/>
        <w:t>过程管理类指标共设置5个，满分指标4个，得分率80.00%；</w:t>
      </w:r>
      <w:r w:rsidRPr="008941F0">
        <w:rPr>
          <w:rStyle w:val="ad"/>
          <w:rFonts w:ascii="楷体" w:eastAsia="楷体" w:hAnsi="楷体" w:hint="eastAsia"/>
          <w:b w:val="0"/>
          <w:bCs w:val="0"/>
          <w:spacing w:val="-4"/>
          <w:sz w:val="32"/>
          <w:szCs w:val="32"/>
        </w:rPr>
        <w:br/>
      </w:r>
      <w:r w:rsidRPr="008941F0">
        <w:rPr>
          <w:rStyle w:val="ad"/>
          <w:rFonts w:ascii="楷体" w:eastAsia="楷体" w:hAnsi="楷体" w:hint="eastAsia"/>
          <w:b w:val="0"/>
          <w:bCs w:val="0"/>
          <w:spacing w:val="-4"/>
          <w:sz w:val="32"/>
          <w:szCs w:val="32"/>
        </w:rPr>
        <w:lastRenderedPageBreak/>
        <w:t>项目产出类指标共设置7个，满分指标2个，得分率40.00%；</w:t>
      </w:r>
      <w:r w:rsidRPr="008941F0">
        <w:rPr>
          <w:rStyle w:val="ad"/>
          <w:rFonts w:ascii="楷体" w:eastAsia="楷体" w:hAnsi="楷体" w:hint="eastAsia"/>
          <w:b w:val="0"/>
          <w:bCs w:val="0"/>
          <w:spacing w:val="-4"/>
          <w:sz w:val="32"/>
          <w:szCs w:val="32"/>
        </w:rPr>
        <w:br/>
        <w:t>项目效益类指标共设置3个，满分指标3个，得分率100.00%。</w:t>
      </w:r>
    </w:p>
    <w:p w:rsidR="003F18F1" w:rsidRPr="008941F0" w:rsidRDefault="00000000">
      <w:pPr>
        <w:spacing w:line="540" w:lineRule="exact"/>
        <w:ind w:firstLine="640"/>
        <w:rPr>
          <w:rStyle w:val="ad"/>
          <w:rFonts w:ascii="黑体" w:eastAsia="黑体" w:hAnsi="黑体" w:hint="eastAsia"/>
        </w:rPr>
      </w:pPr>
      <w:r w:rsidRPr="008941F0">
        <w:rPr>
          <w:rStyle w:val="ad"/>
          <w:rFonts w:ascii="黑体" w:eastAsia="黑体" w:hAnsi="黑体" w:hint="eastAsia"/>
          <w:b w:val="0"/>
          <w:spacing w:val="-4"/>
          <w:sz w:val="32"/>
          <w:szCs w:val="32"/>
        </w:rPr>
        <w:t>四、绩效评价指标分析</w:t>
      </w:r>
      <w:r w:rsidRPr="008941F0">
        <w:rPr>
          <w:rStyle w:val="ad"/>
          <w:rFonts w:ascii="黑体" w:eastAsia="黑体" w:hAnsi="黑体" w:hint="eastAsia"/>
        </w:rPr>
        <w:t xml:space="preserve"> </w:t>
      </w:r>
    </w:p>
    <w:p w:rsidR="003F18F1" w:rsidRPr="008941F0" w:rsidRDefault="00000000">
      <w:pPr>
        <w:spacing w:line="540" w:lineRule="exact"/>
        <w:ind w:firstLineChars="181" w:firstLine="567"/>
        <w:rPr>
          <w:rFonts w:ascii="楷体" w:eastAsia="楷体" w:hAnsi="楷体" w:hint="eastAsia"/>
          <w:b/>
          <w:spacing w:val="-4"/>
          <w:sz w:val="32"/>
          <w:szCs w:val="32"/>
        </w:rPr>
      </w:pPr>
      <w:r w:rsidRPr="008941F0">
        <w:rPr>
          <w:rFonts w:ascii="楷体" w:eastAsia="楷体" w:hAnsi="楷体" w:hint="eastAsia"/>
          <w:b/>
          <w:spacing w:val="-4"/>
          <w:sz w:val="32"/>
          <w:szCs w:val="32"/>
        </w:rPr>
        <w:t>（一）</w:t>
      </w:r>
      <w:r w:rsidRPr="008941F0">
        <w:rPr>
          <w:rStyle w:val="ad"/>
          <w:rFonts w:ascii="楷体" w:eastAsia="楷体" w:hAnsi="楷体" w:hint="eastAsia"/>
          <w:spacing w:val="-4"/>
          <w:sz w:val="32"/>
          <w:szCs w:val="32"/>
        </w:rPr>
        <w:t>项目决策情况</w:t>
      </w:r>
    </w:p>
    <w:p w:rsidR="003F18F1" w:rsidRPr="008941F0"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8941F0">
        <w:rPr>
          <w:rStyle w:val="ad"/>
          <w:rFonts w:ascii="楷体" w:eastAsia="楷体" w:hAnsi="楷体" w:hint="eastAsia"/>
          <w:b w:val="0"/>
          <w:bCs w:val="0"/>
          <w:spacing w:val="-4"/>
          <w:sz w:val="32"/>
          <w:szCs w:val="32"/>
        </w:rPr>
        <w:t>（一）项目决策情况</w:t>
      </w:r>
      <w:r w:rsidRPr="008941F0">
        <w:rPr>
          <w:rStyle w:val="ad"/>
          <w:rFonts w:ascii="楷体" w:eastAsia="楷体" w:hAnsi="楷体" w:hint="eastAsia"/>
          <w:b w:val="0"/>
          <w:bCs w:val="0"/>
          <w:spacing w:val="-4"/>
          <w:sz w:val="32"/>
          <w:szCs w:val="32"/>
        </w:rPr>
        <w:br/>
        <w:t>项目决策类指标由3个二级指标和5个三级指标构成，权重分21.00分，实际得分21.00分。</w:t>
      </w:r>
      <w:r w:rsidRPr="008941F0">
        <w:rPr>
          <w:rStyle w:val="ad"/>
          <w:rFonts w:ascii="楷体" w:eastAsia="楷体" w:hAnsi="楷体" w:hint="eastAsia"/>
          <w:b w:val="0"/>
          <w:bCs w:val="0"/>
          <w:spacing w:val="-4"/>
          <w:sz w:val="32"/>
          <w:szCs w:val="32"/>
        </w:rPr>
        <w:br/>
        <w:t>1.项目立项情况分析</w:t>
      </w:r>
      <w:r w:rsidRPr="008941F0">
        <w:rPr>
          <w:rStyle w:val="ad"/>
          <w:rFonts w:ascii="楷体" w:eastAsia="楷体" w:hAnsi="楷体" w:hint="eastAsia"/>
          <w:b w:val="0"/>
          <w:bCs w:val="0"/>
          <w:spacing w:val="-4"/>
          <w:sz w:val="32"/>
          <w:szCs w:val="32"/>
        </w:rPr>
        <w:br/>
        <w:t>（1）立项依据充分性</w:t>
      </w:r>
      <w:r w:rsidRPr="008941F0">
        <w:rPr>
          <w:rStyle w:val="ad"/>
          <w:rFonts w:ascii="楷体" w:eastAsia="楷体" w:hAnsi="楷体" w:hint="eastAsia"/>
          <w:b w:val="0"/>
          <w:bCs w:val="0"/>
          <w:spacing w:val="-4"/>
          <w:sz w:val="32"/>
          <w:szCs w:val="32"/>
        </w:rPr>
        <w:br/>
        <w:t>本项目立项符合《粮食流通管理条例》中：“行使粮食行政职能”内容，符合行业发展规划和政策要求；本项目立项符合《行政事业单位配置内设机构和人员编制规定》中职责范围中的“单位配置内设机构和人员编制”，属于我单位履职所需；根据《财政资金直接支付申请书》，本项目资金性质为“公共财政预算”功能分类为“其他资金”经济分类为“其他资金”属于公共财政支持范围，符合中央、地方事权支出责任划分原则；经检查我单位财政应用平台指标，本项目不存在重复。</w:t>
      </w:r>
      <w:r w:rsidRPr="008941F0">
        <w:rPr>
          <w:rStyle w:val="ad"/>
          <w:rFonts w:ascii="楷体" w:eastAsia="楷体" w:hAnsi="楷体" w:hint="eastAsia"/>
          <w:b w:val="0"/>
          <w:bCs w:val="0"/>
          <w:spacing w:val="-4"/>
          <w:sz w:val="32"/>
          <w:szCs w:val="32"/>
        </w:rPr>
        <w:br/>
        <w:t>综上所述，本指标满分为5.00分，根据评分标准得5.00分，本项目立项依据充分。</w:t>
      </w:r>
      <w:r w:rsidRPr="008941F0">
        <w:rPr>
          <w:rStyle w:val="ad"/>
          <w:rFonts w:ascii="楷体" w:eastAsia="楷体" w:hAnsi="楷体" w:hint="eastAsia"/>
          <w:b w:val="0"/>
          <w:bCs w:val="0"/>
          <w:spacing w:val="-4"/>
          <w:sz w:val="32"/>
          <w:szCs w:val="32"/>
        </w:rPr>
        <w:br/>
        <w:t>（2）立项程序规范性</w:t>
      </w:r>
      <w:r w:rsidRPr="008941F0">
        <w:rPr>
          <w:rStyle w:val="ad"/>
          <w:rFonts w:ascii="楷体" w:eastAsia="楷体" w:hAnsi="楷体" w:hint="eastAsia"/>
          <w:b w:val="0"/>
          <w:bCs w:val="0"/>
          <w:spacing w:val="-4"/>
          <w:sz w:val="32"/>
          <w:szCs w:val="32"/>
        </w:rPr>
        <w:br/>
        <w:t>本项目为</w:t>
      </w:r>
      <w:proofErr w:type="gramStart"/>
      <w:r w:rsidRPr="008941F0">
        <w:rPr>
          <w:rStyle w:val="ad"/>
          <w:rFonts w:ascii="楷体" w:eastAsia="楷体" w:hAnsi="楷体" w:hint="eastAsia"/>
          <w:b w:val="0"/>
          <w:bCs w:val="0"/>
          <w:spacing w:val="-4"/>
          <w:sz w:val="32"/>
          <w:szCs w:val="32"/>
        </w:rPr>
        <w:t>非基础</w:t>
      </w:r>
      <w:proofErr w:type="gramEnd"/>
      <w:r w:rsidRPr="008941F0">
        <w:rPr>
          <w:rStyle w:val="ad"/>
          <w:rFonts w:ascii="楷体" w:eastAsia="楷体" w:hAnsi="楷体" w:hint="eastAsia"/>
          <w:b w:val="0"/>
          <w:bCs w:val="0"/>
          <w:spacing w:val="-4"/>
          <w:sz w:val="32"/>
          <w:szCs w:val="32"/>
        </w:rPr>
        <w:t>建设类项目，不</w:t>
      </w:r>
      <w:proofErr w:type="gramStart"/>
      <w:r w:rsidRPr="008941F0">
        <w:rPr>
          <w:rStyle w:val="ad"/>
          <w:rFonts w:ascii="楷体" w:eastAsia="楷体" w:hAnsi="楷体" w:hint="eastAsia"/>
          <w:b w:val="0"/>
          <w:bCs w:val="0"/>
          <w:spacing w:val="-4"/>
          <w:sz w:val="32"/>
          <w:szCs w:val="32"/>
        </w:rPr>
        <w:t>涉及发改立项</w:t>
      </w:r>
      <w:proofErr w:type="gramEnd"/>
      <w:r w:rsidRPr="008941F0">
        <w:rPr>
          <w:rStyle w:val="ad"/>
          <w:rFonts w:ascii="楷体" w:eastAsia="楷体" w:hAnsi="楷体" w:hint="eastAsia"/>
          <w:b w:val="0"/>
          <w:bCs w:val="0"/>
          <w:spacing w:val="-4"/>
          <w:sz w:val="32"/>
          <w:szCs w:val="32"/>
        </w:rPr>
        <w:t>批复流程，由我单位自行编制项目实施方案和项目预算申请计划，经过与党委会研究确定最终预算方案。经查看，该项目申请设立过程产生的相关文件，符合相关要求。</w:t>
      </w:r>
      <w:r w:rsidRPr="008941F0">
        <w:rPr>
          <w:rStyle w:val="ad"/>
          <w:rFonts w:ascii="楷体" w:eastAsia="楷体" w:hAnsi="楷体" w:hint="eastAsia"/>
          <w:b w:val="0"/>
          <w:bCs w:val="0"/>
          <w:spacing w:val="-4"/>
          <w:sz w:val="32"/>
          <w:szCs w:val="32"/>
        </w:rPr>
        <w:br/>
        <w:t>本项目为</w:t>
      </w:r>
      <w:proofErr w:type="gramStart"/>
      <w:r w:rsidRPr="008941F0">
        <w:rPr>
          <w:rStyle w:val="ad"/>
          <w:rFonts w:ascii="楷体" w:eastAsia="楷体" w:hAnsi="楷体" w:hint="eastAsia"/>
          <w:b w:val="0"/>
          <w:bCs w:val="0"/>
          <w:spacing w:val="-4"/>
          <w:sz w:val="32"/>
          <w:szCs w:val="32"/>
        </w:rPr>
        <w:t>非基础</w:t>
      </w:r>
      <w:proofErr w:type="gramEnd"/>
      <w:r w:rsidRPr="008941F0">
        <w:rPr>
          <w:rStyle w:val="ad"/>
          <w:rFonts w:ascii="楷体" w:eastAsia="楷体" w:hAnsi="楷体" w:hint="eastAsia"/>
          <w:b w:val="0"/>
          <w:bCs w:val="0"/>
          <w:spacing w:val="-4"/>
          <w:sz w:val="32"/>
          <w:szCs w:val="32"/>
        </w:rPr>
        <w:t>建设类项目，属于专项资金安排项目，不涉及事</w:t>
      </w:r>
      <w:r w:rsidRPr="008941F0">
        <w:rPr>
          <w:rStyle w:val="ad"/>
          <w:rFonts w:ascii="楷体" w:eastAsia="楷体" w:hAnsi="楷体" w:hint="eastAsia"/>
          <w:b w:val="0"/>
          <w:bCs w:val="0"/>
          <w:spacing w:val="-4"/>
          <w:sz w:val="32"/>
          <w:szCs w:val="32"/>
        </w:rPr>
        <w:lastRenderedPageBreak/>
        <w:t>前绩效评估、可行性研究以及风险评估，由我单位严格按照《机关运行保障经费项目实施方案》要求实施项目。</w:t>
      </w:r>
      <w:r w:rsidRPr="008941F0">
        <w:rPr>
          <w:rStyle w:val="ad"/>
          <w:rFonts w:ascii="楷体" w:eastAsia="楷体" w:hAnsi="楷体" w:hint="eastAsia"/>
          <w:b w:val="0"/>
          <w:bCs w:val="0"/>
          <w:spacing w:val="-4"/>
          <w:sz w:val="32"/>
          <w:szCs w:val="32"/>
        </w:rPr>
        <w:br/>
        <w:t>综上所述，本指标满分为3.00分，根据评分标准得3.00分，本项目立项程序规范。</w:t>
      </w:r>
      <w:r w:rsidRPr="008941F0">
        <w:rPr>
          <w:rStyle w:val="ad"/>
          <w:rFonts w:ascii="楷体" w:eastAsia="楷体" w:hAnsi="楷体" w:hint="eastAsia"/>
          <w:b w:val="0"/>
          <w:bCs w:val="0"/>
          <w:spacing w:val="-4"/>
          <w:sz w:val="32"/>
          <w:szCs w:val="32"/>
        </w:rPr>
        <w:br/>
        <w:t>2.绩效目标情况分析</w:t>
      </w:r>
      <w:r w:rsidRPr="008941F0">
        <w:rPr>
          <w:rStyle w:val="ad"/>
          <w:rFonts w:ascii="楷体" w:eastAsia="楷体" w:hAnsi="楷体" w:hint="eastAsia"/>
          <w:b w:val="0"/>
          <w:bCs w:val="0"/>
          <w:spacing w:val="-4"/>
          <w:sz w:val="32"/>
          <w:szCs w:val="32"/>
        </w:rPr>
        <w:br/>
        <w:t>（1）绩效目标合理性</w:t>
      </w:r>
      <w:r w:rsidRPr="008941F0">
        <w:rPr>
          <w:rStyle w:val="ad"/>
          <w:rFonts w:ascii="楷体" w:eastAsia="楷体" w:hAnsi="楷体" w:hint="eastAsia"/>
          <w:b w:val="0"/>
          <w:bCs w:val="0"/>
          <w:spacing w:val="-4"/>
          <w:sz w:val="32"/>
          <w:szCs w:val="32"/>
        </w:rPr>
        <w:br/>
        <w:t>本项目已设置年度绩效目标，具体内容为“按照《粮食流通管理条例》行使粮食行政职能，在辖区履行粮食业务的指导、协调、监督、服务职能，保障辖区粮食安全；认真完成粮食行政执法监督检查；做好63名离退休人员管理工作；妥善处理好改制后遗留问题。”,本项目实际工作内容为：，在辖区履行粮食业务的指导、协调、监督、服务职能，保障辖区粮食安全；认真完成粮食行政执法监督检查；做好63名离退休人员管理工作；妥善处理好改制后遗留问题；绩效目标与实际工作内容一致，两者具有相关性;本项目按照绩效目标完成了数量指标、质量指标、时效指标、成本指标，有效保障了本单位高效的履行工作职能，较好的促进事业发展。年度绩效目标完成，预期产出效益和效果符合正常的业绩水平。</w:t>
      </w:r>
      <w:r w:rsidRPr="008941F0">
        <w:rPr>
          <w:rStyle w:val="ad"/>
          <w:rFonts w:ascii="楷体" w:eastAsia="楷体" w:hAnsi="楷体" w:hint="eastAsia"/>
          <w:b w:val="0"/>
          <w:bCs w:val="0"/>
          <w:spacing w:val="-4"/>
          <w:sz w:val="32"/>
          <w:szCs w:val="32"/>
        </w:rPr>
        <w:br/>
        <w:t>综上所述，本指标满分为4.00分，根据评分标准得4.00分，本项目绩效目标设置合理。</w:t>
      </w:r>
      <w:r w:rsidRPr="008941F0">
        <w:rPr>
          <w:rStyle w:val="ad"/>
          <w:rFonts w:ascii="楷体" w:eastAsia="楷体" w:hAnsi="楷体" w:hint="eastAsia"/>
          <w:b w:val="0"/>
          <w:bCs w:val="0"/>
          <w:spacing w:val="-4"/>
          <w:sz w:val="32"/>
          <w:szCs w:val="32"/>
        </w:rPr>
        <w:br/>
        <w:t>（2）绩效指标明确性</w:t>
      </w:r>
      <w:r w:rsidRPr="008941F0">
        <w:rPr>
          <w:rStyle w:val="ad"/>
          <w:rFonts w:ascii="楷体" w:eastAsia="楷体" w:hAnsi="楷体" w:hint="eastAsia"/>
          <w:b w:val="0"/>
          <w:bCs w:val="0"/>
          <w:spacing w:val="-4"/>
          <w:sz w:val="32"/>
          <w:szCs w:val="32"/>
        </w:rPr>
        <w:br/>
        <w:t>经检查我单位年初设置的《项目支出绩效目标表》，得出如下结论：本项目已将年度绩效目标进行细化为绩效指标体系，共设置一级指标4个，二级指标6个，三级指标10个，定量指标8个，定性指标2个，指标量化率为80.00%，量化率达70.00%以上。</w:t>
      </w:r>
      <w:r w:rsidRPr="008941F0">
        <w:rPr>
          <w:rStyle w:val="ad"/>
          <w:rFonts w:ascii="楷体" w:eastAsia="楷体" w:hAnsi="楷体" w:hint="eastAsia"/>
          <w:b w:val="0"/>
          <w:bCs w:val="0"/>
          <w:spacing w:val="-4"/>
          <w:sz w:val="32"/>
          <w:szCs w:val="32"/>
        </w:rPr>
        <w:br/>
      </w:r>
      <w:r w:rsidRPr="008941F0">
        <w:rPr>
          <w:rStyle w:val="ad"/>
          <w:rFonts w:ascii="楷体" w:eastAsia="楷体" w:hAnsi="楷体" w:hint="eastAsia"/>
          <w:b w:val="0"/>
          <w:bCs w:val="0"/>
          <w:spacing w:val="-4"/>
          <w:sz w:val="32"/>
          <w:szCs w:val="32"/>
        </w:rPr>
        <w:lastRenderedPageBreak/>
        <w:t>综上所述，本指标满分为3.00分，根据评分标准得3.00分，本项目所设置绩效指标明确。</w:t>
      </w:r>
      <w:r w:rsidRPr="008941F0">
        <w:rPr>
          <w:rStyle w:val="ad"/>
          <w:rFonts w:ascii="楷体" w:eastAsia="楷体" w:hAnsi="楷体" w:hint="eastAsia"/>
          <w:b w:val="0"/>
          <w:bCs w:val="0"/>
          <w:spacing w:val="-4"/>
          <w:sz w:val="32"/>
          <w:szCs w:val="32"/>
        </w:rPr>
        <w:br/>
        <w:t>3.资金投入情况分析</w:t>
      </w:r>
      <w:r w:rsidRPr="008941F0">
        <w:rPr>
          <w:rStyle w:val="ad"/>
          <w:rFonts w:ascii="楷体" w:eastAsia="楷体" w:hAnsi="楷体" w:hint="eastAsia"/>
          <w:b w:val="0"/>
          <w:bCs w:val="0"/>
          <w:spacing w:val="-4"/>
          <w:sz w:val="32"/>
          <w:szCs w:val="32"/>
        </w:rPr>
        <w:br/>
        <w:t>（1）预算编制科学性</w:t>
      </w:r>
      <w:r w:rsidRPr="008941F0">
        <w:rPr>
          <w:rStyle w:val="ad"/>
          <w:rFonts w:ascii="楷体" w:eastAsia="楷体" w:hAnsi="楷体" w:hint="eastAsia"/>
          <w:b w:val="0"/>
          <w:bCs w:val="0"/>
          <w:spacing w:val="-4"/>
          <w:sz w:val="32"/>
          <w:szCs w:val="32"/>
        </w:rPr>
        <w:br/>
        <w:t>本项目预算编制通过机构运行预算得出，即预算</w:t>
      </w:r>
      <w:proofErr w:type="gramStart"/>
      <w:r w:rsidRPr="008941F0">
        <w:rPr>
          <w:rStyle w:val="ad"/>
          <w:rFonts w:ascii="楷体" w:eastAsia="楷体" w:hAnsi="楷体" w:hint="eastAsia"/>
          <w:b w:val="0"/>
          <w:bCs w:val="0"/>
          <w:spacing w:val="-4"/>
          <w:sz w:val="32"/>
          <w:szCs w:val="32"/>
        </w:rPr>
        <w:t>编制较</w:t>
      </w:r>
      <w:proofErr w:type="gramEnd"/>
      <w:r w:rsidRPr="008941F0">
        <w:rPr>
          <w:rStyle w:val="ad"/>
          <w:rFonts w:ascii="楷体" w:eastAsia="楷体" w:hAnsi="楷体" w:hint="eastAsia"/>
          <w:b w:val="0"/>
          <w:bCs w:val="0"/>
          <w:spacing w:val="-4"/>
          <w:sz w:val="32"/>
          <w:szCs w:val="32"/>
        </w:rPr>
        <w:t>科学且经过论证；</w:t>
      </w:r>
      <w:r w:rsidRPr="008941F0">
        <w:rPr>
          <w:rStyle w:val="ad"/>
          <w:rFonts w:ascii="楷体" w:eastAsia="楷体" w:hAnsi="楷体" w:hint="eastAsia"/>
          <w:b w:val="0"/>
          <w:bCs w:val="0"/>
          <w:spacing w:val="-4"/>
          <w:sz w:val="32"/>
          <w:szCs w:val="32"/>
        </w:rPr>
        <w:br/>
        <w:t>预算申请内容为按照《粮食流通管理条例》行使粮食行政职能，在辖区履行粮食业务的指导、协调、监督、服务职能，保障辖区粮食安全，完成粮食安全行政执法监督检查。做好现有63离退休人员管理服务工作，管理和稳定离退休队伍，妥善处理好粮食流通体制改革遗留问题。预算申请与《机关运行项目实施方案》中涉及的项目内容匹配；</w:t>
      </w:r>
      <w:r w:rsidRPr="008941F0">
        <w:rPr>
          <w:rStyle w:val="ad"/>
          <w:rFonts w:ascii="楷体" w:eastAsia="楷体" w:hAnsi="楷体" w:hint="eastAsia"/>
          <w:b w:val="0"/>
          <w:bCs w:val="0"/>
          <w:spacing w:val="-4"/>
          <w:sz w:val="32"/>
          <w:szCs w:val="32"/>
        </w:rPr>
        <w:br/>
        <w:t>本项目预算申请资金30.00万元，我单位在预算申请中严格按照单位标准和数量进行核算，其中：开展粮食流通检查工作费用20.00万元、管理服务好离退休人员办公费10.00万元。本项目预算额度测算依据充分，严格按照标准编制，预算确定资金量与实际工作任务相匹配；</w:t>
      </w:r>
      <w:r w:rsidRPr="008941F0">
        <w:rPr>
          <w:rStyle w:val="ad"/>
          <w:rFonts w:ascii="楷体" w:eastAsia="楷体" w:hAnsi="楷体" w:hint="eastAsia"/>
          <w:b w:val="0"/>
          <w:bCs w:val="0"/>
          <w:spacing w:val="-4"/>
          <w:sz w:val="32"/>
          <w:szCs w:val="32"/>
        </w:rPr>
        <w:br/>
        <w:t>综上所述，本指标满分为4.00分，根据评分标准4.00分，本项目预算编制科学。</w:t>
      </w:r>
      <w:r w:rsidRPr="008941F0">
        <w:rPr>
          <w:rStyle w:val="ad"/>
          <w:rFonts w:ascii="楷体" w:eastAsia="楷体" w:hAnsi="楷体" w:hint="eastAsia"/>
          <w:b w:val="0"/>
          <w:bCs w:val="0"/>
          <w:spacing w:val="-4"/>
          <w:sz w:val="32"/>
          <w:szCs w:val="32"/>
        </w:rPr>
        <w:br/>
        <w:t>（2）资金分配合理性</w:t>
      </w:r>
      <w:r w:rsidRPr="008941F0">
        <w:rPr>
          <w:rStyle w:val="ad"/>
          <w:rFonts w:ascii="楷体" w:eastAsia="楷体" w:hAnsi="楷体" w:hint="eastAsia"/>
          <w:b w:val="0"/>
          <w:bCs w:val="0"/>
          <w:spacing w:val="-4"/>
          <w:sz w:val="32"/>
          <w:szCs w:val="32"/>
        </w:rPr>
        <w:br/>
        <w:t>本项目实际分配资金以《关于申请机关运行保障经费项目资金的请示》和《机关运行保障经费项目实施方案》为依据进行资金分配，预算资金分配依据充分。根据《资金下达文件》文件显示，本项目实际到位资金30.00万元，实际分配资金与我单位提交申请的资金额度一致，资金分配额度合理，与我单位实际需求相适</w:t>
      </w:r>
      <w:r w:rsidRPr="008941F0">
        <w:rPr>
          <w:rStyle w:val="ad"/>
          <w:rFonts w:ascii="楷体" w:eastAsia="楷体" w:hAnsi="楷体" w:hint="eastAsia"/>
          <w:b w:val="0"/>
          <w:bCs w:val="0"/>
          <w:spacing w:val="-4"/>
          <w:sz w:val="32"/>
          <w:szCs w:val="32"/>
        </w:rPr>
        <w:lastRenderedPageBreak/>
        <w:t>应。</w:t>
      </w:r>
      <w:r w:rsidRPr="008941F0">
        <w:rPr>
          <w:rStyle w:val="ad"/>
          <w:rFonts w:ascii="楷体" w:eastAsia="楷体" w:hAnsi="楷体" w:hint="eastAsia"/>
          <w:b w:val="0"/>
          <w:bCs w:val="0"/>
          <w:spacing w:val="-4"/>
          <w:sz w:val="32"/>
          <w:szCs w:val="32"/>
        </w:rPr>
        <w:br/>
        <w:t>综上所述，本指标满分为2.00分，根据评分标准得2.00分，本项目资金分配合理。</w:t>
      </w:r>
      <w:r w:rsidRPr="008941F0">
        <w:rPr>
          <w:rStyle w:val="ad"/>
          <w:rFonts w:ascii="楷体" w:eastAsia="楷体" w:hAnsi="楷体" w:hint="eastAsia"/>
          <w:b w:val="0"/>
          <w:bCs w:val="0"/>
          <w:spacing w:val="-4"/>
          <w:sz w:val="32"/>
          <w:szCs w:val="32"/>
        </w:rPr>
        <w:tab/>
      </w:r>
    </w:p>
    <w:p w:rsidR="003F18F1" w:rsidRPr="008941F0" w:rsidRDefault="00000000">
      <w:pPr>
        <w:spacing w:line="540" w:lineRule="exact"/>
        <w:ind w:firstLineChars="181" w:firstLine="567"/>
        <w:rPr>
          <w:rStyle w:val="ad"/>
          <w:rFonts w:ascii="楷体" w:eastAsia="楷体" w:hAnsi="楷体" w:hint="eastAsia"/>
          <w:spacing w:val="-4"/>
          <w:sz w:val="32"/>
          <w:szCs w:val="32"/>
        </w:rPr>
      </w:pPr>
      <w:r w:rsidRPr="008941F0">
        <w:rPr>
          <w:rFonts w:ascii="楷体" w:eastAsia="楷体" w:hAnsi="楷体" w:hint="eastAsia"/>
          <w:b/>
          <w:spacing w:val="-4"/>
          <w:sz w:val="32"/>
          <w:szCs w:val="32"/>
        </w:rPr>
        <w:t>（二）</w:t>
      </w:r>
      <w:r w:rsidRPr="008941F0">
        <w:rPr>
          <w:rStyle w:val="ad"/>
          <w:rFonts w:ascii="楷体" w:eastAsia="楷体" w:hAnsi="楷体" w:hint="eastAsia"/>
          <w:spacing w:val="-4"/>
          <w:sz w:val="32"/>
          <w:szCs w:val="32"/>
        </w:rPr>
        <w:t>项目过程情况</w:t>
      </w:r>
    </w:p>
    <w:p w:rsidR="003F18F1" w:rsidRPr="008941F0" w:rsidRDefault="00000000">
      <w:pPr>
        <w:spacing w:line="540" w:lineRule="exact"/>
        <w:ind w:firstLine="567"/>
        <w:rPr>
          <w:rStyle w:val="ad"/>
          <w:rFonts w:ascii="楷体" w:eastAsia="楷体" w:hAnsi="楷体" w:hint="eastAsia"/>
          <w:b w:val="0"/>
          <w:bCs w:val="0"/>
          <w:spacing w:val="-4"/>
          <w:sz w:val="32"/>
          <w:szCs w:val="32"/>
        </w:rPr>
      </w:pPr>
      <w:r w:rsidRPr="008941F0">
        <w:rPr>
          <w:rStyle w:val="ad"/>
          <w:rFonts w:ascii="楷体" w:eastAsia="楷体" w:hAnsi="楷体" w:hint="eastAsia"/>
          <w:b w:val="0"/>
          <w:bCs w:val="0"/>
          <w:spacing w:val="-4"/>
          <w:sz w:val="32"/>
          <w:szCs w:val="32"/>
        </w:rPr>
        <w:t>项目过程管理类指标由2个二级指标和5个三级指标构成，权重分19.00分，实际得分15.20分。</w:t>
      </w:r>
      <w:r w:rsidRPr="008941F0">
        <w:rPr>
          <w:rStyle w:val="ad"/>
          <w:rFonts w:ascii="楷体" w:eastAsia="楷体" w:hAnsi="楷体" w:hint="eastAsia"/>
          <w:b w:val="0"/>
          <w:bCs w:val="0"/>
          <w:spacing w:val="-4"/>
          <w:sz w:val="32"/>
          <w:szCs w:val="32"/>
        </w:rPr>
        <w:br/>
        <w:t>1.资金管理情况分析</w:t>
      </w:r>
      <w:r w:rsidRPr="008941F0">
        <w:rPr>
          <w:rStyle w:val="ad"/>
          <w:rFonts w:ascii="楷体" w:eastAsia="楷体" w:hAnsi="楷体" w:hint="eastAsia"/>
          <w:b w:val="0"/>
          <w:bCs w:val="0"/>
          <w:spacing w:val="-4"/>
          <w:sz w:val="32"/>
          <w:szCs w:val="32"/>
        </w:rPr>
        <w:br/>
        <w:t>（1）资金到位率</w:t>
      </w:r>
      <w:r w:rsidRPr="008941F0">
        <w:rPr>
          <w:rStyle w:val="ad"/>
          <w:rFonts w:ascii="楷体" w:eastAsia="楷体" w:hAnsi="楷体" w:hint="eastAsia"/>
          <w:b w:val="0"/>
          <w:bCs w:val="0"/>
          <w:spacing w:val="-4"/>
          <w:sz w:val="32"/>
          <w:szCs w:val="32"/>
        </w:rPr>
        <w:br/>
        <w:t>本项目预算资金为30.00万元，其中：本级财政安排资金0.00万元，其他资金30.00万元，实际到位资金30.00万元，资金到位率=（实际到位资金/预算资金）×100.00%=（30/30）*100.00%=100%。得分=资金到位率*分值=100%*4=4.00分。</w:t>
      </w:r>
      <w:r w:rsidRPr="008941F0">
        <w:rPr>
          <w:rStyle w:val="ad"/>
          <w:rFonts w:ascii="楷体" w:eastAsia="楷体" w:hAnsi="楷体" w:hint="eastAsia"/>
          <w:b w:val="0"/>
          <w:bCs w:val="0"/>
          <w:spacing w:val="-4"/>
          <w:sz w:val="32"/>
          <w:szCs w:val="32"/>
        </w:rPr>
        <w:br/>
        <w:t>综上所述，本指标满分为4.00分，根据评分标准得4.00分，本项目资金分配合理。</w:t>
      </w:r>
      <w:r w:rsidRPr="008941F0">
        <w:rPr>
          <w:rStyle w:val="ad"/>
          <w:rFonts w:ascii="楷体" w:eastAsia="楷体" w:hAnsi="楷体" w:hint="eastAsia"/>
          <w:b w:val="0"/>
          <w:bCs w:val="0"/>
          <w:spacing w:val="-4"/>
          <w:sz w:val="32"/>
          <w:szCs w:val="32"/>
        </w:rPr>
        <w:br/>
        <w:t>（2）预算执行率</w:t>
      </w:r>
      <w:r w:rsidRPr="008941F0">
        <w:rPr>
          <w:rStyle w:val="ad"/>
          <w:rFonts w:ascii="楷体" w:eastAsia="楷体" w:hAnsi="楷体" w:hint="eastAsia"/>
          <w:b w:val="0"/>
          <w:bCs w:val="0"/>
          <w:spacing w:val="-4"/>
          <w:sz w:val="32"/>
          <w:szCs w:val="32"/>
        </w:rPr>
        <w:br/>
        <w:t>本项目实际支出资金7.26万元，预算执行率=（实际支出资金/实际到位资金）×100.00%=（7.26/30）*100.00%=24.2%。得分=预算执行率*分值=24.2%*5=1.20分。</w:t>
      </w:r>
      <w:r w:rsidRPr="008941F0">
        <w:rPr>
          <w:rStyle w:val="ad"/>
          <w:rFonts w:ascii="楷体" w:eastAsia="楷体" w:hAnsi="楷体" w:hint="eastAsia"/>
          <w:b w:val="0"/>
          <w:bCs w:val="0"/>
          <w:spacing w:val="-4"/>
          <w:sz w:val="32"/>
          <w:szCs w:val="32"/>
        </w:rPr>
        <w:br/>
        <w:t>综上所述，本指标满分为5.00分，根据评分标准得1.20分，本项目资金分配合理。</w:t>
      </w:r>
      <w:r w:rsidRPr="008941F0">
        <w:rPr>
          <w:rStyle w:val="ad"/>
          <w:rFonts w:ascii="楷体" w:eastAsia="楷体" w:hAnsi="楷体" w:hint="eastAsia"/>
          <w:b w:val="0"/>
          <w:bCs w:val="0"/>
          <w:spacing w:val="-4"/>
          <w:sz w:val="32"/>
          <w:szCs w:val="32"/>
        </w:rPr>
        <w:br/>
        <w:t>（3）资金使用合</w:t>
      </w:r>
      <w:proofErr w:type="gramStart"/>
      <w:r w:rsidRPr="008941F0">
        <w:rPr>
          <w:rStyle w:val="ad"/>
          <w:rFonts w:ascii="楷体" w:eastAsia="楷体" w:hAnsi="楷体" w:hint="eastAsia"/>
          <w:b w:val="0"/>
          <w:bCs w:val="0"/>
          <w:spacing w:val="-4"/>
          <w:sz w:val="32"/>
          <w:szCs w:val="32"/>
        </w:rPr>
        <w:t>规</w:t>
      </w:r>
      <w:proofErr w:type="gramEnd"/>
      <w:r w:rsidRPr="008941F0">
        <w:rPr>
          <w:rStyle w:val="ad"/>
          <w:rFonts w:ascii="楷体" w:eastAsia="楷体" w:hAnsi="楷体" w:hint="eastAsia"/>
          <w:b w:val="0"/>
          <w:bCs w:val="0"/>
          <w:spacing w:val="-4"/>
          <w:sz w:val="32"/>
          <w:szCs w:val="32"/>
        </w:rPr>
        <w:t>性</w:t>
      </w:r>
      <w:r w:rsidRPr="008941F0">
        <w:rPr>
          <w:rStyle w:val="ad"/>
          <w:rFonts w:ascii="楷体" w:eastAsia="楷体" w:hAnsi="楷体" w:hint="eastAsia"/>
          <w:b w:val="0"/>
          <w:bCs w:val="0"/>
          <w:spacing w:val="-4"/>
          <w:sz w:val="32"/>
          <w:szCs w:val="32"/>
        </w:rPr>
        <w:br/>
        <w:t>通过检查本项目签订的合同、资金申请文件、发票等财务付款凭证，得出本项目资金支出符合国家财经法规、《政府会计制度》以及《发展和改革委员会单位资金管理办法》《发展和改革委员会专项资金管理办法》，资金的拨付有完整的审批程序和手续，</w:t>
      </w:r>
      <w:r w:rsidRPr="008941F0">
        <w:rPr>
          <w:rStyle w:val="ad"/>
          <w:rFonts w:ascii="楷体" w:eastAsia="楷体" w:hAnsi="楷体" w:hint="eastAsia"/>
          <w:b w:val="0"/>
          <w:bCs w:val="0"/>
          <w:spacing w:val="-4"/>
          <w:sz w:val="32"/>
          <w:szCs w:val="32"/>
        </w:rPr>
        <w:lastRenderedPageBreak/>
        <w:t>资金实际使用方向与预算批复用途一致，不存在截留、挤占、挪用、虚列支出的情况。</w:t>
      </w:r>
      <w:r w:rsidRPr="008941F0">
        <w:rPr>
          <w:rStyle w:val="ad"/>
          <w:rFonts w:ascii="楷体" w:eastAsia="楷体" w:hAnsi="楷体" w:hint="eastAsia"/>
          <w:b w:val="0"/>
          <w:bCs w:val="0"/>
          <w:spacing w:val="-4"/>
          <w:sz w:val="32"/>
          <w:szCs w:val="32"/>
        </w:rPr>
        <w:br/>
        <w:t>综上所述，本指标满分为4.00分，根据评分标准得4.00分，资金支出符合我单位财务管理制度规定。</w:t>
      </w:r>
      <w:r w:rsidRPr="008941F0">
        <w:rPr>
          <w:rStyle w:val="ad"/>
          <w:rFonts w:ascii="楷体" w:eastAsia="楷体" w:hAnsi="楷体" w:hint="eastAsia"/>
          <w:b w:val="0"/>
          <w:bCs w:val="0"/>
          <w:spacing w:val="-4"/>
          <w:sz w:val="32"/>
          <w:szCs w:val="32"/>
        </w:rPr>
        <w:br/>
        <w:t>2.组织实施情况分析</w:t>
      </w:r>
      <w:r w:rsidRPr="008941F0">
        <w:rPr>
          <w:rStyle w:val="ad"/>
          <w:rFonts w:ascii="楷体" w:eastAsia="楷体" w:hAnsi="楷体" w:hint="eastAsia"/>
          <w:b w:val="0"/>
          <w:bCs w:val="0"/>
          <w:spacing w:val="-4"/>
          <w:sz w:val="32"/>
          <w:szCs w:val="32"/>
        </w:rPr>
        <w:br/>
        <w:t>（1）管理制度健全性</w:t>
      </w:r>
      <w:r w:rsidRPr="008941F0">
        <w:rPr>
          <w:rStyle w:val="ad"/>
          <w:rFonts w:ascii="楷体" w:eastAsia="楷体" w:hAnsi="楷体" w:hint="eastAsia"/>
          <w:b w:val="0"/>
          <w:bCs w:val="0"/>
          <w:spacing w:val="-4"/>
          <w:sz w:val="32"/>
          <w:szCs w:val="32"/>
        </w:rPr>
        <w:br/>
        <w:t>我单位已制定《发展和改革委员会资金管理办法》《发展和改革委员会收支业务管理制度》《发展和改革委员会政府采购业务管理制度》《发展和改革委员会合同管理制度》，上述已建立的制度均符合行政事业单位内控管理要求，财务和业务管理制度合法、合</w:t>
      </w:r>
      <w:proofErr w:type="gramStart"/>
      <w:r w:rsidRPr="008941F0">
        <w:rPr>
          <w:rStyle w:val="ad"/>
          <w:rFonts w:ascii="楷体" w:eastAsia="楷体" w:hAnsi="楷体" w:hint="eastAsia"/>
          <w:b w:val="0"/>
          <w:bCs w:val="0"/>
          <w:spacing w:val="-4"/>
          <w:sz w:val="32"/>
          <w:szCs w:val="32"/>
        </w:rPr>
        <w:t>规</w:t>
      </w:r>
      <w:proofErr w:type="gramEnd"/>
      <w:r w:rsidRPr="008941F0">
        <w:rPr>
          <w:rStyle w:val="ad"/>
          <w:rFonts w:ascii="楷体" w:eastAsia="楷体" w:hAnsi="楷体" w:hint="eastAsia"/>
          <w:b w:val="0"/>
          <w:bCs w:val="0"/>
          <w:spacing w:val="-4"/>
          <w:sz w:val="32"/>
          <w:szCs w:val="32"/>
        </w:rPr>
        <w:t>、完整，本项目执行符合上述制度规定。</w:t>
      </w:r>
      <w:r w:rsidRPr="008941F0">
        <w:rPr>
          <w:rStyle w:val="ad"/>
          <w:rFonts w:ascii="楷体" w:eastAsia="楷体" w:hAnsi="楷体" w:hint="eastAsia"/>
          <w:b w:val="0"/>
          <w:bCs w:val="0"/>
          <w:spacing w:val="-4"/>
          <w:sz w:val="32"/>
          <w:szCs w:val="32"/>
        </w:rPr>
        <w:br/>
        <w:t>综上所述，本指标满分为2.00分，根据评分标准得2.00分，项目制度建设健全。</w:t>
      </w:r>
      <w:r w:rsidRPr="008941F0">
        <w:rPr>
          <w:rStyle w:val="ad"/>
          <w:rFonts w:ascii="楷体" w:eastAsia="楷体" w:hAnsi="楷体" w:hint="eastAsia"/>
          <w:b w:val="0"/>
          <w:bCs w:val="0"/>
          <w:spacing w:val="-4"/>
          <w:sz w:val="32"/>
          <w:szCs w:val="32"/>
        </w:rPr>
        <w:br/>
        <w:t>（2）制度执行有效性</w:t>
      </w:r>
      <w:r w:rsidRPr="008941F0">
        <w:rPr>
          <w:rStyle w:val="ad"/>
          <w:rFonts w:ascii="楷体" w:eastAsia="楷体" w:hAnsi="楷体" w:hint="eastAsia"/>
          <w:b w:val="0"/>
          <w:bCs w:val="0"/>
          <w:spacing w:val="-4"/>
          <w:sz w:val="32"/>
          <w:szCs w:val="32"/>
        </w:rPr>
        <w:b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机关运行保障经费项目工作领导小组，由党组书记高英任组长，负责项目的组织工作；王磊任副组长，负责项目的实施工作；组员包括：任娟和刘珊婷，主要负责项目监督管理、验收以及资金核拨等工作。</w:t>
      </w:r>
      <w:r w:rsidRPr="008941F0">
        <w:rPr>
          <w:rStyle w:val="ad"/>
          <w:rFonts w:ascii="楷体" w:eastAsia="楷体" w:hAnsi="楷体" w:hint="eastAsia"/>
          <w:b w:val="0"/>
          <w:bCs w:val="0"/>
          <w:spacing w:val="-4"/>
          <w:sz w:val="32"/>
          <w:szCs w:val="32"/>
        </w:rPr>
        <w:br/>
        <w:t>综上所述，本指标满分为4.00分，根据评分标准得4.00分，本项目所建立制度执行有效。</w:t>
      </w:r>
    </w:p>
    <w:p w:rsidR="003F18F1" w:rsidRPr="008941F0" w:rsidRDefault="00000000">
      <w:pPr>
        <w:spacing w:line="540" w:lineRule="exact"/>
        <w:ind w:firstLineChars="181" w:firstLine="567"/>
        <w:rPr>
          <w:rFonts w:ascii="楷体" w:eastAsia="楷体" w:hAnsi="楷体" w:hint="eastAsia"/>
          <w:b/>
          <w:spacing w:val="-4"/>
          <w:sz w:val="32"/>
          <w:szCs w:val="32"/>
        </w:rPr>
      </w:pPr>
      <w:r w:rsidRPr="008941F0">
        <w:rPr>
          <w:rFonts w:ascii="楷体" w:eastAsia="楷体" w:hAnsi="楷体" w:hint="eastAsia"/>
          <w:b/>
          <w:spacing w:val="-4"/>
          <w:sz w:val="32"/>
          <w:szCs w:val="32"/>
        </w:rPr>
        <w:t>（三）</w:t>
      </w:r>
      <w:r w:rsidRPr="008941F0">
        <w:rPr>
          <w:rStyle w:val="ad"/>
          <w:rFonts w:ascii="楷体" w:eastAsia="楷体" w:hAnsi="楷体" w:hint="eastAsia"/>
          <w:spacing w:val="-4"/>
          <w:sz w:val="32"/>
          <w:szCs w:val="32"/>
        </w:rPr>
        <w:t>项目产出情况</w:t>
      </w:r>
    </w:p>
    <w:p w:rsidR="003F18F1" w:rsidRPr="008941F0" w:rsidRDefault="00000000">
      <w:pPr>
        <w:spacing w:line="540" w:lineRule="exact"/>
        <w:ind w:firstLine="567"/>
        <w:rPr>
          <w:rStyle w:val="ad"/>
          <w:rFonts w:ascii="楷体" w:eastAsia="楷体" w:hAnsi="楷体" w:hint="eastAsia"/>
          <w:b w:val="0"/>
          <w:bCs w:val="0"/>
          <w:spacing w:val="-4"/>
          <w:sz w:val="32"/>
          <w:szCs w:val="32"/>
        </w:rPr>
      </w:pPr>
      <w:r w:rsidRPr="008941F0">
        <w:rPr>
          <w:rStyle w:val="ad"/>
          <w:rFonts w:ascii="楷体" w:eastAsia="楷体" w:hAnsi="楷体" w:hint="eastAsia"/>
          <w:b w:val="0"/>
          <w:bCs w:val="0"/>
          <w:spacing w:val="-4"/>
          <w:sz w:val="32"/>
          <w:szCs w:val="32"/>
        </w:rPr>
        <w:lastRenderedPageBreak/>
        <w:t>项目产出类指标由2个二级指标和4个三级指标构成，权重分30.00分，实际得分12.00分。</w:t>
      </w:r>
      <w:r w:rsidRPr="008941F0">
        <w:rPr>
          <w:rStyle w:val="ad"/>
          <w:rFonts w:ascii="楷体" w:eastAsia="楷体" w:hAnsi="楷体" w:hint="eastAsia"/>
          <w:b w:val="0"/>
          <w:bCs w:val="0"/>
          <w:spacing w:val="-4"/>
          <w:sz w:val="32"/>
          <w:szCs w:val="32"/>
        </w:rPr>
        <w:br/>
        <w:t>1.数量指标完成情况分析</w:t>
      </w:r>
      <w:r w:rsidRPr="008941F0">
        <w:rPr>
          <w:rStyle w:val="ad"/>
          <w:rFonts w:ascii="楷体" w:eastAsia="楷体" w:hAnsi="楷体" w:hint="eastAsia"/>
          <w:b w:val="0"/>
          <w:bCs w:val="0"/>
          <w:spacing w:val="-4"/>
          <w:sz w:val="32"/>
          <w:szCs w:val="32"/>
        </w:rPr>
        <w:br/>
        <w:t>“开展粮食流通检查（次）”指标：预期指标值为“大于等于4次”，实际完成指标值为“2次”，指标完成率为0.00%。偏差率为100.00%，偏差原因主要为：因机构改革，该单位业务已无关。</w:t>
      </w:r>
      <w:r w:rsidRPr="008941F0">
        <w:rPr>
          <w:rStyle w:val="ad"/>
          <w:rFonts w:ascii="楷体" w:eastAsia="楷体" w:hAnsi="楷体" w:hint="eastAsia"/>
          <w:b w:val="0"/>
          <w:bCs w:val="0"/>
          <w:spacing w:val="-4"/>
          <w:sz w:val="32"/>
          <w:szCs w:val="32"/>
        </w:rPr>
        <w:br/>
        <w:t>综上所述，本指标满分为3.00分，根据评分标准得0.00分。</w:t>
      </w:r>
      <w:r w:rsidRPr="008941F0">
        <w:rPr>
          <w:rStyle w:val="ad"/>
          <w:rFonts w:ascii="楷体" w:eastAsia="楷体" w:hAnsi="楷体" w:hint="eastAsia"/>
          <w:b w:val="0"/>
          <w:bCs w:val="0"/>
          <w:spacing w:val="-4"/>
          <w:sz w:val="32"/>
          <w:szCs w:val="32"/>
        </w:rPr>
        <w:br/>
        <w:t>“管理服务好离退休人员（人）”指标：预期指标值为“大于等于60人”，实际完成指标值为“63人”，指标完成率为100.00%。</w:t>
      </w:r>
      <w:r w:rsidRPr="008941F0">
        <w:rPr>
          <w:rStyle w:val="ad"/>
          <w:rFonts w:ascii="楷体" w:eastAsia="楷体" w:hAnsi="楷体" w:hint="eastAsia"/>
          <w:b w:val="0"/>
          <w:bCs w:val="0"/>
          <w:spacing w:val="-4"/>
          <w:sz w:val="32"/>
          <w:szCs w:val="32"/>
        </w:rPr>
        <w:br/>
        <w:t>综上所述，本指标满分为6.00分，根据评分标准得6.00分。</w:t>
      </w:r>
      <w:r w:rsidRPr="008941F0">
        <w:rPr>
          <w:rStyle w:val="ad"/>
          <w:rFonts w:ascii="楷体" w:eastAsia="楷体" w:hAnsi="楷体" w:hint="eastAsia"/>
          <w:b w:val="0"/>
          <w:bCs w:val="0"/>
          <w:spacing w:val="-4"/>
          <w:sz w:val="32"/>
          <w:szCs w:val="32"/>
        </w:rPr>
        <w:br/>
        <w:t>2.质量指标完成情况分析</w:t>
      </w:r>
      <w:r w:rsidRPr="008941F0">
        <w:rPr>
          <w:rStyle w:val="ad"/>
          <w:rFonts w:ascii="楷体" w:eastAsia="楷体" w:hAnsi="楷体" w:hint="eastAsia"/>
          <w:b w:val="0"/>
          <w:bCs w:val="0"/>
          <w:spacing w:val="-4"/>
          <w:sz w:val="32"/>
          <w:szCs w:val="32"/>
        </w:rPr>
        <w:br/>
        <w:t>“粮食流通检查达标率（%）”指标：预期指标值为“大于等于98.00%”，实际完成指标值为“0.00%”，指标完成率为00.00%。偏差率为100.00%，偏差原因主要为：因机构改革，该单位业务已无关。</w:t>
      </w:r>
      <w:r w:rsidRPr="008941F0">
        <w:rPr>
          <w:rStyle w:val="ad"/>
          <w:rFonts w:ascii="楷体" w:eastAsia="楷体" w:hAnsi="楷体" w:hint="eastAsia"/>
          <w:b w:val="0"/>
          <w:bCs w:val="0"/>
          <w:spacing w:val="-4"/>
          <w:sz w:val="32"/>
          <w:szCs w:val="32"/>
        </w:rPr>
        <w:br/>
        <w:t>综上所述，本指标满分为3.00分，根据评分标准得0.00分。</w:t>
      </w:r>
      <w:r w:rsidRPr="008941F0">
        <w:rPr>
          <w:rStyle w:val="ad"/>
          <w:rFonts w:ascii="楷体" w:eastAsia="楷体" w:hAnsi="楷体" w:hint="eastAsia"/>
          <w:b w:val="0"/>
          <w:bCs w:val="0"/>
          <w:spacing w:val="-4"/>
          <w:sz w:val="32"/>
          <w:szCs w:val="32"/>
        </w:rPr>
        <w:br/>
        <w:t>“离退休人员管理服务工作完成率（%）”指标：预期指标值为“大于等于98.00%”，实际完成指标值为“100.00%”，指标完成率为100.00%。</w:t>
      </w:r>
      <w:r w:rsidRPr="008941F0">
        <w:rPr>
          <w:rStyle w:val="ad"/>
          <w:rFonts w:ascii="楷体" w:eastAsia="楷体" w:hAnsi="楷体" w:hint="eastAsia"/>
          <w:b w:val="0"/>
          <w:bCs w:val="0"/>
          <w:spacing w:val="-4"/>
          <w:sz w:val="32"/>
          <w:szCs w:val="32"/>
        </w:rPr>
        <w:br/>
        <w:t>综上所述，本指标满分为6.00分，根据评分标准得6.00分。</w:t>
      </w:r>
      <w:r w:rsidRPr="008941F0">
        <w:rPr>
          <w:rStyle w:val="ad"/>
          <w:rFonts w:ascii="楷体" w:eastAsia="楷体" w:hAnsi="楷体" w:hint="eastAsia"/>
          <w:b w:val="0"/>
          <w:bCs w:val="0"/>
          <w:spacing w:val="-4"/>
          <w:sz w:val="32"/>
          <w:szCs w:val="32"/>
        </w:rPr>
        <w:br/>
        <w:t>3.时效指标完成情况分析</w:t>
      </w:r>
      <w:r w:rsidRPr="008941F0">
        <w:rPr>
          <w:rStyle w:val="ad"/>
          <w:rFonts w:ascii="楷体" w:eastAsia="楷体" w:hAnsi="楷体" w:hint="eastAsia"/>
          <w:b w:val="0"/>
          <w:bCs w:val="0"/>
          <w:spacing w:val="-4"/>
          <w:sz w:val="32"/>
          <w:szCs w:val="32"/>
        </w:rPr>
        <w:br/>
        <w:t>“粮食检查业务工作完成及时率（%） ”指标：预期指标值为“100%”，实际完成指标值为“50%”，指标完成率为00.0%。偏差率为100.00%，偏差原因主要为：因机构改革，该单位业务已无关。</w:t>
      </w:r>
      <w:r w:rsidRPr="008941F0">
        <w:rPr>
          <w:rStyle w:val="ad"/>
          <w:rFonts w:ascii="楷体" w:eastAsia="楷体" w:hAnsi="楷体" w:hint="eastAsia"/>
          <w:b w:val="0"/>
          <w:bCs w:val="0"/>
          <w:spacing w:val="-4"/>
          <w:sz w:val="32"/>
          <w:szCs w:val="32"/>
        </w:rPr>
        <w:br/>
      </w:r>
      <w:r w:rsidRPr="008941F0">
        <w:rPr>
          <w:rStyle w:val="ad"/>
          <w:rFonts w:ascii="楷体" w:eastAsia="楷体" w:hAnsi="楷体" w:hint="eastAsia"/>
          <w:b w:val="0"/>
          <w:bCs w:val="0"/>
          <w:spacing w:val="-4"/>
          <w:sz w:val="32"/>
          <w:szCs w:val="32"/>
        </w:rPr>
        <w:lastRenderedPageBreak/>
        <w:t>综上所述，本指标满分为4.00分，根据评分标准得0.00分。</w:t>
      </w:r>
      <w:r w:rsidRPr="008941F0">
        <w:rPr>
          <w:rStyle w:val="ad"/>
          <w:rFonts w:ascii="楷体" w:eastAsia="楷体" w:hAnsi="楷体" w:hint="eastAsia"/>
          <w:b w:val="0"/>
          <w:bCs w:val="0"/>
          <w:spacing w:val="-4"/>
          <w:sz w:val="32"/>
          <w:szCs w:val="32"/>
        </w:rPr>
        <w:br/>
        <w:t>4.成本指标完成情况分析</w:t>
      </w:r>
      <w:r w:rsidRPr="008941F0">
        <w:rPr>
          <w:rStyle w:val="ad"/>
          <w:rFonts w:ascii="楷体" w:eastAsia="楷体" w:hAnsi="楷体" w:hint="eastAsia"/>
          <w:b w:val="0"/>
          <w:bCs w:val="0"/>
          <w:spacing w:val="-4"/>
          <w:sz w:val="32"/>
          <w:szCs w:val="32"/>
        </w:rPr>
        <w:br/>
        <w:t>“开展粮食流通检查工作费用”指标：预期指标值为“小于等于20万元”，实际完成指标值为“2.76万元”，指标完成率为0.00%。</w:t>
      </w:r>
      <w:r w:rsidRPr="008941F0">
        <w:rPr>
          <w:rStyle w:val="ad"/>
          <w:rFonts w:ascii="楷体" w:eastAsia="楷体" w:hAnsi="楷体" w:hint="eastAsia"/>
          <w:b w:val="0"/>
          <w:bCs w:val="0"/>
          <w:spacing w:val="-4"/>
          <w:sz w:val="32"/>
          <w:szCs w:val="32"/>
        </w:rPr>
        <w:br/>
        <w:t>综上所述，本指标满分为4.00分，根据评分标准得0.00分。</w:t>
      </w:r>
      <w:r w:rsidRPr="008941F0">
        <w:rPr>
          <w:rStyle w:val="ad"/>
          <w:rFonts w:ascii="楷体" w:eastAsia="楷体" w:hAnsi="楷体" w:hint="eastAsia"/>
          <w:b w:val="0"/>
          <w:bCs w:val="0"/>
          <w:spacing w:val="-4"/>
          <w:sz w:val="32"/>
          <w:szCs w:val="32"/>
        </w:rPr>
        <w:br/>
        <w:t>“管理服务好离退休人员办公费（万元）”指标：预期指标值为“小于等于10万元”，实际完成指标值为“0”，偏差率为100.00%，偏差原因主要为：本单位零余额资金正常运行，</w:t>
      </w:r>
      <w:proofErr w:type="gramStart"/>
      <w:r w:rsidRPr="008941F0">
        <w:rPr>
          <w:rStyle w:val="ad"/>
          <w:rFonts w:ascii="楷体" w:eastAsia="楷体" w:hAnsi="楷体" w:hint="eastAsia"/>
          <w:b w:val="0"/>
          <w:bCs w:val="0"/>
          <w:spacing w:val="-4"/>
          <w:sz w:val="32"/>
          <w:szCs w:val="32"/>
        </w:rPr>
        <w:t>故机构</w:t>
      </w:r>
      <w:proofErr w:type="gramEnd"/>
      <w:r w:rsidRPr="008941F0">
        <w:rPr>
          <w:rStyle w:val="ad"/>
          <w:rFonts w:ascii="楷体" w:eastAsia="楷体" w:hAnsi="楷体" w:hint="eastAsia"/>
          <w:b w:val="0"/>
          <w:bCs w:val="0"/>
          <w:spacing w:val="-4"/>
          <w:sz w:val="32"/>
          <w:szCs w:val="32"/>
        </w:rPr>
        <w:t>运行保障经费使用较少。</w:t>
      </w:r>
      <w:r w:rsidRPr="008941F0">
        <w:rPr>
          <w:rStyle w:val="ad"/>
          <w:rFonts w:ascii="楷体" w:eastAsia="楷体" w:hAnsi="楷体" w:hint="eastAsia"/>
          <w:b w:val="0"/>
          <w:bCs w:val="0"/>
          <w:spacing w:val="-4"/>
          <w:sz w:val="32"/>
          <w:szCs w:val="32"/>
        </w:rPr>
        <w:br/>
        <w:t>综上所述，本指标满分为4.00分，根据评分标准得0.00分。</w:t>
      </w:r>
    </w:p>
    <w:p w:rsidR="003F18F1" w:rsidRPr="008941F0" w:rsidRDefault="00000000">
      <w:pPr>
        <w:spacing w:line="540" w:lineRule="exact"/>
        <w:ind w:firstLineChars="181" w:firstLine="567"/>
        <w:rPr>
          <w:rFonts w:ascii="楷体" w:eastAsia="楷体" w:hAnsi="楷体" w:hint="eastAsia"/>
          <w:b/>
          <w:spacing w:val="-4"/>
          <w:sz w:val="32"/>
          <w:szCs w:val="32"/>
        </w:rPr>
      </w:pPr>
      <w:r w:rsidRPr="008941F0">
        <w:rPr>
          <w:rFonts w:ascii="楷体" w:eastAsia="楷体" w:hAnsi="楷体" w:hint="eastAsia"/>
          <w:b/>
          <w:spacing w:val="-4"/>
          <w:sz w:val="32"/>
          <w:szCs w:val="32"/>
        </w:rPr>
        <w:t>（四）</w:t>
      </w:r>
      <w:r w:rsidRPr="008941F0">
        <w:rPr>
          <w:rStyle w:val="ad"/>
          <w:rFonts w:ascii="楷体" w:eastAsia="楷体" w:hAnsi="楷体" w:hint="eastAsia"/>
          <w:spacing w:val="-4"/>
          <w:sz w:val="32"/>
          <w:szCs w:val="32"/>
        </w:rPr>
        <w:t>项目效益情况</w:t>
      </w:r>
    </w:p>
    <w:p w:rsidR="003F18F1" w:rsidRPr="008941F0" w:rsidRDefault="00000000">
      <w:pPr>
        <w:spacing w:line="540" w:lineRule="exact"/>
        <w:ind w:firstLine="567"/>
        <w:rPr>
          <w:rStyle w:val="ad"/>
          <w:rFonts w:ascii="楷体" w:eastAsia="楷体" w:hAnsi="楷体" w:hint="eastAsia"/>
          <w:b w:val="0"/>
          <w:bCs w:val="0"/>
          <w:spacing w:val="-4"/>
          <w:sz w:val="32"/>
          <w:szCs w:val="32"/>
        </w:rPr>
      </w:pPr>
      <w:r w:rsidRPr="008941F0">
        <w:rPr>
          <w:rStyle w:val="ad"/>
          <w:rFonts w:ascii="楷体" w:eastAsia="楷体" w:hAnsi="楷体" w:hint="eastAsia"/>
          <w:b w:val="0"/>
          <w:bCs w:val="0"/>
          <w:spacing w:val="-4"/>
          <w:sz w:val="32"/>
          <w:szCs w:val="32"/>
        </w:rPr>
        <w:t>项目效益类指标由2个二级指标和3个三级指标构成，权重分30.0分，实际得分30.00分。</w:t>
      </w:r>
      <w:r w:rsidRPr="008941F0">
        <w:rPr>
          <w:rStyle w:val="ad"/>
          <w:rFonts w:ascii="楷体" w:eastAsia="楷体" w:hAnsi="楷体" w:hint="eastAsia"/>
          <w:b w:val="0"/>
          <w:bCs w:val="0"/>
          <w:spacing w:val="-4"/>
          <w:sz w:val="32"/>
          <w:szCs w:val="32"/>
        </w:rPr>
        <w:br/>
        <w:t>1.经济效益完成情况分析</w:t>
      </w:r>
      <w:r w:rsidRPr="008941F0">
        <w:rPr>
          <w:rStyle w:val="ad"/>
          <w:rFonts w:ascii="楷体" w:eastAsia="楷体" w:hAnsi="楷体" w:hint="eastAsia"/>
          <w:b w:val="0"/>
          <w:bCs w:val="0"/>
          <w:spacing w:val="-4"/>
          <w:sz w:val="32"/>
          <w:szCs w:val="32"/>
        </w:rPr>
        <w:br/>
        <w:t>本项目无该指标。</w:t>
      </w:r>
      <w:r w:rsidRPr="008941F0">
        <w:rPr>
          <w:rStyle w:val="ad"/>
          <w:rFonts w:ascii="楷体" w:eastAsia="楷体" w:hAnsi="楷体" w:hint="eastAsia"/>
          <w:b w:val="0"/>
          <w:bCs w:val="0"/>
          <w:spacing w:val="-4"/>
          <w:sz w:val="32"/>
          <w:szCs w:val="32"/>
        </w:rPr>
        <w:br/>
        <w:t>2.社会效益完成情况分析</w:t>
      </w:r>
      <w:r w:rsidRPr="008941F0">
        <w:rPr>
          <w:rStyle w:val="ad"/>
          <w:rFonts w:ascii="楷体" w:eastAsia="楷体" w:hAnsi="楷体" w:hint="eastAsia"/>
          <w:b w:val="0"/>
          <w:bCs w:val="0"/>
          <w:spacing w:val="-4"/>
          <w:sz w:val="32"/>
          <w:szCs w:val="32"/>
        </w:rPr>
        <w:br/>
        <w:t>“ 确保粮食业务工作顺利完成”指标：预期指标值为“确保完成”，实际完成指标值为“确保”，指标完成率为100.00%。</w:t>
      </w:r>
      <w:r w:rsidRPr="008941F0">
        <w:rPr>
          <w:rStyle w:val="ad"/>
          <w:rFonts w:ascii="楷体" w:eastAsia="楷体" w:hAnsi="楷体" w:hint="eastAsia"/>
          <w:b w:val="0"/>
          <w:bCs w:val="0"/>
          <w:spacing w:val="-4"/>
          <w:sz w:val="32"/>
          <w:szCs w:val="32"/>
        </w:rPr>
        <w:br/>
        <w:t>综上所述，本指标满分为10.00分，根据评分标准得10.00分。</w:t>
      </w:r>
      <w:r w:rsidRPr="008941F0">
        <w:rPr>
          <w:rStyle w:val="ad"/>
          <w:rFonts w:ascii="楷体" w:eastAsia="楷体" w:hAnsi="楷体" w:hint="eastAsia"/>
          <w:b w:val="0"/>
          <w:bCs w:val="0"/>
          <w:spacing w:val="-4"/>
          <w:sz w:val="32"/>
          <w:szCs w:val="32"/>
        </w:rPr>
        <w:br/>
        <w:t>“保障职工、离退休人员正常生活”指标：预期指标值为“保障”，实际完成指标值为“保障”，指标完成率为100.00%，.</w:t>
      </w:r>
      <w:r w:rsidRPr="008941F0">
        <w:rPr>
          <w:rStyle w:val="ad"/>
          <w:rFonts w:ascii="楷体" w:eastAsia="楷体" w:hAnsi="楷体" w:hint="eastAsia"/>
          <w:b w:val="0"/>
          <w:bCs w:val="0"/>
          <w:spacing w:val="-4"/>
          <w:sz w:val="32"/>
          <w:szCs w:val="32"/>
        </w:rPr>
        <w:br/>
        <w:t>综上所述，本指标满分为10.00分，根据评分标准得10.00分</w:t>
      </w:r>
      <w:r w:rsidRPr="008941F0">
        <w:rPr>
          <w:rStyle w:val="ad"/>
          <w:rFonts w:ascii="楷体" w:eastAsia="楷体" w:hAnsi="楷体" w:hint="eastAsia"/>
          <w:b w:val="0"/>
          <w:bCs w:val="0"/>
          <w:spacing w:val="-4"/>
          <w:sz w:val="32"/>
          <w:szCs w:val="32"/>
        </w:rPr>
        <w:br/>
        <w:t>3.生态效益完成情况分析</w:t>
      </w:r>
      <w:r w:rsidRPr="008941F0">
        <w:rPr>
          <w:rStyle w:val="ad"/>
          <w:rFonts w:ascii="楷体" w:eastAsia="楷体" w:hAnsi="楷体" w:hint="eastAsia"/>
          <w:b w:val="0"/>
          <w:bCs w:val="0"/>
          <w:spacing w:val="-4"/>
          <w:sz w:val="32"/>
          <w:szCs w:val="32"/>
        </w:rPr>
        <w:br/>
        <w:t>本项目无该指标。</w:t>
      </w:r>
      <w:r w:rsidRPr="008941F0">
        <w:rPr>
          <w:rStyle w:val="ad"/>
          <w:rFonts w:ascii="楷体" w:eastAsia="楷体" w:hAnsi="楷体" w:hint="eastAsia"/>
          <w:b w:val="0"/>
          <w:bCs w:val="0"/>
          <w:spacing w:val="-4"/>
          <w:sz w:val="32"/>
          <w:szCs w:val="32"/>
        </w:rPr>
        <w:br/>
        <w:t>4.满意度完成情况分析</w:t>
      </w:r>
      <w:r w:rsidRPr="008941F0">
        <w:rPr>
          <w:rStyle w:val="ad"/>
          <w:rFonts w:ascii="楷体" w:eastAsia="楷体" w:hAnsi="楷体" w:hint="eastAsia"/>
          <w:b w:val="0"/>
          <w:bCs w:val="0"/>
          <w:spacing w:val="-4"/>
          <w:sz w:val="32"/>
          <w:szCs w:val="32"/>
        </w:rPr>
        <w:br/>
      </w:r>
      <w:r w:rsidRPr="008941F0">
        <w:rPr>
          <w:rStyle w:val="ad"/>
          <w:rFonts w:ascii="楷体" w:eastAsia="楷体" w:hAnsi="楷体" w:hint="eastAsia"/>
          <w:b w:val="0"/>
          <w:bCs w:val="0"/>
          <w:spacing w:val="-4"/>
          <w:sz w:val="32"/>
          <w:szCs w:val="32"/>
        </w:rPr>
        <w:lastRenderedPageBreak/>
        <w:t>“服务离退休人员满意度（%）”指标：预期指标值为“大于等于90%”，实际完成指标值为“100%”，指标完成率为100.00%。</w:t>
      </w:r>
      <w:r w:rsidRPr="008941F0">
        <w:rPr>
          <w:rStyle w:val="ad"/>
          <w:rFonts w:ascii="楷体" w:eastAsia="楷体" w:hAnsi="楷体" w:hint="eastAsia"/>
          <w:b w:val="0"/>
          <w:bCs w:val="0"/>
          <w:spacing w:val="-4"/>
          <w:sz w:val="32"/>
          <w:szCs w:val="32"/>
        </w:rPr>
        <w:br/>
        <w:t>综上所述，本指标满分为10.00分，根据评分标准得10.00分。</w:t>
      </w:r>
    </w:p>
    <w:p w:rsidR="003F18F1" w:rsidRPr="008941F0" w:rsidRDefault="003F18F1">
      <w:pPr>
        <w:spacing w:line="540" w:lineRule="exact"/>
        <w:ind w:firstLine="567"/>
        <w:rPr>
          <w:rStyle w:val="ad"/>
          <w:rFonts w:ascii="楷体" w:eastAsia="楷体" w:hAnsi="楷体" w:hint="eastAsia"/>
          <w:spacing w:val="-4"/>
          <w:sz w:val="32"/>
          <w:szCs w:val="32"/>
        </w:rPr>
      </w:pPr>
    </w:p>
    <w:p w:rsidR="003F18F1" w:rsidRPr="008941F0" w:rsidRDefault="00000000">
      <w:pPr>
        <w:numPr>
          <w:ilvl w:val="0"/>
          <w:numId w:val="1"/>
        </w:numPr>
        <w:spacing w:line="540" w:lineRule="exact"/>
        <w:ind w:firstLine="640"/>
        <w:rPr>
          <w:rStyle w:val="ad"/>
          <w:rFonts w:ascii="黑体" w:eastAsia="黑体" w:hAnsi="黑体" w:hint="eastAsia"/>
          <w:b w:val="0"/>
          <w:spacing w:val="-4"/>
          <w:sz w:val="32"/>
          <w:szCs w:val="32"/>
        </w:rPr>
      </w:pPr>
      <w:r w:rsidRPr="008941F0">
        <w:rPr>
          <w:rStyle w:val="ad"/>
          <w:rFonts w:ascii="黑体" w:eastAsia="黑体" w:hAnsi="黑体" w:hint="eastAsia"/>
          <w:b w:val="0"/>
          <w:spacing w:val="-4"/>
          <w:sz w:val="32"/>
          <w:szCs w:val="32"/>
        </w:rPr>
        <w:t>预算执行进度与绩效指标偏差</w:t>
      </w:r>
    </w:p>
    <w:p w:rsidR="003F18F1" w:rsidRPr="008941F0" w:rsidRDefault="00000000">
      <w:pPr>
        <w:spacing w:line="540" w:lineRule="exact"/>
        <w:ind w:firstLine="567"/>
        <w:rPr>
          <w:rStyle w:val="ad"/>
          <w:rFonts w:ascii="黑体" w:eastAsia="黑体" w:hAnsi="黑体" w:hint="eastAsia"/>
          <w:b w:val="0"/>
          <w:spacing w:val="-4"/>
          <w:sz w:val="32"/>
          <w:szCs w:val="32"/>
        </w:rPr>
      </w:pPr>
      <w:r w:rsidRPr="008941F0">
        <w:rPr>
          <w:rStyle w:val="ad"/>
          <w:rFonts w:ascii="楷体" w:eastAsia="楷体" w:hAnsi="楷体" w:hint="eastAsia"/>
          <w:b w:val="0"/>
          <w:bCs w:val="0"/>
          <w:spacing w:val="-4"/>
          <w:sz w:val="32"/>
          <w:szCs w:val="32"/>
        </w:rPr>
        <w:t>本项目年初预算资金总额为30.00万元，全年预算数为30.00万元，全年执行数为7.26万元，预算执行率为24.20%。</w:t>
      </w:r>
      <w:r w:rsidRPr="008941F0">
        <w:rPr>
          <w:rStyle w:val="ad"/>
          <w:rFonts w:ascii="楷体" w:eastAsia="楷体" w:hAnsi="楷体" w:hint="eastAsia"/>
          <w:b w:val="0"/>
          <w:bCs w:val="0"/>
          <w:spacing w:val="-4"/>
          <w:sz w:val="32"/>
          <w:szCs w:val="32"/>
        </w:rPr>
        <w:br/>
        <w:t>本项目共设置三级指标数量21个，满分指标数量15个，扣分指标数量6个，经分析计算所有三级指标完成率得出，本项目总体完成率为78.20%。</w:t>
      </w:r>
      <w:r w:rsidRPr="008941F0">
        <w:rPr>
          <w:rStyle w:val="ad"/>
          <w:rFonts w:ascii="楷体" w:eastAsia="楷体" w:hAnsi="楷体" w:hint="eastAsia"/>
          <w:b w:val="0"/>
          <w:bCs w:val="0"/>
          <w:spacing w:val="-4"/>
          <w:sz w:val="32"/>
          <w:szCs w:val="32"/>
        </w:rPr>
        <w:br/>
        <w:t>综上所述本项目预算执行进度与总体完成进度之间的偏差为54.00%。主要偏差原因是：本单位零余额资金正常运行，</w:t>
      </w:r>
      <w:proofErr w:type="gramStart"/>
      <w:r w:rsidRPr="008941F0">
        <w:rPr>
          <w:rStyle w:val="ad"/>
          <w:rFonts w:ascii="楷体" w:eastAsia="楷体" w:hAnsi="楷体" w:hint="eastAsia"/>
          <w:b w:val="0"/>
          <w:bCs w:val="0"/>
          <w:spacing w:val="-4"/>
          <w:sz w:val="32"/>
          <w:szCs w:val="32"/>
        </w:rPr>
        <w:t>故机构</w:t>
      </w:r>
      <w:proofErr w:type="gramEnd"/>
      <w:r w:rsidRPr="008941F0">
        <w:rPr>
          <w:rStyle w:val="ad"/>
          <w:rFonts w:ascii="楷体" w:eastAsia="楷体" w:hAnsi="楷体" w:hint="eastAsia"/>
          <w:b w:val="0"/>
          <w:bCs w:val="0"/>
          <w:spacing w:val="-4"/>
          <w:sz w:val="32"/>
          <w:szCs w:val="32"/>
        </w:rPr>
        <w:t>运行保障经费使用较少。</w:t>
      </w:r>
    </w:p>
    <w:p w:rsidR="003F18F1" w:rsidRPr="008941F0" w:rsidRDefault="00000000">
      <w:pPr>
        <w:numPr>
          <w:ilvl w:val="0"/>
          <w:numId w:val="1"/>
        </w:numPr>
        <w:spacing w:line="540" w:lineRule="exact"/>
        <w:ind w:firstLine="640"/>
        <w:rPr>
          <w:rStyle w:val="ad"/>
          <w:rFonts w:ascii="黑体" w:eastAsia="黑体" w:hAnsi="黑体" w:hint="eastAsia"/>
          <w:b w:val="0"/>
          <w:spacing w:val="-4"/>
          <w:sz w:val="32"/>
          <w:szCs w:val="32"/>
        </w:rPr>
      </w:pPr>
      <w:r w:rsidRPr="008941F0">
        <w:rPr>
          <w:rStyle w:val="ad"/>
          <w:rFonts w:ascii="黑体" w:eastAsia="黑体" w:hAnsi="黑体" w:hint="eastAsia"/>
          <w:b w:val="0"/>
          <w:spacing w:val="-4"/>
          <w:sz w:val="32"/>
          <w:szCs w:val="32"/>
        </w:rPr>
        <w:t>主要经验及做法、存在的问题及原因分析</w:t>
      </w:r>
    </w:p>
    <w:p w:rsidR="003F18F1" w:rsidRPr="008941F0" w:rsidRDefault="00000000">
      <w:pPr>
        <w:spacing w:line="540" w:lineRule="exact"/>
        <w:ind w:firstLine="567"/>
        <w:rPr>
          <w:rFonts w:ascii="仿宋_GB2312" w:eastAsia="仿宋_GB2312"/>
          <w:spacing w:val="-4"/>
          <w:sz w:val="32"/>
          <w:szCs w:val="32"/>
        </w:rPr>
      </w:pPr>
      <w:r w:rsidRPr="008941F0">
        <w:rPr>
          <w:rStyle w:val="ad"/>
          <w:rFonts w:ascii="楷体" w:eastAsia="楷体" w:hAnsi="楷体" w:hint="eastAsia"/>
          <w:b w:val="0"/>
          <w:bCs w:val="0"/>
          <w:spacing w:val="-4"/>
          <w:sz w:val="32"/>
          <w:szCs w:val="32"/>
        </w:rPr>
        <w:t>（一）主要经验及做法</w:t>
      </w:r>
      <w:r w:rsidRPr="008941F0">
        <w:rPr>
          <w:rStyle w:val="ad"/>
          <w:rFonts w:ascii="楷体" w:eastAsia="楷体" w:hAnsi="楷体" w:hint="eastAsia"/>
          <w:b w:val="0"/>
          <w:bCs w:val="0"/>
          <w:spacing w:val="-4"/>
          <w:sz w:val="32"/>
          <w:szCs w:val="32"/>
        </w:rPr>
        <w:br/>
        <w:t>按照《粮食流通管理条例》行使粮食行政职能，在辖区履行粮食业务的指导、协调、监督、服务职能，保障辖区粮食安全；认真完成粮食行政执法监督检查；做好63名离退休人员管理工作；妥善处理好改制后遗留问题。 我单位严格按照年初预算以及单位年度工作计划执行预算，做到专款专用、科学管理，每笔开支都有相关经办人员签字，做到程序规范，开支合理，勤俭节约，最大限度的提高项目经费的使用效率，保证项目的顺利进行。保证人力、物力、财务，使用单位资金30.00万元，确保机关运行保障项目完成</w:t>
      </w:r>
      <w:r w:rsidRPr="008941F0">
        <w:rPr>
          <w:rStyle w:val="ad"/>
          <w:rFonts w:ascii="楷体" w:eastAsia="楷体" w:hAnsi="楷体" w:hint="eastAsia"/>
          <w:b w:val="0"/>
          <w:bCs w:val="0"/>
          <w:spacing w:val="-4"/>
          <w:sz w:val="32"/>
          <w:szCs w:val="32"/>
        </w:rPr>
        <w:br/>
        <w:t>（二）存在的问题及原因分析</w:t>
      </w:r>
      <w:r w:rsidRPr="008941F0">
        <w:rPr>
          <w:rStyle w:val="ad"/>
          <w:rFonts w:ascii="楷体" w:eastAsia="楷体" w:hAnsi="楷体" w:hint="eastAsia"/>
          <w:b w:val="0"/>
          <w:bCs w:val="0"/>
          <w:spacing w:val="-4"/>
          <w:sz w:val="32"/>
          <w:szCs w:val="32"/>
        </w:rPr>
        <w:br/>
      </w:r>
      <w:r w:rsidRPr="008941F0">
        <w:rPr>
          <w:rStyle w:val="ad"/>
          <w:rFonts w:ascii="楷体" w:eastAsia="楷体" w:hAnsi="楷体" w:hint="eastAsia"/>
          <w:b w:val="0"/>
          <w:bCs w:val="0"/>
          <w:spacing w:val="-4"/>
          <w:sz w:val="32"/>
          <w:szCs w:val="32"/>
        </w:rPr>
        <w:lastRenderedPageBreak/>
        <w:t>1.项目资金支出绩效目标设置不规范，整体支出绩效监控情况表填写不规范，整体支出绩效业务水平不高，填报标准把握不准。</w:t>
      </w:r>
      <w:r w:rsidRPr="008941F0">
        <w:rPr>
          <w:rStyle w:val="ad"/>
          <w:rFonts w:ascii="楷体" w:eastAsia="楷体" w:hAnsi="楷体" w:hint="eastAsia"/>
          <w:b w:val="0"/>
          <w:bCs w:val="0"/>
          <w:spacing w:val="-4"/>
          <w:sz w:val="32"/>
          <w:szCs w:val="32"/>
        </w:rPr>
        <w:br/>
        <w:t>2.内控制度不完善，随着资金管理改革的进一步推进，我单位内部机构进行了相应的优化，建立健全了财务管理制度，固定资产管理制度，差旅费报销制度等，但仍需进一步强化财务约束监督体制。</w:t>
      </w:r>
      <w:r w:rsidRPr="008941F0">
        <w:rPr>
          <w:rStyle w:val="ad"/>
          <w:rFonts w:ascii="楷体" w:eastAsia="楷体" w:hAnsi="楷体" w:hint="eastAsia"/>
          <w:b w:val="0"/>
          <w:bCs w:val="0"/>
          <w:spacing w:val="-4"/>
          <w:sz w:val="32"/>
          <w:szCs w:val="32"/>
        </w:rPr>
        <w:br/>
        <w:t>3.绩效指标的明确性、可衡量性、相关性还需进一步提升。预算精细化管理还需完善，预算编制管理水平仍有进一步提升的空间。</w:t>
      </w:r>
      <w:r w:rsidRPr="008941F0">
        <w:rPr>
          <w:rStyle w:val="ad"/>
          <w:rFonts w:ascii="楷体" w:eastAsia="楷体" w:hAnsi="楷体" w:hint="eastAsia"/>
          <w:b w:val="0"/>
          <w:bCs w:val="0"/>
          <w:spacing w:val="-4"/>
          <w:sz w:val="32"/>
          <w:szCs w:val="32"/>
        </w:rPr>
        <w:br/>
        <w:t>4.业务人员绩效管理意识有待增强，未能全面深入认识理解绩效管理工作的意义。绩效管理经验不足，预算绩效管理工作有待进一步落实。</w:t>
      </w:r>
    </w:p>
    <w:p w:rsidR="003F18F1" w:rsidRPr="008941F0" w:rsidRDefault="00000000">
      <w:pPr>
        <w:spacing w:line="540" w:lineRule="exact"/>
        <w:ind w:firstLine="640"/>
        <w:rPr>
          <w:rStyle w:val="ad"/>
          <w:rFonts w:ascii="黑体" w:eastAsia="黑体" w:hAnsi="黑体" w:hint="eastAsia"/>
          <w:b w:val="0"/>
          <w:spacing w:val="-4"/>
          <w:sz w:val="32"/>
          <w:szCs w:val="32"/>
        </w:rPr>
      </w:pPr>
      <w:r w:rsidRPr="008941F0">
        <w:rPr>
          <w:rStyle w:val="ad"/>
          <w:rFonts w:ascii="黑体" w:eastAsia="黑体" w:hAnsi="黑体" w:hint="eastAsia"/>
          <w:b w:val="0"/>
          <w:spacing w:val="-4"/>
          <w:sz w:val="32"/>
          <w:szCs w:val="32"/>
        </w:rPr>
        <w:t>七、有关建议</w:t>
      </w:r>
    </w:p>
    <w:p w:rsidR="003F18F1" w:rsidRPr="008941F0" w:rsidRDefault="00000000">
      <w:pPr>
        <w:spacing w:line="540" w:lineRule="exact"/>
        <w:ind w:firstLine="567"/>
        <w:rPr>
          <w:rStyle w:val="ad"/>
          <w:rFonts w:ascii="楷体" w:eastAsia="楷体" w:hAnsi="楷体" w:hint="eastAsia"/>
          <w:spacing w:val="-4"/>
          <w:sz w:val="32"/>
          <w:szCs w:val="32"/>
        </w:rPr>
      </w:pPr>
      <w:r w:rsidRPr="008941F0">
        <w:rPr>
          <w:rStyle w:val="ad"/>
          <w:rFonts w:ascii="楷体" w:eastAsia="楷体" w:hAnsi="楷体" w:hint="eastAsia"/>
          <w:b w:val="0"/>
          <w:bCs w:val="0"/>
          <w:spacing w:val="-4"/>
          <w:sz w:val="32"/>
          <w:szCs w:val="32"/>
        </w:rPr>
        <w:t>1.加强预算绩效目标管理工作。明确预算项目绩效目标编制要求，分类别建立科学合理、细化量化、可比可测预算绩效指标体系，突出结果导向，重点考核实绩。</w:t>
      </w:r>
      <w:r w:rsidRPr="008941F0">
        <w:rPr>
          <w:rStyle w:val="ad"/>
          <w:rFonts w:ascii="楷体" w:eastAsia="楷体" w:hAnsi="楷体" w:hint="eastAsia"/>
          <w:b w:val="0"/>
          <w:bCs w:val="0"/>
          <w:spacing w:val="-4"/>
          <w:sz w:val="32"/>
          <w:szCs w:val="32"/>
        </w:rPr>
        <w:br/>
        <w:t>2.强化预算绩效执行工作，指定专人负责预算执行监督管理，进一步推动预算绩效管理工作。</w:t>
      </w:r>
      <w:r w:rsidRPr="008941F0">
        <w:rPr>
          <w:rStyle w:val="ad"/>
          <w:rFonts w:ascii="楷体" w:eastAsia="楷体" w:hAnsi="楷体" w:hint="eastAsia"/>
          <w:b w:val="0"/>
          <w:bCs w:val="0"/>
          <w:spacing w:val="-4"/>
          <w:sz w:val="32"/>
          <w:szCs w:val="32"/>
        </w:rPr>
        <w:br/>
        <w:t>3.加强绩效业务学习及培训，提高业务人员绩效管理意识，进一步加强预算绩效管理工作，优化项目支出绩效指标体系，完善预算绩效管理制度，有效推动下一年度预算绩效管理工作常态化、规范化。</w:t>
      </w:r>
    </w:p>
    <w:p w:rsidR="003F18F1" w:rsidRPr="008941F0" w:rsidRDefault="00000000">
      <w:pPr>
        <w:spacing w:line="540" w:lineRule="exact"/>
        <w:ind w:firstLine="640"/>
        <w:rPr>
          <w:rStyle w:val="ad"/>
          <w:rFonts w:ascii="黑体" w:eastAsia="黑体" w:hAnsi="黑体" w:hint="eastAsia"/>
          <w:b w:val="0"/>
          <w:spacing w:val="-4"/>
          <w:sz w:val="32"/>
          <w:szCs w:val="32"/>
        </w:rPr>
      </w:pPr>
      <w:r w:rsidRPr="008941F0">
        <w:rPr>
          <w:rStyle w:val="ad"/>
          <w:rFonts w:ascii="黑体" w:eastAsia="黑体" w:hAnsi="黑体" w:hint="eastAsia"/>
          <w:b w:val="0"/>
          <w:spacing w:val="-4"/>
          <w:sz w:val="32"/>
          <w:szCs w:val="32"/>
        </w:rPr>
        <w:t>八、其他需要说明的问题</w:t>
      </w:r>
    </w:p>
    <w:p w:rsidR="003F18F1" w:rsidRPr="008941F0" w:rsidRDefault="00000000">
      <w:pPr>
        <w:spacing w:line="540" w:lineRule="exact"/>
        <w:ind w:firstLine="567"/>
        <w:rPr>
          <w:rStyle w:val="ad"/>
          <w:rFonts w:ascii="楷体" w:eastAsia="楷体" w:hAnsi="楷体" w:hint="eastAsia"/>
          <w:b w:val="0"/>
          <w:bCs w:val="0"/>
          <w:spacing w:val="-4"/>
          <w:sz w:val="32"/>
          <w:szCs w:val="32"/>
        </w:rPr>
      </w:pPr>
      <w:r w:rsidRPr="008941F0">
        <w:rPr>
          <w:rStyle w:val="ad"/>
          <w:rFonts w:ascii="楷体" w:eastAsia="楷体" w:hAnsi="楷体" w:hint="eastAsia"/>
          <w:b w:val="0"/>
          <w:bCs w:val="0"/>
          <w:spacing w:val="-4"/>
          <w:sz w:val="32"/>
          <w:szCs w:val="32"/>
        </w:rPr>
        <w:t>（一）本项目部分间接产生的效果无法准确在短期内衡量，因此很难认定项目产生的全部效果。通过指标来反映绩效，指标的科学性和全面性需要不断地完善和研究。</w:t>
      </w:r>
      <w:r w:rsidRPr="008941F0">
        <w:rPr>
          <w:rStyle w:val="ad"/>
          <w:rFonts w:ascii="楷体" w:eastAsia="楷体" w:hAnsi="楷体" w:hint="eastAsia"/>
          <w:b w:val="0"/>
          <w:bCs w:val="0"/>
          <w:spacing w:val="-4"/>
          <w:sz w:val="32"/>
          <w:szCs w:val="32"/>
        </w:rPr>
        <w:br/>
      </w:r>
      <w:r w:rsidRPr="008941F0">
        <w:rPr>
          <w:rStyle w:val="ad"/>
          <w:rFonts w:ascii="楷体" w:eastAsia="楷体" w:hAnsi="楷体" w:hint="eastAsia"/>
          <w:b w:val="0"/>
          <w:bCs w:val="0"/>
          <w:spacing w:val="-4"/>
          <w:sz w:val="32"/>
          <w:szCs w:val="32"/>
        </w:rPr>
        <w:lastRenderedPageBreak/>
        <w:t>（二）评价结果作为安排政府预算、完善政策和改进管理的重要依据。原则上，对评价等级为优、良的，根据情况予以支持；对评价等级为中、差的，要完善政策、改进管理，根据情况核减预算。</w:t>
      </w:r>
      <w:r w:rsidRPr="008941F0">
        <w:rPr>
          <w:rStyle w:val="ad"/>
          <w:rFonts w:ascii="楷体" w:eastAsia="楷体" w:hAnsi="楷体" w:hint="eastAsia"/>
          <w:b w:val="0"/>
          <w:bCs w:val="0"/>
          <w:spacing w:val="-4"/>
          <w:sz w:val="32"/>
          <w:szCs w:val="32"/>
        </w:rPr>
        <w:br/>
        <w:t>（三）评价结果分别编入政府决算和部门预算，报送本级人民代表大会常务委员会，并依法予以公开。</w:t>
      </w:r>
      <w:r w:rsidRPr="008941F0">
        <w:rPr>
          <w:rStyle w:val="ad"/>
          <w:rFonts w:ascii="楷体" w:eastAsia="楷体" w:hAnsi="楷体" w:hint="eastAsia"/>
          <w:b w:val="0"/>
          <w:bCs w:val="0"/>
          <w:spacing w:val="-4"/>
          <w:sz w:val="32"/>
          <w:szCs w:val="32"/>
        </w:rPr>
        <w:br/>
        <w:t>（四）我单位对上述项目支出绩效评价报告内反映内容的真实性、完整性负责，接受上级部门及社会公众监督。</w:t>
      </w:r>
    </w:p>
    <w:p w:rsidR="003F18F1" w:rsidRPr="008941F0" w:rsidRDefault="003F18F1">
      <w:pPr>
        <w:spacing w:line="540" w:lineRule="exact"/>
        <w:ind w:firstLine="567"/>
        <w:rPr>
          <w:rStyle w:val="ad"/>
          <w:rFonts w:ascii="仿宋" w:eastAsia="仿宋" w:hAnsi="仿宋" w:hint="eastAsia"/>
          <w:b w:val="0"/>
          <w:spacing w:val="-4"/>
          <w:sz w:val="32"/>
          <w:szCs w:val="32"/>
        </w:rPr>
      </w:pPr>
    </w:p>
    <w:p w:rsidR="003F18F1" w:rsidRPr="008941F0" w:rsidRDefault="003F18F1">
      <w:pPr>
        <w:spacing w:line="540" w:lineRule="exact"/>
        <w:ind w:firstLine="567"/>
        <w:rPr>
          <w:rStyle w:val="ad"/>
          <w:rFonts w:ascii="仿宋" w:eastAsia="仿宋" w:hAnsi="仿宋" w:hint="eastAsia"/>
          <w:b w:val="0"/>
          <w:spacing w:val="-4"/>
          <w:sz w:val="32"/>
          <w:szCs w:val="32"/>
        </w:rPr>
      </w:pPr>
    </w:p>
    <w:p w:rsidR="003F18F1" w:rsidRPr="008941F0" w:rsidRDefault="003F18F1">
      <w:pPr>
        <w:spacing w:line="540" w:lineRule="exact"/>
        <w:ind w:firstLine="567"/>
        <w:rPr>
          <w:rStyle w:val="ad"/>
          <w:rFonts w:ascii="仿宋" w:eastAsia="仿宋" w:hAnsi="仿宋" w:hint="eastAsia"/>
          <w:b w:val="0"/>
          <w:spacing w:val="-4"/>
          <w:sz w:val="32"/>
          <w:szCs w:val="32"/>
        </w:rPr>
      </w:pPr>
    </w:p>
    <w:p w:rsidR="003F18F1" w:rsidRPr="008941F0" w:rsidRDefault="003F18F1">
      <w:pPr>
        <w:spacing w:line="540" w:lineRule="exact"/>
        <w:ind w:firstLine="567"/>
        <w:rPr>
          <w:rStyle w:val="ad"/>
          <w:rFonts w:ascii="仿宋" w:eastAsia="仿宋" w:hAnsi="仿宋" w:hint="eastAsia"/>
          <w:b w:val="0"/>
          <w:spacing w:val="-4"/>
          <w:sz w:val="32"/>
          <w:szCs w:val="32"/>
        </w:rPr>
      </w:pPr>
    </w:p>
    <w:p w:rsidR="003F18F1" w:rsidRPr="008941F0" w:rsidRDefault="003F18F1">
      <w:pPr>
        <w:spacing w:line="540" w:lineRule="exact"/>
        <w:ind w:firstLine="567"/>
        <w:rPr>
          <w:rStyle w:val="ad"/>
          <w:rFonts w:ascii="仿宋" w:eastAsia="仿宋" w:hAnsi="仿宋" w:hint="eastAsia"/>
          <w:b w:val="0"/>
          <w:spacing w:val="-4"/>
          <w:sz w:val="32"/>
          <w:szCs w:val="32"/>
        </w:rPr>
      </w:pPr>
    </w:p>
    <w:sectPr w:rsidR="003F18F1" w:rsidRPr="008941F0">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42D4C" w:rsidRDefault="00742D4C">
      <w:r>
        <w:separator/>
      </w:r>
    </w:p>
  </w:endnote>
  <w:endnote w:type="continuationSeparator" w:id="0">
    <w:p w:rsidR="00742D4C" w:rsidRDefault="00742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rsidR="003F18F1" w:rsidRDefault="00000000">
        <w:pPr>
          <w:pStyle w:val="a5"/>
          <w:jc w:val="center"/>
        </w:pPr>
        <w:r>
          <w:fldChar w:fldCharType="begin"/>
        </w:r>
        <w:r>
          <w:instrText>PAGE   \* MERGEFORMAT</w:instrText>
        </w:r>
        <w:r>
          <w:fldChar w:fldCharType="separate"/>
        </w:r>
        <w:r>
          <w:rPr>
            <w:lang w:val="zh-CN"/>
          </w:rPr>
          <w:t>2</w:t>
        </w:r>
        <w:r>
          <w:fldChar w:fldCharType="end"/>
        </w:r>
      </w:p>
    </w:sdtContent>
  </w:sdt>
  <w:p w:rsidR="003F18F1" w:rsidRDefault="003F18F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42D4C" w:rsidRDefault="00742D4C">
      <w:r>
        <w:separator/>
      </w:r>
    </w:p>
  </w:footnote>
  <w:footnote w:type="continuationSeparator" w:id="0">
    <w:p w:rsidR="00742D4C" w:rsidRDefault="00742D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EA218F"/>
    <w:multiLevelType w:val="singleLevel"/>
    <w:tmpl w:val="3FEA218F"/>
    <w:lvl w:ilvl="0">
      <w:start w:val="5"/>
      <w:numFmt w:val="chineseCounting"/>
      <w:suff w:val="nothing"/>
      <w:lvlText w:val="%1、"/>
      <w:lvlJc w:val="left"/>
      <w:rPr>
        <w:rFonts w:hint="eastAsia"/>
      </w:rPr>
    </w:lvl>
  </w:abstractNum>
  <w:num w:numId="1" w16cid:durableId="106313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63CED"/>
    <w:rsid w:val="00291BC0"/>
    <w:rsid w:val="00311DBE"/>
    <w:rsid w:val="003F18F1"/>
    <w:rsid w:val="004366A8"/>
    <w:rsid w:val="00502BA7"/>
    <w:rsid w:val="005162F1"/>
    <w:rsid w:val="00535153"/>
    <w:rsid w:val="00554F82"/>
    <w:rsid w:val="0056390D"/>
    <w:rsid w:val="005719B0"/>
    <w:rsid w:val="005D10D6"/>
    <w:rsid w:val="00742D4C"/>
    <w:rsid w:val="00855E3A"/>
    <w:rsid w:val="008941F0"/>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A1CC40-F344-42EE-BE4D-293B1EAA3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rFonts w:ascii="Calibri" w:hAnsi="Calibri"/>
      <w:sz w:val="18"/>
      <w:szCs w:val="18"/>
    </w:rPr>
  </w:style>
  <w:style w:type="paragraph" w:styleId="a7">
    <w:name w:val="header"/>
    <w:basedOn w:val="a"/>
    <w:link w:val="a8"/>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rPr>
      <w:rFonts w:asciiTheme="majorHAnsi" w:eastAsiaTheme="majorEastAsia" w:hAnsiTheme="majorHAnsi"/>
      <w:b/>
      <w:bCs/>
      <w:kern w:val="28"/>
      <w:sz w:val="32"/>
      <w:szCs w:val="32"/>
    </w:rPr>
  </w:style>
  <w:style w:type="character" w:customStyle="1" w:styleId="aa">
    <w:name w:val="副标题 字符"/>
    <w:basedOn w:val="a0"/>
    <w:link w:val="a9"/>
    <w:uiPriority w:val="11"/>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1821</Words>
  <Characters>10383</Characters>
  <Application>Microsoft Office Word</Application>
  <DocSecurity>0</DocSecurity>
  <Lines>86</Lines>
  <Paragraphs>24</Paragraphs>
  <ScaleCrop>false</ScaleCrop>
  <Company/>
  <LinksUpToDate>false</LinksUpToDate>
  <CharactersWithSpaces>12180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俊俊 李</cp:lastModifiedBy>
  <cp:revision>21</cp:revision>
  <cp:lastPrinted>2018-12-31T10:56:00Z</cp:lastPrinted>
  <dcterms:created xsi:type="dcterms:W3CDTF">2018-08-15T02:06:00Z</dcterms:created>
  <dcterms:modified xsi:type="dcterms:W3CDTF">2024-11-27T02:49:00Z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