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全国职业院校技能大赛中职组“新型电力系统运行与维护”赛项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新疆昌吉职业技术学院</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新疆昌吉职业技术学院</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薛维斌</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2024年04月12日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　　　1.项目背景</w:t>
        <w:br/>
        <w:t>　　　根据州党委财经委第三次会议精神，昌吉州财政支持昌吉职业技术学院承办2023年全国职业院校技能大赛中职组“新型电力系统运行与维护”项目资金150万元，用于比赛期间的强弱电安装、赛场工位搭建等。本次技能大赛是昌吉职业技术学院第一次组织承办全国性的大型赛事，在州领导关怀与财政资金的大力支持下，赛事取得了圆满成功，获得了赛事各参与方的一致好评，昌吉职业技术学院代表队获得一等奖（第一名）的好成绩。通过此次赛事的组织与承办，使得昌吉职业技术学院教育教学水平的大幅提升，同时在参赛的全国兄弟职业院校前展现了昌吉州良好的产业优势及人文环境。</w:t>
        <w:br/>
        <w:t>　　　2.主要内容</w:t>
        <w:br/>
        <w:t>　　　（1）项目名称：全国职业院校技能大赛中职组“新型电力系统  运行与维护”赛项项目（以下简称“该项目”或“项目”）</w:t>
        <w:br/>
        <w:t>　　　（2）项目主要内容：本项目主要贯彻党的二十大精神、推动《中华人民共和国职业教育法》落实、助推职业教育高质量发展的重要行动措施。全国职业院校技能大赛是我国职业教育的一项重大制度设计和创新，在引领“三教”改革、提高技术技能人才培养质量、促进高质量就业、服务经济社会发展、助力中外职业教育交流合作等方面发挥了重要作用。</w:t>
        <w:br/>
        <w:t>　　　本项目也是在国家技能大赛承办地向西部倾斜，借助全国职业院校技能大赛，带动西部职业教育快速发展的重要举措。本项目于2024年5月开始实施，截止2023年9月已全部完成，通过本项目的实施，使得昌吉职业技术学院教育教学水平大幅提升，体现了昌吉职业技术学院强大的组织能力，展现了昌吉州良好的产业优势及人文环境。</w:t>
        <w:br/>
        <w:t>　　　3.实施情况</w:t>
        <w:br/>
        <w:t>　　　实施主体：昌吉职业技术学院。</w:t>
        <w:br/>
        <w:t>　　　实施时间：本项目实施周期为2023年5月-2023年9月。</w:t>
        <w:br/>
        <w:t>实施情况：（1）项目开始阶段，主要完成了以下工作：</w:t>
        <w:br/>
        <w:t xml:space="preserve">    1)？明确项目目标和定位：确定承办国赛的目标，如提升教师的教学能力和教学方法，推动高校教学的创新与改革等。    2)？制定项目计划和预算：根据项目目标，制定详细的实施计划和预算，确保项目能够按照计划顺利进行。    3)成立项目团队：组建由相关部门人员组成的项目团队，明确各自的职责和任务，确保项目能够得到有效实施。   （2）项目实施阶段，主要完成了以下工作：    1)提供支持和服务：为参赛教师提供必要的支持和服务，如购置竞赛设备、元器件、耗材等，确保比赛的顺利进行。    2)？组织比赛：根据项目计划，组织比赛活动，包括制定比赛方案、评审标准等，确保比赛的公平、公正和公开。    3)宣传推广：通过多种渠道对比赛进行宣传推广，吸引更多的高校教师参与，提高比赛的知名度和影响力。   （3）项目验收阶段，主要完成了以下工作：    1)评审和反馈：对比赛结果进行公正的评审，并对参赛教师进行反馈和指导，帮助他们提升教学能力和教学方法。    2)汇总和整理资料：将比赛过程中的相关资料进行汇总和整理，包括比赛方案、评审标准、参赛作品等，以备后续使用和参考。    （4）目标完成情况，国赛承办项目的主要目标得到了有效实现：    1)提升了教师的教学能力和教学方法：通过比赛和评审反馈，参赛教师的教学能力和教学方法得到了提升和改进。    2)推动了高校教学的创新与改革：项目的实施和比赛活动激发了高校教师的创新精神和改革意识，为高校教学的创新与发展奠定了基础。    3)？促进了教师之间的交流与合作：比赛活动为参赛教师提供了一个交流和合作的平台，促进了他们之间的互动和学习。     综上所述，国赛承办项目支出绩效评价的实施过程包括项目开始、实施、验收等阶段，并通过这些阶段的实施和目标的完成情况来看，项目取得了显著的成效。</w:t>
        <w:br/>
        <w:t>　　　4.项目实施主体</w:t>
        <w:br/>
        <w:t>　　　（1）主要职能</w:t>
        <w:br/>
        <w:t>　　　承担高等专科学历教育、中等学历教育、相关科学研究、继续教育、专业培训、学术交流；高、中级技术工人培训、职业技能培训。组织协调、管理农业广播电视学校各县（市）分校的农牧民培训工作和农村基层干部学历教育工作；负责全州农牧民科级教育培训项目的组织实施。</w:t>
        <w:br/>
        <w:t>　　　（2）机构设置情况</w:t>
        <w:br/>
        <w:t>　　　2023年全国职业院校技能大赛中职组“新型电力系统运行与维护”赛项项目的实施主体为昌吉职业技术学院，该单位内设机构：党政管理机关15个，教学及辅助机构19个，机构级别为科级。核定事业编制764名，截止2023年12月，实有在职人数为643人。</w:t>
        <w:br/>
        <w:t>　　　5.资金投入和使用情况</w:t>
        <w:br/>
        <w:t>　　　（1）项目资金安排落实、总投入等情况分析</w:t>
        <w:br/>
        <w:t>　　　本项目预算安排总额为150万元，资金来源为州党委财经委第三次会议，其中：财政资金150万元，其他资金0万元，2023年实际收到预算资金150万元，预算资金到位率为100%。</w:t>
        <w:br/>
        <w:t>　　　（2）项目资金实际使用情况分析</w:t>
        <w:br/>
        <w:t>　　　截至2023年12月31日，本项目实际支付资金123.93万元，预算执行率82.62%。结余资金26.07万元，本项目资金主要用于支付设备耗材采购费用99.2万元、租车费用8.6万元、大赛宣传费16.13万元。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　　　1.总体目标</w:t>
        <w:br/>
        <w:t>　　　该项目计划完成全国职业院校技能大赛中职组“新型电力系统运行与维护”赛项比赛期间租车费用、赛场搭建、强弱电安装、打印机等办公用品、比赛耗材及备品备件等各项开支，总计123.9333万元。通过该项目实施，保障技能大赛的圆满完成。</w:t>
        <w:br/>
        <w:t>　　　2.阶段性目标</w:t>
        <w:br/>
        <w:t>　　　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</w:t>
        <w:br/>
        <w:t>（1）项目产出指标</w:t>
        <w:br/>
        <w:t>　　　①数量指标</w:t>
        <w:br/>
        <w:t>　　　“赛场强弱电安装”指标，预期指标值为“等于3套”；</w:t>
        <w:br/>
        <w:t>　　　“赛场工位搭建”指标，预期指标值为“大于等于70个”；</w:t>
        <w:br/>
        <w:t>　　　“参赛学生人数”指标，预期指标值为“大于等于174人”；</w:t>
        <w:br/>
        <w:t>　　　②质量指标</w:t>
        <w:br/>
        <w:t>　　　“设备验收合格率”指标，预期指标值为“等于100%”；</w:t>
        <w:br/>
        <w:t>　　　③时效指标</w:t>
        <w:br/>
        <w:t>　　　“项目完成及时率”指标，预期指标值为“大于等于95%”；</w:t>
        <w:br/>
        <w:t>　　　（2）项目成本指标指标</w:t>
        <w:br/>
        <w:t>　　　①经济成本指标</w:t>
        <w:br/>
        <w:t>　　　“预算成本执行率”指标，预期指标值为“小于等于100%”；</w:t>
        <w:br/>
        <w:t>　　　“项目总投入”指标，预期指标值为“小于等于150万元”；</w:t>
        <w:br/>
        <w:t>　　　②社会成本指标</w:t>
        <w:br/>
        <w:t>无此类指标。</w:t>
        <w:br/>
        <w:t>　　　③生态环境成本指标</w:t>
        <w:br/>
        <w:t>　　　无此类指标。</w:t>
        <w:br/>
        <w:t>　　　（3）项目效益指标</w:t>
        <w:br/>
        <w:t>　　　①经济效益指标</w:t>
        <w:br/>
        <w:t>无此类指标。</w:t>
        <w:br/>
        <w:t>　　　②社会效益指标</w:t>
        <w:br/>
        <w:t>　　　“通过举办中职组“新型电力系统运行与维护”赛项，提升学院国赛竞争力”指标，预期指标值为“提升”；</w:t>
        <w:br/>
        <w:t>　　　③生态效益指标</w:t>
        <w:br/>
        <w:t>无此类指标。</w:t>
        <w:br/>
        <w:t>　　　（4）项目满意度指标</w:t>
        <w:br/>
        <w:t>　　　①满意度指标</w:t>
        <w:br/>
        <w:t>　　　“参赛学生满意度”指标，预期指标值为“大于等于90%”。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　　　1.绩效评价的目的</w:t>
        <w:br/>
        <w:t>　　　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</w:t>
        <w:br/>
        <w:t>　　　2.绩效评价对象</w:t>
        <w:br/>
        <w:t>　　　此次我单位根据《财政支出绩效评价管理暂行办法》（财预〔2020〕10号）文件要求实施评价工作，本次评价对象为全国职业院校技能大赛中职组“新型电力系统运行与维护”赛项项目，评价核心为项目资金、项目产出、项目效益。</w:t>
        <w:br/>
        <w:t>　　　3.绩效评价范围</w:t>
        <w:br/>
        <w:t>　　　本次绩效评价主要围绕项目资金使用情况和财务管理状况；资产配置、使用、处置及其收益管理情况；项目管理相关制度及措施是否被认真执行；绩效目标的实现程度（包括是否达到预定产出和效果）等方面进行综合绩效评价。</w:t>
        <w:br/>
        <w:t>　　　4.绩效评价依据</w:t>
        <w:br/>
        <w:t>　　　《中华人民共和国预算法》；</w:t>
        <w:br/>
        <w:t>　　　《中共中央国务院关于全面实施预算绩效管理的意见》（中发〔2018〕34号）；</w:t>
        <w:br/>
        <w:t>　　　《项目支出绩效评价管理办法》（财预〔2020〕10号）；</w:t>
        <w:br/>
        <w:t>　　　《自治区财政支出绩效评价管理暂行办法》（新财预〔2018〕189号）；</w:t>
        <w:br/>
        <w:t>　　　《昌吉职业技术学院财务管理办法》</w:t>
        <w:br/>
        <w:t>　　　项目明细账；</w:t>
        <w:br/>
        <w:t>　　　项目合同、验收单；</w:t>
        <w:br/>
        <w:t>　　　大赛获奖证书。</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　　　1.绩效评价原则</w:t>
        <w:b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</w:t>
        <w:br/>
        <w:t>　　　3.评价方法</w:t>
        <w:br/>
        <w:t>正确的评价方法是评价工作顺利开展的保障，在结合实际经验的情况下，绩效评价小组根据该项目资金的性质和特点，选用比较法、公众评判法以及文献法对项目进行评价，旨在通过综合分析影响绩效目标实现、实施效果的内外部因素，从而评价本项目绩效。三级指标分析环节：总体采用比较法，同时辅以公众评判法。</w:t>
        <w:br/>
        <w:t>　　　4.评价标准</w:t>
        <w:b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　　　1.前期准备</w:t>
        <w:br/>
        <w:t>　　　我单位于2024年3月8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　　　李源源（评价小组组长）：主要负责项目策划和监督，全面负责项目绩效评价办稿的最终质量，对评估人员出具的最终报告质量进行复核，确保评估结果的客观性；</w:t>
        <w:br/>
        <w:t>　　　张丽丽（评价小组副组长）：主要负责组织和协调项目工作人员采取实地调查、资料检查等方式，核实项目绩效指标完成情况；组织受益对象对项目工作进行评价等。</w:t>
        <w:br/>
        <w:t>　　　徐璐（评价小组组员）：主要负责资料的收集，取证、数据统计分析，项目报告的制定，指标的研判，数据分析及报告撰写。</w:t>
        <w:br/>
        <w:t>　　　2.组织实施</w:t>
        <w:br/>
        <w:t>2024年3月8日-3月15日，评价工作进入实施阶段。</w:t>
        <w:br/>
        <w:t>在数据采集方面，评价小组项目负责人、财务人员进行访谈沟通，全面了解项目实施的目的、预算安排、实施内容、组织管理、实施结果等方面的内容；全面收集项目决策过程、资金使用管理、制度建设与执行情况、</w:t>
        <w:br/>
        <w:t>质量管理、项目建设及验收等相关资料，完成绩效评价内容所需的印证资料整理，所有数据经核查后统计汇总。</w:t>
        <w:br/>
        <w:t>　　　经调研了解，该项目主要受益群体包括全国职业院校技能大赛中职组“新型电力系统运行与维护”赛项项目参赛人员。我们根据绩效评价目标和绩效指标体系，设计满意度调查问卷进行问卷调查，其中全国职业院校技能大赛中职组“新型电力系统运行与维护”赛项项目参赛人员受益对象共选取样本10个学校，共发放问卷10份，最终收回10份。 </w:t>
        <w:br/>
        <w:t>　　　3.分析评价</w:t>
        <w:br/>
        <w:t>　　　2024年3月8日-3月15日，评价小组按照绩效评价的原则和规范，对取得的资料进行审查核实，对采集的数据进行分析，按照绩效评价指标评分表逐项进行打分、分析、汇总各方评价结果。　</w:t>
        <w:br/>
        <w:t>　　　4.撰写与提交评价报告</w:t>
        <w:br/>
        <w:t>　　　2024年4月23日-4月26日，评价小组撰写绩效评价报告，按照新疆维吾尔自治区财政绩效管理信息系统绩效评价模块中统一格式和文本框架撰写绩效评价报告并提交审核。</w:t>
        <w:br/>
        <w:t>　　　5.问题整改</w:t>
        <w:br/>
        <w:t>　　　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　　　6.档案整理</w:t>
        <w:br/>
        <w:t>　　　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　　　　（一）综合评价情况</w:t>
        <w:br/>
        <w:t>　　　经评价，本项目较大程度达成年初设立的绩效目标，在实施过程中取得了良好的成效，具体表现在：通过项目的实施，完成了通过举办中职组“新型电力系统运行与维护”赛项，提升学院国赛竞争力产出目标，发挥了提升学院国赛竞争力效益。但在实施过程中也存在一些不足：预算资金未使用完，项目招标额低于项目标定额。</w:t>
        <w:br/>
        <w:t>（二）评价结论</w:t>
        <w:br/>
        <w:t>　　　此次绩效评价通过绩效评价小组论证的评价指标体系及评分标准，采用因素分析法和比较法对本项目绩效进行客观评价，本项目共设置三级指标数量20个，实现三级指标数量17个，总体完成率为97.4%。最终评分结果：总分为97.39分，绩效评级为“优”。综合评价结论如下：</w:t>
        <w:br/>
        <w:t>　　　项目决策类指标共设置6个，满分指标6个，得分率100.0%；</w:t>
        <w:br/>
        <w:t>　　　过程管理类指标共设置5个，满分指标4个，得分率95.43%；</w:t>
        <w:br/>
        <w:t>　　　项目产出类指标共设置7个，满分指标5个，得分率94.21%；</w:t>
        <w:br/>
        <w:t>　　　项目效益类指标共设置2个，满分指标2个，得分率100.0%。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　　　项目决策类指标由3个二级指标和6个三级指标构成，权重分21.00分，实际得分21.00分。</w:t>
        <w:br/>
        <w:t>　　　1.项目立项情况分析</w:t>
        <w:br/>
        <w:t>　　　（1）立项依据充分性</w:t>
        <w:br/>
        <w:t>　　　本项目立项符合昌吉职业技术学院承办全国职业院校技能大赛项目申报书；本项目立项符合昌吉职业技术学院会议纪要，符合行业发展规划和政策要求；本项目立项符合《昌吉职业技术学院单位配置内设机构和人员编制规定》中职责范围中的“承担高等专科学历教育、中等学历教育、相关科学研究、继续教育、专业培训、学术交流；高、中级技术工人培训、职业技能培训。组织协调、管理农业广播电视学校各县（市）分校的农牧民培训工作和农村基层干部学历教育工作；负责全州农牧民科级教育培训项目的组织实施”，属于我单位履职所需；根据《财政资金直接支付申请书》，本项目资金性质为“公共财政预算”功能分类为“2050305高等职业教育”经济分类为“302商品服务支出”属于公共财政支持范围，符合中央、地方事权支出责任划分原则；经检查我单位财政应用平台指标，本项目不存在重复。</w:t>
        <w:br/>
        <w:t>　　　综上所述，本指标满分为5.00分，根据评分标准得5.00分，本项目立项依据充分。</w:t>
        <w:br/>
        <w:t>　　　（2）立项程序规范性</w:t>
        <w:br/>
        <w:t>　　　本项目为非基础建设类项目，不涉及发改立项批复流程，由我单位自行编制项目实施方案和项目预算申请计划，经过与党委会研究确定最终预算方案。经查看，该项目申请设立过程产生的相关文件，符合相关要求。</w:t>
        <w:br/>
        <w:t>　　　本项目为非基础建设类项目，属于专项资金安排项目，不涉及事前绩效评估、可行性研究以及风险评估，由我单位严格按照《昌吉职业技术学院财务管理办法》文件要求实施项目。</w:t>
        <w:br/>
        <w:t>　　　综上所述，本指标满分为3.00分，根据评分标准得3.00分，本项目立项程序规范。</w:t>
        <w:br/>
        <w:t>　　　2.绩效目标情况分析</w:t>
        <w:br/>
        <w:t>　　　（1）绩效目标合理性</w:t>
        <w:br/>
        <w:t>　　　本项目已设置年度绩效目标，具体内容为“昌吉职业技术学院2023年8月17日至20日承办全国职业院校技能大赛中职组“新型电力系统运行与维护”赛项，为了保障赛项成功举办，特申请项目资金。”；本项目实际工作内容为：昌吉职业技术学院按计划完成了2023年全国职业院校技能大赛中职组“新型电力系统运行与维护”赛项，各项指标全部按计划圆满完成；绩效目标与实际工作内容一致，两者具有相关性;本项目按照绩效目标完成了数量指标、质量指标、时效指标、成本指标，有效保障了通过举办中职组“新型电力系统运行与维护”赛项，提升学院国赛竞争力，年度绩效目标完成，预期产出效益和效果符合正常的业绩水平。</w:t>
        <w:br/>
        <w:t>　　　综上所述，本指标满分为4.00分，根据评分标准得4.00分，本项目绩效目标设置合理。</w:t>
        <w:br/>
        <w:t>　　　（2）绩效指标明确性</w:t>
        <w:br/>
        <w:t>　　　经检查我单位年初设置的《项目支出绩效目标表》，得出如下结论：本项目已将年度绩效目标进行细化为绩效指标体系，共设置一级指标4个，二级指标6个，三级指标9个，定量指标8个，定性指标1个，指标量化率为88.89%，量化率达70.00%以上。</w:t>
        <w:br/>
        <w:t>　　　综上所述，本指标满分为3.00分，根据评分标准得3.00分，本项目所设置绩效指标明确。</w:t>
        <w:br/>
        <w:t>　　　3.资金投入情况分析</w:t>
        <w:br/>
        <w:t>　　　（1）预算编制科学性</w:t>
        <w:br/>
        <w:t>　　　本项目预算编制通过市场询价得出，即预算编制较科学且经过论证；</w:t>
        <w:br/>
        <w:t>　　　预算申请内容为昌吉职业技术学院2023年8月17日至20日承办全国职业院校技能大赛中职组“新型电力系统运行与维护”赛项，为了保障赛项成功举办，特申请项目资金，项目实际内容为举办全国职业院校技能大赛中职组“新型电力系统运行与维护”赛项，预算申请与《全国职业院校技能大赛中职组“新型电力系统运行与维护”赛项项目实施方案》中涉及的项目内容匹配；</w:t>
        <w:br/>
        <w:t>　　　本项目预算申请资金150万元，我单位在预算申请中严格按照单位标准和数量进行核算，其中：办公费0.14万元、印刷费1.321万元、专用材料费108.07万元、其他交通费用8.6万元、广告宣传费12.52万元、固定资产购置19.35万元。本项目预算额度测算依据充分，严格按照标准编制，预算确定资金量与实际工作任务相匹配；</w:t>
        <w:br/>
        <w:t>　　　综上所述，本指标满分为4.00分，根据评分标准4.00分，本项目预算编制科学。</w:t>
        <w:br/>
        <w:t>　　　（2）资金分配合理性</w:t>
        <w:br/>
        <w:t>　　　本项目实际分配资金以《关于申请全国职业院校技能大赛中职组“新型电力系统运行与维护”赛项项目资金的请示》和《全国职业院校技能大赛中职组“新型电力系统运行与维护”赛项项目实施方案》为依据进行资金分配，预算资金分配依据充分。根据《全国职业院校技能大赛中职组“新型电力系统运行与维护”赛项资金下达文件》文件显示，本项目实际到位资金150万元，实际分配资金与我单位提交申请的资金额度一致，资金分配额度合理，与我单位实际需求相适应。</w:t>
        <w:br/>
        <w:t>　　　综上所述，本指标满分为2.00分，根据评分标准得2.00分，本项目资金分配合理。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　　　项目过程管理类指标由2个二级指标和5个三级指标构成，权重分19.00分，实际得分18.2分。</w:t>
        <w:br/>
        <w:t>　　　1.资金管理情况分析</w:t>
        <w:br/>
        <w:t>　　　（1）资金到位率</w:t>
        <w:br/>
        <w:t>　　　本项目预算资金为150万元，其中：本级财政安排资金150万元，其他资金0万元，实际到位资金150万元，资金到位率等于（实际到位资金/预算资金）×100.00%等于（150/150）*100.00%等于100%。得分等于资金到位率*分值等于100%*4等于4分。</w:t>
        <w:br/>
        <w:t>综上所述，本指标满分为4.00分，根据评分标准得4分，本项目资金分配合理。</w:t>
        <w:br/>
        <w:t>　　　（2）预算执行率</w:t>
        <w:br/>
        <w:t>　　　本项目实际支出资金123.93万元，预算执行率等于（实际支出资金/实际到位资金）×100.00%等于（123.93/150）*100.00%等于83%。得分等于预算执行率*分值等于82.62%*5等于4.13分。</w:t>
        <w:br/>
        <w:t>　　　综上所述，本指标满分为5.00分，根据评分标准得4.13分，本项目资金分配合理。</w:t>
        <w:br/>
        <w:t>　　　（3）资金使用合规性</w:t>
        <w:br/>
        <w:t>　　　通过检查本项目签订的合同、资金申请文件、发票等财务付款凭证，得出本项目资金支出符合国家财经法规、《政府会计制度》以及《昌吉职业技术学院单位资金管理办法》《昌吉职业技术学院专项资金管理办法》，资金的拨付有完整的审批程序和手续，资金实际使用方向与预算批复用途一致，不存在截留、挤占、挪用、虚列支出的情况。</w:t>
        <w:br/>
        <w:t>　　　综上所述，本指标满分为4.00分，根据评分标准得4.00分，资金支出符合我单位财务管理制度规定。</w:t>
        <w:br/>
        <w:t>　　　2.组织实施情况分析</w:t>
        <w:br/>
        <w:t>　　　（1）管理制度健全性</w:t>
        <w:br/>
        <w:t>　　　我单位已制定《昌吉职业技术学院财务管理办法》《昌吉职业技术学院政府采购业务管理制度》《昌吉职业技术学院合同管理制度》，上述已建立的制度均符合行政事业单位内控管理要求，财务和业务管理制度合法、合规、完整，本项目执行符合上述制度规定。</w:t>
        <w:br/>
        <w:t>　　　综上所述，本指标满分为2.00分，根据评分标准得2.00分，项目制度建设健全。</w:t>
        <w:br/>
        <w:t>　　　（2）制度执行有效性</w:t>
        <w:br/>
        <w:t>　　　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全国职业院校技能大赛中职组“新型电力系统运行与维护”赛项项目工作领导小组，由分管项目副院长杨永吉任组长，负责项目的组织工作；薛维斌任副组长，负责项目的实施工作；组员包括：郑克强和张丽丽，主要负责项目监督管理、验收以及资金核拨等工作。</w:t>
        <w:br/>
        <w:t>　　　综上所述，本指标满分为4.00分，根据评分标准得4.00分，本项目所建立制度执行有效。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　　　项目产出类指标由4个二级指标和7个三级指标构成，权重分30.0分，实际得分28.26分。</w:t>
        <w:br/>
        <w:t>　　　1.数量指标完成情况分析</w:t>
        <w:br/>
        <w:t>“赛场强弱电安装”指标：预期指标值为“等于3套”，实际完成指标值为“3套”，指标完成率为100.0%。</w:t>
        <w:br/>
        <w:t>综上所述，本指标满分为4.0分，根据评分标准得4.0分。</w:t>
        <w:br/>
        <w:t>“赛场工位搭建”指标：预期指标值为“大于等于70个”，实际完成指标值为“70个”，指标完成率为100.0%。</w:t>
        <w:br/>
        <w:t>综上所述，本指标满分为4.0分，根据评分标准得4.0分。</w:t>
        <w:br/>
        <w:t>“参赛学生人数”指标：预期指标值为“大于等于174人”，实际完成指标值为“177人”，指标完成率为100.0%。</w:t>
        <w:br/>
        <w:t>综上所述，本指标满分为4.0分，根据评分标准得4.0分。</w:t>
        <w:br/>
        <w:t>　　　2.质量指标完成情况分析</w:t>
        <w:br/>
        <w:t>“设备验收合格率”指标：预期指标值为“等于100%”，实际完成指标值为“100%”，指标完成率为100.0%。</w:t>
        <w:br/>
        <w:t>综上所述，本指标满分为4.0分，根据评分标准得4.0分。</w:t>
        <w:br/>
        <w:t>　　　3.时效指标完成情况分析</w:t>
        <w:br/>
        <w:t>“项目完成及时率”指标：预期指标值为“大于等于95%”，实际完成指标值为“100%”，指标完成率为100.0%。</w:t>
        <w:br/>
        <w:t>综上所述，本指标满分为4.0分，根据评分标准得4.0分。</w:t>
        <w:br/>
        <w:t>　　　4.成本指标完成情况分析</w:t>
        <w:br/>
        <w:t>“预算成本执行率”指标：预期指标值为“小于等于100%”，实际完成指标值为“82.62%”，指标完成率为100.0%。</w:t>
        <w:br/>
        <w:t>综上所述，本指标满分为5.0分，根据评分标准得4.13分。</w:t>
        <w:br/>
        <w:t>“项目总投入”指标：预期指标值为“小于等于150万元”，实际完成指标值为“123.93万元”，指标完成率为82.62%。</w:t>
        <w:br/>
        <w:t>综上所述，本指标满分为5.0分，根据评分标准得4.13分。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　　　项目效益类指标由2个二级指标和2个三级指标构成，权重分30.0分，实际得分30.0分。</w:t>
        <w:br/>
        <w:t>　　　1.经济效益完成情况分析</w:t>
        <w:br/>
        <w:t>本项目无该指标。</w:t>
        <w:br/>
        <w:t>　　　2.社会效益完成情况分析</w:t>
        <w:br/>
        <w:t>“通过举办中职组“新型电力系统运行与维护”赛项，提升学院国赛竞争力”指标：预期指标值为“提升”，实际完成指标值为“提升”，指标完成率为100.0%。</w:t>
        <w:br/>
        <w:t>　　　综上所述，本指标满分为15.0分，根据评分标准得15.0分。</w:t>
        <w:br/>
        <w:t>　　　3.生态效益完成情况分析</w:t>
        <w:br/>
        <w:t>本项目无该指标。</w:t>
        <w:br/>
        <w:t>　　　4.满意度完成情况分析</w:t>
        <w:br/>
        <w:t>“参赛学生满意度”指标：预期指标值为“大于等于90%”，实际完成指标值为“100%”，指标完成率为100.0%。</w:t>
        <w:br/>
        <w:t>综上所述，本指标满分为15.0分，根据评分标准得15.0分。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本项目年初预算资金总额为150万元，全年预算数为150万元，全年执行数为123.93万元，预算执行率为82.62%。</w:t>
        <w:br/>
        <w:t>本项目共设置三级指标数量20个，满分指标数量17个，扣分指标数量3个，经分析计算所有三级指标完成率得出，本项目总体完成率为97.4%。</w:t>
        <w:br/>
        <w:t>　　　综上所述本项目预算执行进度与总体完成进度之间的偏差为11.78%。主要偏差原因是：项目招标额低于项目标定额，通过政府采购节约项目资金。</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　　　　主要经验及做法</w:t>
        <w:br/>
        <w:t>　　　项目资金审核符合程序，会计核算规范，单位按照财政专项资金的管理办法进行账务处理，并严格执行相关政策。项目资金的使用在预算范围内，合理使用项目实施资金，控制成本支出。进一步完善单位财务制度，严格执行财务管理，按财政部门的要求进行决算、编制财务报告，并到相关业务科室进行审核，能按要求时间准时上报财政部门。提高预算资金使用效率，合理安排预算资金。</w:t>
        <w:br/>
        <w:t>　　　　存在的问题及原因分析</w:t>
        <w:br/>
        <w:t>　　　　本项目年初预算资金总额为150万元，全年预算数为150万元，全年执行数为123.93万元，预算执行率为82.62%。出现了偏差，主要原因是项目在前期预算时市场询价价格较高，后期在项目实施过程中，政府采购要求是价低者中标，导致实际中标价低于前期预算价。</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w:t>
      </w:r>
      <w:bookmarkStart w:id="0" w:name="_GoBack"/>
      <w:bookmarkEnd w:id="0"/>
      <w:r>
        <w:rPr>
          <w:rStyle w:val="18"/>
          <w:rFonts w:hint="eastAsia" w:ascii="黑体" w:hAnsi="黑体" w:eastAsia="黑体"/>
          <w:b w:val="0"/>
          <w:spacing w:val="-4"/>
          <w:sz w:val="32"/>
          <w:szCs w:val="32"/>
        </w:rPr>
        <w:t>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　　　　继续加强《预算法》及《预算法实施条例》的宣传、学习贯彻力度。目前我局财政管理中的问题，很多与没有认真学习贯彻《预算法》有关规定。科学合理编制预算，要做好编制前的调查研究和分析工作，进一步提高预算的准确性和科学性，减少预算编制的随意性。在对预算年度的经济状况进行全面科学分析的基础上，按照“ 量入为出、收支平衡、统筹兼顾，确保重点 ” 的原则，合理安排预算收支，将预算资金尽量落实到具体项目，争取做到每个支出项目都能在预算中有所反映，使预算充分反映以政府为主体的资金收支活动全貌，保证预算的可执行性。</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　　　（一）本项目部分间接产生的效果无法准确在短期内衡量，因此很难认定项目产生的全部效果。通过指标来反映绩效，指标的科学性和全面性需要不断地完善和研究。</w:t>
        <w:br/>
        <w:t>　　　（二）评价结果作为安排政府预算、完善政策和改进管理的重要依据。原则上，对评价等级为优、良的，根据情况予以支持；对评价等级为中、差的，要完善政策、改进管理，根据情况核减预算。</w:t>
        <w:br/>
        <w:t>　　　（三）评价结果分别编入政府决算和部门预算，报送本级人民代表大会常务委员会，并依法予以公开。</w:t>
        <w:br/>
        <w:t>　　　（四）我单位对上述项目支出绩效评价报告内反映内容的真实性、完整性负责，接受上级部门及社会公众监督。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2</TotalTime>
  <ScaleCrop>false</ScaleCrop>
  <LinksUpToDate>false</LinksUpToDate>
  <CharactersWithSpaces>623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2024-03-05T10:15:37Z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