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2023年政府行政运行经费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昌吉回族自治州人民政府办公室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昌吉回族自治州人民政府办公室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周晓元</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中共昌吉州委员会办公室、昌吉州人民政府办公室《关于印发&lt;昌吉回族自治州人民政府办公室职能配置、内设机构和人员编制规定&gt;的通知》（昌州党办字〔2019〕32号），州政府办公室承担政府日常事务的服务保障、公文的签发和流转、督查国家政策的落实情况、会议保障工作、州政府网站运维等，2023年，为确保各项工作质量，做好州政府行政事务运转的资金保障工作，我单位计划实施2023年政府行政运行经费项目。</w:t>
        <w:br/>
        <w:t>2.主要内容</w:t>
        <w:br/>
        <w:t>（1）项目名称：2023年政府行政运行经费项目（以下简称“该项目”或“项目”）</w:t>
        <w:br/>
        <w:t>（2）项目主要内容：切实做好保障州政府日常事务的服务保障工作，公文的签发和流转、督查国家政策的落实情况、会议保障工作、州政府网站运维工作等，为确保各项工作的质量，做好州政府行政事务运转的资金保障工作，召开州人民政府党组会、保障州人民政府常务会议、党组会议、开展专项实地督查、全年共起草制发各类公文，高质高效完成了半年政府工作报告、政府月度工作总结等各类文稿等工作。</w:t>
        <w:br/>
        <w:t>3.实施情况</w:t>
        <w:br/>
        <w:t>实施主体：昌吉回族自治州人民政府办公室。</w:t>
        <w:br/>
        <w:t>实施时间：本项目实施周期为2023年1月-2023年12月。</w:t>
        <w:br/>
        <w:t>实施情况：本项目于2023年1月开始实施，截止2023年12月已全部完成，2023年度按照州党委、政府工作任务安排，办公室组织召开州人民政府党组会18次，保障州人民政府常务会议、党组会议40次，开展专项实地督查10次，全年共起草制发各类公文1760件，高质高效完成了半年政府工作报告、政府月度工作总结等各类文稿800余篇、260万字，加强政策研究，形成基础性、参阅性材料30余篇，协助州政府领导完成调研报告20篇，为领导科学决策提供了参考，全年主动公开政策文件141件，规范办理信息公开申请31件，受理推办的群众困难诉求64件，办结率100.00%，有效解决了一批涉及群众欠薪讨薪、账款清欠、物业纠纷的“急难愁盼”问题。</w:t>
        <w:br/>
        <w:t>4.项目实施主体</w:t>
        <w:br/>
        <w:t>（1）主要职能</w:t>
        <w:br/>
        <w:t>落办好自治区州党委政府安排的工作，全力保障好自治州人民政府领导批示的文件、组织的会务、开展的调研、安排的督查检查、信息反馈等工作任务，做好行政运行工作的服务保障。</w:t>
        <w:br/>
        <w:t>（2）机构设置情况</w:t>
        <w:br/>
        <w:t>昌吉回族自治州人民政府办公室无下属预算单位，内设10个科室，分别是：行政科，督查室，文书科，综合一科，综合二科，综合三科，综合四科，综合五科，信息科、政务服务科。州人民政府办公室单位人员总数95名，其中：在职46名，退休48名，离休1名。实有人员95人。</w:t>
        <w:br/>
        <w:t>5.资金投入和使用情况</w:t>
        <w:br/>
        <w:t>（1）项目资金安排落实、总投入等情况分析</w:t>
        <w:br/>
        <w:t>本项目预算安排总额为600.00万元，资金来源为本级财政拨款，其中：财政资金600.00万元，其他资金0.00万元，2023年实际收到预算资金600.00万元，预算资金到位率为100.00%。</w:t>
        <w:br/>
        <w:t>（2）项目资金实际使用情况分析</w:t>
        <w:br/>
        <w:t>截至2023年12月31日，本项目实际支付资金457.91万元，预算执行率76.32%。本项目资金主要用于支付办公费用76.44万元、印刷费用1.98万元、取暖费用1.25万元、差旅费用31.60万元、维修费6.82万元、劳务费133.88万元、委托业务费15.71万元、福利费5.19万元、其他交通费10.75万元、其他商品服务支出3.91万元、办公设备购置费162.25万元、信息网络及软件购置更新8.13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切实做好州政府日常事务的服务保障工作，公文的签发和流转工作、督查国家政策的落实情况、会议保障工作、州政府网站运维工作等，为确保各项工作的质量，做好州政府行政事务运转的资金保障工作。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“政府工作报告翻译语种”指标，预期指标值为“2种”；</w:t>
        <w:br/>
        <w:t>“档案电子化扫描页数”指标，预期指标值为“大于等于15万页”；</w:t>
        <w:br/>
        <w:t>“督查频次”指标，预期指标值为“大于等于3次”；</w:t>
        <w:br/>
        <w:t>“保障政府事务工作人员数量”指标，预期指标值为“等于16人”；</w:t>
        <w:br/>
        <w:t>“保障视频会议室个数”指标，预期指标值为“3个”；</w:t>
        <w:br/>
        <w:t>“增加光线点位数”指标，预期指标值为“30个”；</w:t>
        <w:br/>
        <w:t>“购置办公耗材”指标，预期指标值为“大于等于12次”。</w:t>
        <w:br/>
        <w:t>②质量指标</w:t>
        <w:br/>
        <w:t>“档案电子化扫描合格率”指标，预期指标值为“100.00%”；</w:t>
        <w:br/>
        <w:t>“制发文件合格率”指标，预期指标值为“100.00%”；</w:t>
        <w:br/>
        <w:t>“视频会议系统设备验收合格率”指标，预期指标值为“100.00%”；</w:t>
        <w:br/>
        <w:t>“政府公众号全年被自治区通报次数”指标，预期指标值为“小于等于3次”。</w:t>
        <w:br/>
        <w:t>③时效指标</w:t>
        <w:br/>
        <w:t>“各项工作完成及时率”指标，预期指标值为“大于等于90.00%”。</w:t>
        <w:br/>
        <w:t>（2）项目成本指标</w:t>
        <w:br/>
        <w:t>①经济成本指标</w:t>
        <w:br/>
        <w:t>“政府视频会议保障费”指标，预期指标值为“小于等于45.00万元”；</w:t>
        <w:br/>
        <w:t>“督查调研费”指标，预期指标值为“小于等于47.00万元”；</w:t>
        <w:br/>
        <w:t>“运转经费”指标，预期指标值为“小于等于508.00万元”。</w:t>
        <w:br/>
        <w:t>②社会成本指标</w:t>
        <w:br/>
        <w:t>无此类指标。</w:t>
        <w:br/>
        <w:t>③生态环境成本指标</w:t>
        <w:br/>
        <w:t>无此类指标。</w:t>
        <w:br/>
        <w:t>（3）项目效益指标</w:t>
        <w:br/>
        <w:t>①经济效益指标</w:t>
        <w:br/>
        <w:t>无此类指标。</w:t>
        <w:br/>
        <w:t>②社会效益指标</w:t>
        <w:br/>
        <w:t>“专项工作督查通报率”指标，预期指标值为“100.00%”。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有助于我单位建立科学合理的绩效评价环境、对我单位的事务进行全面、精准的管理，较好的解决我单位资金使用现状与未来需求之间的难题。</w:t>
        <w:br/>
        <w:t>2.绩效评价对象</w:t>
        <w:br/>
        <w:t>此次我单位根据《财政支出绩效评价管理暂行办法》（财预〔2020〕10号）文件要求实施评价工作，本次评价对象为2023年政府行政运行经费项目，评价核心为项目资金、项目产出、项目效益。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本项目评价指标体系的评价标准按照计划标准、行业标准、历史标准等制定。对于定性指标，通过访谈方式，采集相关数据，运用等级描述法，设置分级标准，体现该指标认可程度的差异。对于定量指标，通过公式等方式予以量化，可以准确衡量，并设定目标值的考核指标。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张伟（评价小组组长）：主要负责项目策划和监督，全面负责项目绩效评价办稿的最终质量，对评估人员出具的最终报告质量进行复核，确保评估结果的客观性；</w:t>
        <w:br/>
        <w:t>唐津运（评价小组组员）：主要负责资料的收集，取证、数据统计分析；</w:t>
        <w:br/>
        <w:t>聂亚楠（评价小组组员）：主要负责主要负责项目报告的制定，指标的研判，数据分析及报告撰写。</w:t>
        <w:br/>
        <w:t>2.组织实施</w:t>
        <w:br/>
        <w:t>2024年3月2日-3月6日，评价工作进入实施阶段。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3.分析评价</w:t>
        <w:br/>
        <w:t>2024年3月7日-3月15日，评价小组按照绩效评价的原则和规范，对取得的资料进行审查核实，对采集的数据进行分析，按照绩效评价指标评分表逐项进行打分、分析、汇总各方评价结果。　</w:t>
        <w:br/>
        <w:t>4.撰写与提交评价报告</w:t>
        <w:br/>
        <w:t>2024年3月16-3月31日，评价小组撰写绩效评价报告，按照新疆维吾尔自治区财政绩效管理信息系统绩效评价模块中统一格式和文本框架撰写绩效评价报告并提交审核。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项目的实施，解决做好州政府行政运行保障工作的资金问题，提高了督查、调研、文件印刷流转、组织会务效率，提升了办文办会等行政运行能力，该项目预算执行率76.32%，项目预期绩效目标及各项具体指标基本达成。但在存在以下的问题：相关业务科室人员绩效管理理念尚未树立，我单位内部绩效管理工作力量薄弱，虽然绩效工作涉及各个科室，但单位人员普遍认为与财政局对接的工作就应该由财务人员完成，常常导致工作沟通不畅，工作无法推动。</w:t>
        <w:br/>
        <w:t>（二）评价结论</w:t>
        <w:br/>
        <w:t>此次绩效评价通过绩效评价小组论证的评价指标体系及评分标准，采用因素分析法和比较法对本项目绩效进行客观评价，本项目共设置三级指标数量27个，实现三级指标数量26个，总体完成率为96.30%。最终评分结果：总分为98.81分，绩效评级为“优”。综合评价结论如下：</w:t>
        <w:br/>
        <w:t>项目决策类指标共设置6个，满分指标6个，得分率100.00%；</w:t>
        <w:br/>
        <w:t>过程管理类指标共设置5个，满分指标4个，得分率93.74%；</w:t>
        <w:br/>
        <w:t>项目产出类指标共设置15个，满分指标15个，得分率100.00%；</w:t>
        <w:br/>
        <w:t>项目效益类指标共设置1个，满分指标1个，得分率100.00%。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符合行业发展规划和政策要求；本项目立项符合《关于印发&lt;昌吉回族自治州人民政府办公室职能配置、内设机构和人员编制规定&gt;的通知》（昌州党办字〔2019〕32号）中“落办好自治区州党委政府安排的工作，全力保障好自治州人民政府领导批示的文件、组织的会务、开展的调研、安排的督查检查、信息反馈等工作任务，做好行政运行工作的服务保障”的职责范围，属于我单位履职所需；根据《财政资金直接支付申请书》，本项目资金性质为“公共财政预算”；功能分类为“其他政府办公厅（室）及相关机构事务支出”；经济分类为“办公经费”；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本项目为非基础建设类项目，属于专项资金安排项目，不涉及事前绩效评估、可行性研究以及风险评估。</w:t>
        <w:br/>
        <w:t>综上所述，本指标满分为3.00分，根据评分标准得3.00分，本项目立项程序规范。</w:t>
        <w:br/>
        <w:t>2.绩效目标情况分析</w:t>
        <w:br/>
        <w:t>（1）绩效目标合理性</w:t>
        <w:br/>
        <w:t>本项目已设置年度绩效目标，具体内容为“切实做好州政府日常事务的服务保障工作，公文的签发和流转工作、督查国家政策的落实情况、会议保障工作、州政府网站运维工作等，为确保各项工作的质量，做好州政府行政事务运转的资金保障工作”；本项目实际工作内容为：做好州政府行政事务运转的资金服务保障，协助完成督查调研、公文签批流转、会务保障、网站运维等工作；绩效目标与实际工作内容一致，两者具有相关性;本项目按照绩效目标完成了数量指标、质量指标、时效指标、成本指标，有效保障了州政府办公室各项事务运转，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5个，三级指标16个，定量指标16个，定性指标0个，指标量化率为100.00%，量化率达70.00%以上。</w:t>
        <w:br/>
        <w:t>综上所述，本指标满分为3.00分，根据评分标准得3.00分，本项目所设置绩效指标明确。</w:t>
        <w:br/>
        <w:t>3.资金投入情况分析</w:t>
        <w:br/>
        <w:t>（1）预算编制科学性</w:t>
        <w:br/>
        <w:t>本项目预算编制通过往年实际支出得出，即预算编制较科学且经过论证；</w:t>
        <w:br/>
        <w:t>预算申请内容为政府行政运行经费，项目实际内容为政府行政运行经费，预算申请与《政府行政运行经费项目实施方案》中涉及的项目内容匹配；</w:t>
        <w:br/>
        <w:t>本项目预算申请资金600.00万元，我单位在预算申请中严格按照单位标准和数量进行核算，其中：政府视频会议保障费45.00万元、督查调研费47.00万元、运转经费508.00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政府行政运行经费项目资金的请示》和《政府行政运行经费项目实施方案》为依据进行资金分配，预算资金分配依据充分。《关于下达昌吉州本级预算单位2023年部门预算的通知》（昌州财行〔2023〕1号）文件显示，本项目实际到位资金600.00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项目过程管理类指标由2个二级指标和5个三级指标构成，权重分19.00分，实际得分17.81分。</w:t>
        <w:br/>
        <w:t>1.资金管理情况分析</w:t>
        <w:br/>
        <w:t>（1）资金到位率</w:t>
        <w:br/>
        <w:t>本项目预算资金为600.00万元，其中：本级财政安排资金600.00万元，其他资金0.00元，实际到位资金600.00万元，资金到位率=（实际到位资金/预算资金）×100.00%=（600/600）*100.00%=100.00%。得分等于资金到位率*分值=100.00%*4.00=4.00分。</w:t>
        <w:br/>
        <w:t>综上所述，本指标满分为4.00分，根据评分标准得4.00分，本项目资金分配合理。</w:t>
        <w:br/>
        <w:t>（2）预算执行率</w:t>
        <w:br/>
        <w:t>本项目实际支出资金457.91万元，预算执行率=（实际支出资金/实际到位资金）×100.00%=（457.91/600）*100.00%=76.32%。得分=预算执行率*分值=76.32%*5.00=3.81分。</w:t>
        <w:br/>
        <w:t>综上所述，本指标满分为5.00分，根据评分标准得3.81分，本项目资金分配合理。</w:t>
        <w:br/>
        <w:t>（3）资金使用合规性</w:t>
        <w:br/>
        <w:t>通过检查本项目签订的合同、资金申请文件、发票等财务付款凭证，得出本项目资金支出符合国家财经法规、《政府会计制度》以及《州人民政府单位资金管理办法》《州人民政府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州人民政府资金管理办法》《州人民政府收支业务管理制度》《州人民政府政府采购业务管理制度》《州人民政府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政府行政运行经费项目工作领导小组，由党组书记赫广楠任组长，负责项目的组织工作；韩文基任副组长，负责项目的实施工作；组员包括：张伟和唐津运，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项目产出类指标由4个二级指标和15个三级指标构成，权重分30.00分，实际得分30.00分。</w:t>
        <w:br/>
        <w:t>1.数量指标完成情况分析</w:t>
        <w:br/>
        <w:t>“政府工作报告翻译语种”指标：预期指标值为“2种”，实际完成指标值为“2种”，指标完成率为100.00%。</w:t>
        <w:br/>
        <w:t>本指标满分为2分，根据评分标准得2分。</w:t>
        <w:br/>
        <w:t>“档案电子化扫描页数”指标：预期指标值为“大于等于15万页”，实际完成指标值为“15万页”，指标完成率为100.00%。</w:t>
        <w:br/>
        <w:t>本指标满分为2分，根据评分标准得2分。</w:t>
        <w:br/>
        <w:t>“督查频次”指标：预期指标值为“大于等于3次”，实际完成指标值为“3次”，指标完成率为100.00%。</w:t>
        <w:br/>
        <w:t>本指标满分为2分，根据评分标准得2分。</w:t>
        <w:br/>
        <w:t>“保障政府事务工作人员数量”指标：预期指标值为“16人”，实际完成指标值为“16人”，指标完成率为100.00%。</w:t>
        <w:br/>
        <w:t>本指标满分为2分，根据评分标准得2分。</w:t>
        <w:br/>
        <w:t>“保障视频会议的会议室个数”指标：预期指标值为“3个”，实际完成指标值为“3个”，指标完成率为100.00%。</w:t>
        <w:br/>
        <w:t>本指标满分为2分，根据评分标准得2分。</w:t>
        <w:br/>
        <w:t>“增加光线点位数”指标：预期指标值为“30个”，实际完成指标值为“32个”，指标完成率为100.00%。</w:t>
        <w:br/>
        <w:t>本指标满分为2分，根据评分标准得2分。</w:t>
        <w:br/>
        <w:t>“购置办公耗材”指标：预期指标值为“大于等于12次”，实际完成指标值为“157次”，指标完成率为100.00%。</w:t>
        <w:br/>
        <w:t>本指标满分为2分，根据评分标准得2分。</w:t>
        <w:br/>
        <w:t>2.质量指标完成情况分析</w:t>
        <w:br/>
        <w:t>“档案电子化扫描合格率”指标：预期指标值为“100.00%”，实际完成指标值为“100.00%”，指标完成率为100.00%。</w:t>
        <w:br/>
        <w:t>本指标满分为2分，根据评分标准得2分。</w:t>
        <w:br/>
        <w:t>“制发文件合格率”指标：预期指标值为“100.00%”，实际完成指标值为“100.00%”，指标完成率为100.00%。</w:t>
        <w:br/>
        <w:t>本指标满分为2分，根据评分标准得2分。</w:t>
        <w:br/>
        <w:t>“视频会议系统设备验收合格率”指标：预期指标值为“100.00%”，实际完成指标值为“100.00%”，指标完成率为100.00%。</w:t>
        <w:br/>
        <w:t>本指标满分为2分，根据评分标准得2分。</w:t>
        <w:br/>
        <w:t>“政府公众号被全年通报次数”指标：预期指标值为“小于等于3次”，实际完成指标值为“0次”，指标完成率为100.00%。</w:t>
        <w:br/>
        <w:t>本指标满分为2分，根据评分标准得2分。</w:t>
        <w:br/>
        <w:t>3.时效指标完成情况分析</w:t>
        <w:br/>
        <w:t>“各项工作完成及时率”指标：预期指标值为“大于等于90.00%”，实际完成指标值为“100.00%”，指标完成率为100.00%。</w:t>
        <w:br/>
        <w:t>本指标满分为2分，根据评分标准得2分。</w:t>
        <w:br/>
        <w:t>4.成本指标完成情况分析</w:t>
        <w:br/>
        <w:t>“政府视频会议保障费”指标：预期指标值为“小于等于45.00万元”，实际完成指标值为“45.00万元”，指标完成率为100.00%。</w:t>
        <w:br/>
        <w:t>本指标满分为2分，根据评分标准得2分。</w:t>
        <w:br/>
        <w:t>“督查调研费”指标：预期指标值为“小于等于47.00万元”，实际完成指标值为“47.00万元”，指标完成率为100.00%。</w:t>
        <w:br/>
        <w:t>本指标满分为2分，根据评分标准得2分。</w:t>
        <w:br/>
        <w:t>“运转经费”指标：预期指标值为“小于等于508.00万元”，实际完成指标值为“365.91万元”，指标完成率为100.00%。</w:t>
        <w:br/>
        <w:t>本指标满分为2分，根据评分标准得2分。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项目效益类指标由1个二级指标和1个三级指标构成，权重分30.00分，实际得分30.00分。</w:t>
        <w:br/>
        <w:t>1.经济效益完成情况分析</w:t>
        <w:br/>
        <w:t>本项目无该指标。</w:t>
        <w:br/>
        <w:t>2.社会效益完成情况分析</w:t>
        <w:br/>
        <w:t>“专项工作督查通报率”指标：预期指标值为“100.00%”，实际完成指标值为“100.00”，指标完成率为100.00%。本指标满分为30.00分，根据评分标准得30.00分。</w:t>
        <w:br/>
        <w:t>3.生态效益完成情况分析</w:t>
        <w:br/>
        <w:t>本项目无该指标。</w:t>
        <w:br/>
        <w:t>4.满意度完成情况分析</w:t>
        <w:br/>
        <w:t>本项目无该指标。</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本项目年初预算资金总额为600.00万元，全年预算数为600.00万元，全年执行数为457.91万元，预算执行率为76.32%。</w:t>
        <w:br/>
        <w:t>本项目共设置三级指标数量26个，满分指标数量25个，扣分指标数量1个，经分析计算所有三级指标完成率得出，本项目总体完成率为96.15%。</w:t>
        <w:br/>
        <w:t>综上所述本项目预算执行进度与总体完成进度之间的偏差为19.83%。主要偏差原因是：本项目按照往年支出情况编制本年度项目预算，在实际实施过程中，严格按照各类经费标准支出，控制项目预算，节约财政资金，导致项目预算执行率偏低。</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 xml:space="preserve"> 一是提高财政资金使用效益，进一步强化项目意识，我办建立健全预算绩效管理制度，督促科室严格实行“谁支付谁评价”管理，即明确责任和时间节点，一项一项抓好具体落实，确保了项目按时保质完成，保障了项目效益发挥。二是在经费使用方面，严格执行经费使用管理制度，厉行节约，专款专用，对每笔经费使用情况建立监督机制，确保经费使用合理合规。</w:t>
        <w:br/>
        <w:t>（二）存在的问题及原因分析</w:t>
        <w:br/>
        <w:t>一是绩效管理理念尚未牢固树立，绩效管理专业人员匮乏。单位对全面实施绩效管理认识不够，绩效水平不高，如我单位项目绩效资金为机关运行补助经费600万元，主要用于保障州政府办公室各科室正常运转，但各科室普遍认为该工作为财务工作，对接工作时无法做到及时沟通积极配合，以财务人员牵头开展绩效管理，工作推动机制不全，业务人员业务能力和素质还有待进一步提升。</w:t>
        <w:br/>
        <w:t>二是对档案工作重视程度不高，意识淡薄。我单位人员部分人员对绩效档案管理工作重视程度不够，工作期间不注意留痕，需要提供绩效相关档案材料是无法提供，不注重关键时间节点材料的鉴定归档，造成绩效管理工作档案缺失。</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一是加强财务人员与各业务科室的交流沟通，以保障绩效工作的顺利开展完成。</w:t>
        <w:br/>
        <w:t>二是加强培训，提高相关人员工作水平。建议不仅要求财务人员培训，还需要求各业务科室负责人培训，采取多种培训形式进行集中培训，进一步树牢绩效观念，提高本单位工作人员的绩效管理能力和工作水平，为预算绩效管理相关工作的顺利开展提供保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 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