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ECD1D">
      <w:pPr>
        <w:spacing w:line="560" w:lineRule="exact"/>
        <w:rPr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3</w:t>
      </w:r>
      <w:r>
        <w:rPr>
          <w:rFonts w:hint="eastAsia" w:ascii="黑体" w:hAnsi="黑体" w:eastAsia="黑体"/>
          <w:sz w:val="32"/>
          <w:szCs w:val="32"/>
          <w:highlight w:val="none"/>
        </w:rPr>
        <w:t>：</w:t>
      </w:r>
    </w:p>
    <w:p w14:paraId="6C49D7AD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</w:p>
    <w:p w14:paraId="20ACCCF3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</w:p>
    <w:p w14:paraId="7E857D75"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val="en-US" w:eastAsia="zh-CN"/>
        </w:rPr>
        <w:t>昌吉州节能减排监督管理局</w:t>
      </w:r>
    </w:p>
    <w:p w14:paraId="080D4C61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val="en-US" w:eastAsia="zh-CN"/>
        </w:rPr>
        <w:t>202</w:t>
      </w:r>
      <w:bookmarkStart w:id="0" w:name="_GoBack"/>
      <w:bookmarkEnd w:id="0"/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val="en-US" w:eastAsia="zh-CN"/>
        </w:rPr>
        <w:t>2年部门</w:t>
      </w: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  <w:t>预算公开</w:t>
      </w:r>
    </w:p>
    <w:p w14:paraId="1088AAF8"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3C718691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2A8CDD87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29D5BDAA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7ECEE12D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6763000E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5371B0C6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55467A72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0A15301C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4B5BE41C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222D2393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27CACE09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4C078FD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17B068F8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5D87AD30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398715E4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1C9EE897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 w14:paraId="462566E4">
      <w:pPr>
        <w:widowControl/>
        <w:spacing w:line="440" w:lineRule="exact"/>
        <w:jc w:val="both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 w14:paraId="5A8CBF6B"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目 录</w:t>
      </w:r>
    </w:p>
    <w:p w14:paraId="380BAEAA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</w:p>
    <w:p w14:paraId="68279891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第一部分  昌吉州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概况</w:t>
      </w:r>
    </w:p>
    <w:p w14:paraId="6EFC5AD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一、主要职能</w:t>
      </w:r>
    </w:p>
    <w:p w14:paraId="717BFE3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二、机构设置及人员情况</w:t>
      </w:r>
    </w:p>
    <w:p w14:paraId="074B734B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第二部分  2022年昌吉州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预算公开表</w:t>
      </w:r>
    </w:p>
    <w:p w14:paraId="03C13EF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一、部门（单位）收支总体情况表</w:t>
      </w:r>
    </w:p>
    <w:p w14:paraId="5BF26CD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二、部门（单位）收入总体情况表</w:t>
      </w:r>
    </w:p>
    <w:p w14:paraId="7DBA74C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三、部门（单位）支出总体情况表</w:t>
      </w:r>
    </w:p>
    <w:p w14:paraId="4DD33E3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四、财政拨款收支总体情况表</w:t>
      </w:r>
    </w:p>
    <w:p w14:paraId="776F454D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五、一般公共预算支出情况表</w:t>
      </w:r>
    </w:p>
    <w:p w14:paraId="22924E5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六、一般公共预算基本支出情况表</w:t>
      </w:r>
    </w:p>
    <w:p w14:paraId="5A9839D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项目支出情况表</w:t>
      </w:r>
    </w:p>
    <w:p w14:paraId="2981D21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八、一般公共预算“三公”经费支出情况表</w:t>
      </w:r>
    </w:p>
    <w:p w14:paraId="5219957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九、政府性基金预算支出情况表</w:t>
      </w:r>
    </w:p>
    <w:p w14:paraId="6B755B35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第三部分  2022年昌吉州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预算情况说明</w:t>
      </w:r>
    </w:p>
    <w:p w14:paraId="52CCA97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一、关于昌吉州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2022年收支预算情况的总体说明</w:t>
      </w:r>
    </w:p>
    <w:p w14:paraId="5FFA63CB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二、关于昌吉州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2022年收入预算情况说明</w:t>
      </w:r>
    </w:p>
    <w:p w14:paraId="5BD621E1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三、关于昌吉州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2022年支出预算情况说明</w:t>
      </w:r>
    </w:p>
    <w:p w14:paraId="7DBF56DD"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年财政拨款收支预算情况的总体说明</w:t>
      </w:r>
    </w:p>
    <w:p w14:paraId="6EA2E69E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年一般公共预算当年拨款情况说明</w:t>
      </w:r>
    </w:p>
    <w:p w14:paraId="1D58858D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年一般公共预算基本支出情况说明</w:t>
      </w:r>
    </w:p>
    <w:p w14:paraId="386E18E8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年一般公共预算项目支出情况说明</w:t>
      </w:r>
    </w:p>
    <w:p w14:paraId="2E7DD3A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八、关于昌吉州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2022年一般公共预算“三公”经费预算情况说明</w:t>
      </w:r>
    </w:p>
    <w:p w14:paraId="0F838BBF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九、关于昌吉州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2022年政府性基金预算拨款情况说明</w:t>
      </w:r>
    </w:p>
    <w:p w14:paraId="4FBD4E93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十、其他重要事项的情况说明</w:t>
      </w:r>
    </w:p>
    <w:p w14:paraId="163878B8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第四部分  名词解释</w:t>
      </w:r>
    </w:p>
    <w:p w14:paraId="0945AA85"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 w14:paraId="4EB9D7CB"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第一部分  </w:t>
      </w:r>
      <w:r>
        <w:rPr>
          <w:rFonts w:hint="eastAsia" w:ascii="黑体" w:hAnsi="黑体" w:eastAsia="黑体" w:cs="Times New Roman"/>
          <w:kern w:val="0"/>
          <w:sz w:val="32"/>
          <w:szCs w:val="32"/>
          <w:highlight w:val="none"/>
        </w:rPr>
        <w:t>昌吉州环境污染监控中心概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况</w:t>
      </w:r>
    </w:p>
    <w:p w14:paraId="7FCF6BAC"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  <w:highlight w:val="none"/>
        </w:rPr>
      </w:pPr>
    </w:p>
    <w:p w14:paraId="7532F395"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一、主要职能</w:t>
      </w:r>
    </w:p>
    <w:p w14:paraId="22E192CF">
      <w:pPr>
        <w:widowControl/>
        <w:spacing w:line="560" w:lineRule="exact"/>
        <w:ind w:firstLine="645"/>
        <w:jc w:val="left"/>
        <w:rPr>
          <w:rFonts w:ascii="仿宋_GB2312" w:hAnsi="黑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(1)根据国家和自治区有关法律、法规和政策，负责全州环境执法检查工作。</w:t>
      </w:r>
    </w:p>
    <w:p w14:paraId="4E91E36D"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(2)接收授权和委托，调查处理全州重大环境违法案件。</w:t>
      </w:r>
    </w:p>
    <w:p w14:paraId="519C1374"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(3)组织开展排污费征收等工作。</w:t>
      </w:r>
    </w:p>
    <w:p w14:paraId="7A0F7E11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(4)负责行政主管部门领导交办其他工作。</w:t>
      </w:r>
    </w:p>
    <w:p w14:paraId="713EDBD3">
      <w:pPr>
        <w:widowControl/>
        <w:spacing w:line="540" w:lineRule="exact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二、机构设置及人员情况</w:t>
      </w:r>
    </w:p>
    <w:p w14:paraId="0B8783E1">
      <w:pPr>
        <w:spacing w:line="560" w:lineRule="exact"/>
        <w:ind w:left="319" w:leftChars="152" w:firstLine="320" w:firstLineChars="100"/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 xml:space="preserve">   昌吉州节能减排监督管理局单位无下属预算单位，下设8个科室，分别是：综合办公室、稽查科、环境监察一大队、环境监察二大队、环境监察三大队、节能减排一大队、节能减排二大队、节能减排准东大队。</w:t>
      </w:r>
    </w:p>
    <w:p w14:paraId="2BC15D89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昌吉州节能减排监督管理局单位编制数39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，实有人数66人，其中：在职35人，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人； 退休13人，增加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离休0人，增加0人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员额控制人员18人，增加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 w14:paraId="54081141"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5EA859AF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 w14:paraId="42D74C72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 w14:paraId="3AD603EB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 w14:paraId="696BD98E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 w14:paraId="75473872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 w14:paraId="14421579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 w14:paraId="2D221192"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 w14:paraId="3D8F31B2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  <w:highlight w:val="none"/>
        </w:rPr>
        <w:t>2022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年部门（单位）预算公开表</w:t>
      </w:r>
    </w:p>
    <w:p w14:paraId="4C2382C2"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表1</w:t>
      </w:r>
    </w:p>
    <w:p w14:paraId="775EAB52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部门（单位）收支总体情况表</w:t>
      </w:r>
    </w:p>
    <w:p w14:paraId="12FAAB4A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42C41871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 w14:paraId="65F0F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 w14:paraId="2199C25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70990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支     出</w:t>
            </w:r>
          </w:p>
        </w:tc>
      </w:tr>
      <w:tr w14:paraId="13E0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B86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84C1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5197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DE2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 w14:paraId="6DE84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CB5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B224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639.46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3312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BC7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265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41A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913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24E28E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02C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4417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27B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71C0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B1FC6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BD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29D8B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09E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B4EB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AFFB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415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98CD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82B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1B1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98CF9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617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734C9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46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2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7DDB1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568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BB5B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569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FBFA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A8471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2BD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BE2A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A2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D88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1.39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68A8A3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304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50.36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778E6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BB3D2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EABA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AF363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613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31C7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511B8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3FB46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4DF6F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CA3C"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</w:tr>
      <w:tr w14:paraId="7533D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14524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ED79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388A2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B8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507.3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34E35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4F1CA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93DB2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F7026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360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87B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5EC48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27DC9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E7805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05B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7EAEF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C187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F8DC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49A8E4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2A8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74669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6022E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62582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E7E90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F5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2196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0891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5A321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F7C89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8A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532D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FC198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26F3E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E41061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9AF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04E4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8209F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3DEF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B4567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111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52487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99BA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C9A0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4942F9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770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AC3B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C14A0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CAA29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E226D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00C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44.57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A5F9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DE106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6D908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1222D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2A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3F2D2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806A5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3023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2A8EE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89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4F96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3046C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0ACE1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76576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7F2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7A50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0642A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3B4C1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D29456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6B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D8B3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CAA86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EFE11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B937B9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B6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09C9A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A5B06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BEE11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23B35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1B3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2B40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8A78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B194D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DE6452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577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D74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588B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90C57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C5EFF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7F9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8EE7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C7288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CB78E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01BF5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5F3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02E2A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BDF8E7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212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7D36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08C5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06C3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8E38A2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BD2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11A4A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0CA8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5E0B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57ECC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D1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640.85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E15967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D37E"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640.85</w:t>
            </w:r>
          </w:p>
        </w:tc>
      </w:tr>
    </w:tbl>
    <w:p w14:paraId="579ABBFB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 w14:paraId="72239E29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表2</w:t>
      </w:r>
    </w:p>
    <w:p w14:paraId="170EF2E0"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  <w:t>部门（单位）收入总体情况表</w:t>
      </w:r>
    </w:p>
    <w:p w14:paraId="6D2776E9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253207A9"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单位：万元</w:t>
      </w:r>
    </w:p>
    <w:tbl>
      <w:tblPr>
        <w:tblStyle w:val="6"/>
        <w:tblW w:w="964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421"/>
        <w:gridCol w:w="455"/>
        <w:gridCol w:w="1703"/>
        <w:gridCol w:w="1213"/>
        <w:gridCol w:w="950"/>
        <w:gridCol w:w="709"/>
        <w:gridCol w:w="684"/>
        <w:gridCol w:w="758"/>
        <w:gridCol w:w="691"/>
        <w:gridCol w:w="708"/>
        <w:gridCol w:w="826"/>
      </w:tblGrid>
      <w:tr w14:paraId="3F028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D3F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904DC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A418E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B7F31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9AB10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政府性基金预算拨款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C46A4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国有资本经营预算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52BEC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财政专户（教育收费）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91E37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EEDA7C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事业单位经营收入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EC5D1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单位其他资金收入</w:t>
            </w:r>
          </w:p>
        </w:tc>
      </w:tr>
      <w:tr w14:paraId="5934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4655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14680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17964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8CD6E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E9C9E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B4A4B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72CAC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880B66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32AAC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05FA27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AEEA9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53D05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2BF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51D7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701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D403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1703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节能环保支出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6912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507.3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0BFB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17D6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7EFC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4CBA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B4DA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E010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95E52"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1.39</w:t>
            </w:r>
          </w:p>
        </w:tc>
      </w:tr>
      <w:tr w14:paraId="02A9C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0EB6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C47D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A9B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76C0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污染减排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2B93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507.3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D520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E208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02BA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DC86C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F051F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5433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3BE93"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1.39</w:t>
            </w:r>
          </w:p>
        </w:tc>
      </w:tr>
      <w:tr w14:paraId="26A71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3D6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5F03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6FBA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CD21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生态环境监测与信息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21FBF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507.3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188F4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015F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EE93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1E11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7503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879A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AE5C6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1.39</w:t>
            </w:r>
          </w:p>
        </w:tc>
      </w:tr>
      <w:tr w14:paraId="02890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3D41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EF81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AA84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F79D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社会保障和就业支出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AE02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5FC3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45AA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7429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385F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FE67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3DAB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E3EE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651E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E0B9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45E44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1CD13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D8A2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行政事业单位养老支出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90FC3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AE6F0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5EBE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0DE4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F203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DEB3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DC88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7B99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6211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40B9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874E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8C0EE">
            <w:pPr>
              <w:jc w:val="center"/>
              <w:rPr>
                <w:rFonts w:hint="eastAsia" w:ascii="仿宋_GB2312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5BD6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行政单位离退休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744CC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3E4C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F147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606B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238C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AD2B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1E43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D0CE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F9C0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3E0F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95615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3489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9202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机关事业单位基本养老保险缴费支出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68DF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49.06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4665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49.06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D587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D1FC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1F4C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C454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C22D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836B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2E66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1728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3B9F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96B2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3CAF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031A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3B35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199A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2922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4A87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D1D8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6C68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5EC8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2709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F6FD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D4E59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E985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5468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行政事业单位医疗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288CC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5FA5A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4A68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36C2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8653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681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6ACF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D2F7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264B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8E3B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2419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4D7C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45DD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行政单位医疗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FD710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15.17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222A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15.17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ABC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4171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C862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89220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07A8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E8E7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938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895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530B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B85D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ED5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事业单位医疗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B71C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13.96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D17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13.96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AB5C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2467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10B0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EC53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F36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8FB4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3768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A8B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57C52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801D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0F197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公务员医疗补助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6A64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9.2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E60B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F0E6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04F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D383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34B4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39FA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3D6A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08F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FDB8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35E5D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370D0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DB0CE"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其他行政事业单位医疗支出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3606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0.29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957F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0.29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34D4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0B12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0D2B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2FD7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D401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5B29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2B2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E2D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6CCB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CEBD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AC03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住房保障支出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8F8A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6D49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1ECE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12A5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B910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2CD8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4FA9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A783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E5D4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9D56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C2823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008B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DBC5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住房改革支出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3CA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7642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093C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9D1D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3CF1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1FAE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7F831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504E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4EF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095A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E7693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E0E67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EC985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住房公积金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5E8B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58018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DA73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38B5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8806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9D05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BCC8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57E0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DC4C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864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965B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2764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23FD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合  计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1BB07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640.85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04C6C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639.46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38A9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0B55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057D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8CF7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25C7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FE40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1.39</w:t>
            </w:r>
          </w:p>
        </w:tc>
      </w:tr>
    </w:tbl>
    <w:p w14:paraId="0CAF7115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 w14:paraId="3411F0BF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7F863FA5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表3</w:t>
      </w:r>
    </w:p>
    <w:p w14:paraId="1025E0CF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  <w:t>部门（单位）支出总体情况表</w:t>
      </w:r>
    </w:p>
    <w:p w14:paraId="033D9413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1A0EA820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单位：万元</w:t>
      </w:r>
    </w:p>
    <w:tbl>
      <w:tblPr>
        <w:tblStyle w:val="6"/>
        <w:tblW w:w="882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80"/>
        <w:gridCol w:w="451"/>
        <w:gridCol w:w="2191"/>
        <w:gridCol w:w="1977"/>
        <w:gridCol w:w="1680"/>
        <w:gridCol w:w="1483"/>
      </w:tblGrid>
      <w:tr w14:paraId="14885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B636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5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8527A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支出预算</w:t>
            </w:r>
          </w:p>
        </w:tc>
      </w:tr>
      <w:tr w14:paraId="03A4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AE7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B3B18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A5BCE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3CA6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9B2F3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 w14:paraId="43231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94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EC86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款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180A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项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A911A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3EA020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D3D98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903341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A29C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9FB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B9C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804B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A9C4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节能环保支出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6E86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507.3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2051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507.3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2EA4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21FB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4CE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050F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C812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92F3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污染减排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8400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507.3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3233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507.3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BA69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94B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7D2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5F74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E2B9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0076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生态环境监测与信息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9562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507.3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478F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507.3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0FAE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4DB0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CF4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F7BB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5A45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90B3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社会保障和就业支出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DA2F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2449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43A4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B8AC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FF8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D166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A22A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E877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行政事业单位养老支出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2614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337E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CB9B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8EEF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6E1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D4EF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41EE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/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C5BC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行政单位离退休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777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7601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AFA9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40D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A28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0CDF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DDBE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/>
                <w:highlight w:val="none"/>
              </w:rPr>
              <w:t>05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19A1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机关事业单位基本养老保险缴费支出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09BD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49.06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3654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49.06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BCA2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D55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3BD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FC87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820E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8AA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905B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BFE7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2FA36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802A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714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67A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8B75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E68E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行政事业单位医疗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300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0D9F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E9B5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B259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AEC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CF57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97BA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DAEE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行政单位医疗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333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15.17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4866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15.17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234B7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BE34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0ED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EE75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DB8D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91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事业单位医疗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00D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13.96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819A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13.96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FEBD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D63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900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68DC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F19A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725E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公务员医疗补助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D271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9.2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F675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9.2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B6E8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692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1B9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7393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3566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8E1B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其他行政事业单位医疗支出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1A7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0.29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EDF5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0.29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70F5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9AF2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14D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8C9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E173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A903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住房保障支出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0ECD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A343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32DB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7250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AD7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758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DDDC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EBC8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住房改革支出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CA10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3268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18349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2D8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536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C1B4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BC3B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1BDE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住房公积金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3CDF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8012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A97F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468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B11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5E42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4D1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F181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D3364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F559A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B9B35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5A7F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EAF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4572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B3A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B4BA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498E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1CD2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5A45E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77A8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A08F">
            <w:pPr>
              <w:jc w:val="center"/>
              <w:rPr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F2376">
            <w:pPr>
              <w:jc w:val="center"/>
              <w:rPr>
                <w:highlight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7FD59">
            <w:pPr>
              <w:jc w:val="center"/>
              <w:rPr>
                <w:highlight w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2BB29">
            <w:pPr>
              <w:jc w:val="center"/>
              <w:rPr>
                <w:highlight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0126B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0B4BD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389E3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07AF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3E81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7D85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092C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7A21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DC55D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640.85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70876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640.85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3213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</w:tbl>
    <w:p w14:paraId="5EF37F3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 w14:paraId="0690E63D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378D50CB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09B44A50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3DAC2426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2C1C10E6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0DC72766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743B07F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表4</w:t>
      </w:r>
    </w:p>
    <w:p w14:paraId="3C08F706"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财政拨款收支预算总体情况表</w:t>
      </w:r>
    </w:p>
    <w:p w14:paraId="4434A1C7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  <w:highlight w:val="none"/>
        </w:rPr>
      </w:pPr>
      <w:r>
        <w:rPr>
          <w:rFonts w:hint="eastAsia" w:ascii="仿宋_GB2312" w:hAnsi="宋体" w:eastAsia="仿宋_GB2312"/>
          <w:kern w:val="0"/>
          <w:szCs w:val="21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Cs w:val="21"/>
          <w:highlight w:val="none"/>
        </w:rPr>
        <w:t xml:space="preserve">                            单位：万元</w:t>
      </w:r>
    </w:p>
    <w:tbl>
      <w:tblPr>
        <w:tblStyle w:val="6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 w14:paraId="277FE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F5622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85FEC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财政拨款支出</w:t>
            </w:r>
          </w:p>
        </w:tc>
      </w:tr>
      <w:tr w14:paraId="55DF3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F956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85C67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426DA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CFF8A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CC8CE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0054"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3E521"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国有资本经营预算</w:t>
            </w:r>
          </w:p>
        </w:tc>
      </w:tr>
      <w:tr w14:paraId="33966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C4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D0E86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639.46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BDD1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84DC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A96D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1268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ECD4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111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804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DF892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C88A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FF9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8736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2DE3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5B89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6BB2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527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8AF48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824E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5905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7BFF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DF01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5441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72DA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378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1DB6F"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EC74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FEA9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9059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A201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8EF9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92A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4F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176D3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6225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B04F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AB03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376E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85E0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78E5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B12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6447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AB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595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5246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EF71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55A5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14E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081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BE588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3F4A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0924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7918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7E4A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C5A2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F6D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837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86849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3032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A6FAD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E897C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F60A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72E5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40100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86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AFC72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44F8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6CE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5552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3AE9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1B8A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773F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1E4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F915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836A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2F424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9C995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51C9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2C12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07C6B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3F0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6590F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BF95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8906A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625E6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AC2E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FDC9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360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F5E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1B1A0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6B0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482B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C13D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65B2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565B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40D69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89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294F2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4880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1FBB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8A5E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01E5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D0C3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08F3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060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AE2F3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1428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96A8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1A54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7D16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3689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A67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50D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3BF55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D46D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822F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FBD8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E56E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E91F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C6D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B90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2D4E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CDF3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89CA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8656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F6C8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A16C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71F2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5CB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E29AD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2D28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EC24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7548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5B65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521F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401A3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3C0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9211E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E324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1B89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DF62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4060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5BAA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4A58C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EDF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D3052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819E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E2A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443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5EFF3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424C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33F99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5F2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CC631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7BF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81363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F40E8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B7B9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57D1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B512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B6F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6B78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FDE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4AFB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FF87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9908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5C5E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ED31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D34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7E20B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20A9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3033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C18C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30EF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A80A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70C96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9A3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072E4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D8B6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79EE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28FA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428D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694FA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761E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E83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8F04E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23F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2E52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CDEA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2B68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144A0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004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ACE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E1C36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A494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3709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034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851B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C86F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414D3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B56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FBDBE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FB74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9153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DD271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47C5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E105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772FE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A60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4BDAD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AD81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A7E5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7112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A6EE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84D4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3EE01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F59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3D92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A03D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279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B297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B35B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BED8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4498D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14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3817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7631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95A8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0AF4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E36F8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4A91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BE8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7C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F994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9A29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87A9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FA33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4213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A0A0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73D4A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61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CBDC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A5D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0C80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783C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2213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DBE9C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2D045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85EC">
            <w:pPr>
              <w:rPr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01355">
            <w:pPr>
              <w:jc w:val="right"/>
              <w:rPr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38C62">
            <w:pPr>
              <w:rPr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78A4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B794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82CC7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56AE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495D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6AD3">
            <w:pPr>
              <w:rPr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A4CEB">
            <w:pPr>
              <w:jc w:val="right"/>
              <w:rPr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91B13">
            <w:pPr>
              <w:rPr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F7A52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0FC8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45C95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703B9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6EFD9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8E5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FAC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639.46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02AD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665C9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639.46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C1463"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639.46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5BC4E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21036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3B85B6F7"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 xml:space="preserve"> </w:t>
      </w:r>
    </w:p>
    <w:p w14:paraId="16AB0E47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18DC8156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表5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95"/>
        <w:gridCol w:w="2432"/>
        <w:gridCol w:w="660"/>
        <w:gridCol w:w="1024"/>
        <w:gridCol w:w="216"/>
        <w:gridCol w:w="1626"/>
        <w:gridCol w:w="1701"/>
      </w:tblGrid>
      <w:tr w14:paraId="5C41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2D044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一般公共预算支出情况表</w:t>
            </w:r>
          </w:p>
        </w:tc>
      </w:tr>
      <w:tr w14:paraId="594E8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2E3D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昌吉州节能减排监督管理局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86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5A3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F8F2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 w14:paraId="2C1F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3C75C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F5BE1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一般公共预算支出</w:t>
            </w:r>
          </w:p>
        </w:tc>
      </w:tr>
      <w:tr w14:paraId="42EC7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9F82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5CEC6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68C2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6B4E6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687F9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 w14:paraId="6B0EC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2C2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E11E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CFFF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39EE7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3F371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2016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DBAEC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1B92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6E29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914D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136D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77ED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节能环保支出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C25E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D811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83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32C0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CB27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F014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B3E6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C9ED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污染减排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BA58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7045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5F5D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ECF9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F51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9199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DEC4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80B9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生态环境监测与信息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72099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03A1D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505.9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325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72A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C6B8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ACE4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92079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2711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39D0D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302D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8377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78A1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054D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4111B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7D073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BF17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00E30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B275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50.36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71A9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327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5BEA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7CDC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91F9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1440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行政单位离退休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3E4C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F207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C98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4788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456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B315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1796D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>05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141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1E20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49.06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39B4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AA6C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09BE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682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7938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B8F0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7881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23CF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47F43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293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26D9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926F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225DE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45E1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08BD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2AAE2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BFAE9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38.62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D05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A172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535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8C4F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F6698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938D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C1A3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15.17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357A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898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3F57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DB5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AED0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07966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F895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FA4E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13.96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2313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13.96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ED85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5121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BD9B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EA01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418D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DED5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99E9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9.2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8E59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8BD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2D35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A7EC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3107F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DDE74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B7DA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2FE2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555E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768F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B43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7B21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EB7F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680E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44BC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A899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D20B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B4D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034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625F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5D9E5"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B840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6A67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住房改革支出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FA04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6D35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5A6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F4A6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D9A6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2896E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335D3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6A5C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住房公积金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48FD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9829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 w:eastAsia="zh-CN"/>
              </w:rPr>
              <w:t>44.57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BE7A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BED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F48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252B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6532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CD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4A9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444E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22DF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BDF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087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6CE1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7493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3F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012B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34B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DAE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A11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D1A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A07F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F51B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65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E655B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639.46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BBC3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639.46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C6E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35A7FEE9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 w14:paraId="44242949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1C6253AE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4DDAD963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表6</w:t>
      </w:r>
    </w:p>
    <w:tbl>
      <w:tblPr>
        <w:tblStyle w:val="6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14:paraId="4EE0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E1C52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 w14:paraId="718AB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E99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昌吉州节能减排监督管理局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6D5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C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2A2C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单位：万元</w:t>
            </w:r>
          </w:p>
        </w:tc>
      </w:tr>
      <w:tr w14:paraId="4CDFC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18F88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5B50D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一般公共预算基本支出</w:t>
            </w:r>
          </w:p>
        </w:tc>
      </w:tr>
      <w:tr w14:paraId="604BB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1C5B0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A3495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8CA18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67374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46C7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公用经费</w:t>
            </w:r>
          </w:p>
        </w:tc>
      </w:tr>
      <w:tr w14:paraId="6F60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710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824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41002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A4F7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E8C66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1B7A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9090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2BE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178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F08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FDEAF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577.45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B5D1A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577.45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D1F5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8BA6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4B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724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968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2F7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142.47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9A10E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33A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C9F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9B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14B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4AC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B99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785FE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EAE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13B6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8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F2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86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1F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FC1E3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290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2FD2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44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29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5DB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3DC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59.37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204A2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59.37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2F2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D52E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0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01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F2C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机关事业单位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基本养老保险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370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49.06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AB2AD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984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4B14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C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482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839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城镇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DA0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29.13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8CACF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29.13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B22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F81F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B4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3A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801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DA349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D3B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51AE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0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CEF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66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5A2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13221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4DB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A001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5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F2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D3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FFE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C5A32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328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47A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32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C0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5F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E25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134.35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1ACDF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BC53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0B3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8AB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DA2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991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446DA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47.45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3FE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AA1D3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47.45</w:t>
            </w:r>
          </w:p>
        </w:tc>
      </w:tr>
      <w:tr w14:paraId="30F04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6F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983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F7D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743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09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A900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9.2</w:t>
            </w:r>
          </w:p>
        </w:tc>
      </w:tr>
      <w:tr w14:paraId="4CA89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7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F9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3D1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301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2EA0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272E6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</w:t>
            </w:r>
          </w:p>
        </w:tc>
      </w:tr>
      <w:tr w14:paraId="45E2B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5D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44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C0E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C7DA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5418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562A3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15.48</w:t>
            </w:r>
          </w:p>
        </w:tc>
      </w:tr>
      <w:tr w14:paraId="12A20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6D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FFE8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F394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维修(护）费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AE9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64E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F4B00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</w:tr>
      <w:tr w14:paraId="01CC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80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DF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8907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86C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5F60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5E276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0.09</w:t>
            </w:r>
          </w:p>
        </w:tc>
      </w:tr>
      <w:tr w14:paraId="5E6AC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D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008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E8A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620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9BC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04E5C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</w:t>
            </w:r>
          </w:p>
        </w:tc>
      </w:tr>
      <w:tr w14:paraId="1C829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0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41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044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6FF8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1C7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0DC09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5.78</w:t>
            </w:r>
          </w:p>
        </w:tc>
      </w:tr>
      <w:tr w14:paraId="5188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6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8A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603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F703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787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7D09C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5.21</w:t>
            </w:r>
          </w:p>
        </w:tc>
      </w:tr>
      <w:tr w14:paraId="5DBDF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E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41C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E1E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47E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9AF7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52875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5.7</w:t>
            </w:r>
          </w:p>
        </w:tc>
      </w:tr>
      <w:tr w14:paraId="2FF8F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51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9D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ABC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B67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7D9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C3533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4.89</w:t>
            </w:r>
          </w:p>
        </w:tc>
      </w:tr>
      <w:tr w14:paraId="234B7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D2B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29C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EF89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DDE90">
            <w:pPr>
              <w:widowControl/>
              <w:jc w:val="righ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2EC85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5F5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8C2E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A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1941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6526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CE1A6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F9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710D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0B2B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7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B66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DF42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1E468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5A0C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E39A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030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F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BAF5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EA0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0567C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EC6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43C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726C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2A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10B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DC01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EEADF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639.46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9445D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592.01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1E99D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47.45</w:t>
            </w:r>
          </w:p>
        </w:tc>
      </w:tr>
    </w:tbl>
    <w:p w14:paraId="5CA89AB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 w14:paraId="755EFE2F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29CF6AB4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3CB105E7">
      <w:pPr>
        <w:pStyle w:val="2"/>
        <w:rPr>
          <w:rFonts w:hint="eastAsia"/>
          <w:highlight w:val="none"/>
        </w:rPr>
      </w:pPr>
    </w:p>
    <w:p w14:paraId="3DA6F6B8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表7</w:t>
      </w:r>
    </w:p>
    <w:tbl>
      <w:tblPr>
        <w:tblStyle w:val="6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14:paraId="4AE5A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BFF9"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一般公共预算项目支出情况表</w:t>
            </w:r>
          </w:p>
        </w:tc>
      </w:tr>
      <w:tr w14:paraId="5662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360B2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昌吉州节能减排监督管理局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749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3B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D2FF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 w14:paraId="4F78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 w14:paraId="22A08FF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 w14:paraId="7C8448B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 w14:paraId="669556FC">
            <w:pPr>
              <w:jc w:val="center"/>
              <w:rPr>
                <w:rFonts w:ascii="Calibri" w:hAnsi="Calibri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14:paraId="46BF7AC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14:paraId="45EB0AF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14:paraId="17BD0BC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14:paraId="68F611D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14:paraId="0B78A9B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14:paraId="62C56C4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14:paraId="169983D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14:paraId="3C4E78B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14:paraId="1D4060D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14:paraId="22FB5CE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14:paraId="638ACDA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其他支出</w:t>
            </w:r>
          </w:p>
        </w:tc>
      </w:tr>
      <w:tr w14:paraId="4070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 w14:paraId="0B28374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 w14:paraId="1F0AF50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 w14:paraId="4D5CD5F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 w14:paraId="5740D80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 w14:paraId="64A3A45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 w14:paraId="12AAC0F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 w14:paraId="5B9C0F5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 w14:paraId="500420C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 w14:paraId="161A7D1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 w14:paraId="5DBDD5B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 w14:paraId="03599DF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 w14:paraId="47B9640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 w14:paraId="5B490FC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 w14:paraId="79AB666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 w14:paraId="289E873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 w14:paraId="6594893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7B66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600FB0E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150D4F8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65A6B54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3ECC16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49C20C4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7E0A112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66C5653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33BBF53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1689D5A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3FD7C58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2536109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2606671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3503CFB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641688A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707BA69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6878BF4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3FB7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3E5F407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2EA7C11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0BC0A3A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73B379D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4CB5874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4F9B4E4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1A27A2B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10C17C4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55FA7F5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081F610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3374D0A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6A5A2D6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57E6CEC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4E6A022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42D8317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332AC0B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4A61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5B98B88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3237980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62AEA31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360A9CC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5FCD54F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52D5941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746AD48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57B0F9E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3C95224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40EEB80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2760267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1327DA0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2B78229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10F0D70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490B44C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705778B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410A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71768E5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4E423F4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4657F0D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5DEECB0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75DBF4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3937EBE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17D2B36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5E72F8B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1DA7B15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7E740B4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727032E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038C878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12AEC19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51FBCAE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2FC6827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0A78842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77C8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0AB9EC1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0A008D2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1A94C25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4E88121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78DB10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4E89878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4F2843A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3CD2374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6415162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21A5625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4D35EA8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028AA7A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37423DA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5AB5CDD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390E4CB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2CB275F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3C20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13525B9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7B11D48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549332D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208F19A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05D6AFC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25D143C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3E7BAD8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421554C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1245C5F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38B5B07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169BFF5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7D760AB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7AF1DF9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466A0C8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0E94D43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197A936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5F44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1287E15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2DAA4C7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162F8A4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087C672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20C30E1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4D33AD9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330A339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2904CFE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3BAEBC8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297658D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471728F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070F451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391A83C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691061B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5588FFF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5804F79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2645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557B100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7C88BEF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57AA0E1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4C82BD6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587B72E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3D50543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43A6E29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47C71FD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7961F04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038C537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5B32CB9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6778720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3BA6A17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1F72486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26DBA102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20502F7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40DB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5A555D9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0C7634A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6D0A68B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1F11C5C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270596B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76A40B7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3C99687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583C0E0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2B5C70E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5939895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7CEBB53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0C39FF6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58C39FC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253B2A1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14456DEB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656193D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59717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5C465DB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7681086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2B049A2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2FBFFEA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7559E17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0CFFE93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328D16F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0A61E46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76CACE1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72905D1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25A0041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75165BC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49536B73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28CB811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1C23FF3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262B3C5D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3A3A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4946E17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00792B0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3EE0AED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6D3B17B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 w14:paraId="6315A7C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 w14:paraId="2C74084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4D84A57F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2E34F6E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542D05F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382FC969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5E83EB61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48E170D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64FF51F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1E42FBB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70C1BD0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02260F65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 w14:paraId="2BAE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 w14:paraId="2D94BD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63EB233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 w14:paraId="01FD07C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 w14:paraId="04D6A3A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  <w:vAlign w:val="center"/>
          </w:tcPr>
          <w:p w14:paraId="324B918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  <w:highlight w:val="none"/>
              </w:rPr>
              <w:t>合 计</w:t>
            </w:r>
          </w:p>
        </w:tc>
        <w:tc>
          <w:tcPr>
            <w:tcW w:w="750" w:type="dxa"/>
            <w:vAlign w:val="center"/>
          </w:tcPr>
          <w:p w14:paraId="64C90074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</w:tcPr>
          <w:p w14:paraId="652311D7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 w14:paraId="2219A87A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7655B48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 w14:paraId="1F36843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 w14:paraId="0D57FAB0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 w14:paraId="6B220AF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 w14:paraId="22C2A588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25F3F026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 w14:paraId="7BB848EE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 w14:paraId="2E836E8C"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129CA550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>我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  <w:lang w:eastAsia="zh-CN"/>
        </w:rPr>
        <w:t>单位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>无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项目支出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>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。</w:t>
      </w:r>
    </w:p>
    <w:p w14:paraId="1D542E84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 w:charSpace="0"/>
        </w:sectPr>
      </w:pPr>
    </w:p>
    <w:p w14:paraId="2778DB9A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4EA1E8FF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28930753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3C56E37F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6814E2C3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表8</w:t>
      </w:r>
    </w:p>
    <w:p w14:paraId="679176CC"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一般公共预算“三公”经费支出情况表</w:t>
      </w:r>
    </w:p>
    <w:p w14:paraId="59CF5568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3331AC0B"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单位：万元</w:t>
      </w:r>
    </w:p>
    <w:tbl>
      <w:tblPr>
        <w:tblStyle w:val="6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04467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D3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69E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CD98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A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 w14:paraId="35D0E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568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2B4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CAE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DED5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216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7EB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FEEB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DC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5.79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705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74C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5.7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EDF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8D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5.7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45DB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0.09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6533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BF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C826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9CAC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789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565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C321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795B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07F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FE1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3FD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D86A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D44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6AF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27B68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AD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F0C6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E42F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302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4F9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A5E0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737D2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16A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0810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8C2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5D0F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6C5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D3D2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</w:tbl>
    <w:p w14:paraId="1603D5E7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 w14:paraId="650E8246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605C833A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32B95D07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14C26E9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2242A4C7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33F91BE7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7301795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05DB28C1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18776C9F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21043FC6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00DB4080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0B08DD4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2BAD3C82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13A43F1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3FCE4C8B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71C92C1C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7004072E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3A5FE5AA">
      <w:pPr>
        <w:pStyle w:val="2"/>
        <w:rPr>
          <w:highlight w:val="none"/>
        </w:rPr>
      </w:pPr>
    </w:p>
    <w:p w14:paraId="3256ECD4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5038DC08"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718CC160"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 w14:paraId="5868D03E">
      <w:pPr>
        <w:widowControl/>
        <w:ind w:firstLine="200" w:firstLineChars="100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表9</w:t>
      </w:r>
    </w:p>
    <w:p w14:paraId="3CCDA9BA"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政府性基金预算支出情况表</w:t>
      </w:r>
    </w:p>
    <w:p w14:paraId="66EBA55C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单位：万元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4443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5A5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6C5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政府性基金预算支出</w:t>
            </w:r>
          </w:p>
        </w:tc>
      </w:tr>
      <w:tr w14:paraId="73D5B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7F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6D62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66F4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2B11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15360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项目支出</w:t>
            </w:r>
          </w:p>
        </w:tc>
      </w:tr>
      <w:tr w14:paraId="1B6C3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27C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40E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96DB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1533F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AD93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5AF89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12F3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 w14:paraId="625A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375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EA5A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FE27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C739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EE9D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99E5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B99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87D6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A80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F1A1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4884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93B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93F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BDB7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389D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7D17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FC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CE5F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E066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A8BE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352C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FD7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D398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6A145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7B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08D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1488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1113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EC1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699F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E645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10AA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833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3FE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761A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56C4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C6B0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A636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3D6B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04F7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434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E30D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A6BF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2895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66A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9598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2DB7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2EDF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A71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FFBC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AE1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E070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D74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E7E6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348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7C47B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2B2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E1C3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3047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9560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780E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3A9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EF2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1C6A1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664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C3CC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8C8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A22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E11E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F4E3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B43F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0512C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012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C04C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F4E0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A9D8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C016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ADE3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AF9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3E26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1F9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1A5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7028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BC88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CDE6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1521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2B5F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CB5F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194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6312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0315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F373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93E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4E3A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C0EC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4962E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D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B04D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26F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269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C214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0D71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9E29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0615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CA3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CB40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A853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5EE9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862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6E0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268A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74B9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703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7516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5F00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77F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CC27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B2BE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D60E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3B77A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DC6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B0D1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C95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2C1F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04F0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2641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55B5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 w14:paraId="0FB77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DBE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1488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47F6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A77B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F465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B6BC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746E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 w14:paraId="5C6CB39D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>我单位无政府性基金预算，此表为空表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。</w:t>
      </w:r>
    </w:p>
    <w:p w14:paraId="0C3B43F5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  <w:sectPr>
          <w:footerReference r:id="rId6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 w:charSpace="0"/>
        </w:sectPr>
      </w:pPr>
    </w:p>
    <w:p w14:paraId="6FD0063E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第三部分 2022年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预算情况说明</w:t>
      </w:r>
    </w:p>
    <w:p w14:paraId="07E2EB90">
      <w:pPr>
        <w:spacing w:line="560" w:lineRule="exact"/>
        <w:ind w:firstLine="640" w:firstLineChars="200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3F5DACDC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</w:rPr>
        <w:t>2022年收支预算情况的总体说明</w:t>
      </w:r>
    </w:p>
    <w:p w14:paraId="2C52D2D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640.85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5922C9D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639.46万元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、单位其他资金收入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1.39万元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 w14:paraId="6ED17BF6"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50.36万元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38.62万元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、节能环保支出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507.3万元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44.57万元。</w:t>
      </w:r>
    </w:p>
    <w:p w14:paraId="5F667695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2022年收入预算情况说明</w:t>
      </w:r>
    </w:p>
    <w:p w14:paraId="4F9D59A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640.85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</w:t>
      </w:r>
    </w:p>
    <w:p w14:paraId="659D3DC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639.46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99.78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18.73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2022年度工资调整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；    </w:t>
      </w:r>
    </w:p>
    <w:p w14:paraId="4595277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政府性基金预算未安排。</w:t>
      </w:r>
    </w:p>
    <w:p w14:paraId="738C2093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三、关于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2022年支出预算情况说明</w:t>
      </w:r>
    </w:p>
    <w:p w14:paraId="510011F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640.85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元，其中：</w:t>
      </w:r>
    </w:p>
    <w:p w14:paraId="166A178B"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640.85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20.12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3.24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2022年度工资调整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 w14:paraId="48456B8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年未安排预算。</w:t>
      </w:r>
    </w:p>
    <w:p w14:paraId="12721D0F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2022年财政拨款收支预算情况的总体说明</w:t>
      </w:r>
    </w:p>
    <w:p w14:paraId="026EAAB5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639.46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2CD1C327"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收入全部为一般公共预算拨款，无政府性基金预算拨款和国有资本经营预算。</w:t>
      </w:r>
    </w:p>
    <w:p w14:paraId="6C01C3D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639.46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7B4344C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一般公共预算支出包括：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社会保障和就业支出50.36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用于机关事业单位基本养老保险缴费支出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；卫生健康支出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38.62万元，主要用于行政单位医疗和公务员医疗补助；节能环保支出505.9万元，主要用于人员经费、日常公用经费；住房保障支出44.57万，主要用于住房公积金缴费。</w:t>
      </w:r>
    </w:p>
    <w:p w14:paraId="17B47518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2022年一般公共预算当年拨款情况说明</w:t>
      </w:r>
    </w:p>
    <w:p w14:paraId="43D58220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（一）一般公共预算当年拨款规模变化情况</w:t>
      </w:r>
    </w:p>
    <w:p w14:paraId="686825C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639.46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639.46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18.73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2022年度工资调整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2022年未安排预算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 w14:paraId="1BF0FB00"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一般公共预算当年拨款结构情况</w:t>
      </w:r>
    </w:p>
    <w:p w14:paraId="093268C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1.社会保障和就业支出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50.36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占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7.88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%</w:t>
      </w:r>
    </w:p>
    <w:p w14:paraId="6DA36A14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2.卫生健康支出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38.62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万元，占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6.04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%</w:t>
      </w:r>
    </w:p>
    <w:p w14:paraId="5A3C49A4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3.节能环保支出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505.9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万元，占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79.11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%</w:t>
      </w:r>
    </w:p>
    <w:p w14:paraId="77441C1B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4.住房保障支出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44.57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万元，占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6.97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%</w:t>
      </w:r>
    </w:p>
    <w:p w14:paraId="25E2009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（三）一般公共预算当年拨款具体使用情况</w:t>
      </w:r>
    </w:p>
    <w:p w14:paraId="535ED03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1.节能环保支出（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）污染减排（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生态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环境监测与信息（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507.3</w:t>
      </w:r>
      <w:r>
        <w:rPr>
          <w:rFonts w:hint="eastAsia" w:ascii="仿宋_GB2312" w:eastAsia="仿宋_GB2312"/>
          <w:sz w:val="32"/>
          <w:szCs w:val="32"/>
          <w:highlight w:val="none"/>
        </w:rPr>
        <w:t>万元，比上年减少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25.28</w:t>
      </w:r>
      <w:r>
        <w:rPr>
          <w:rFonts w:hint="eastAsia" w:ascii="仿宋_GB2312" w:eastAsia="仿宋_GB2312"/>
          <w:sz w:val="32"/>
          <w:szCs w:val="32"/>
          <w:highlight w:val="none"/>
        </w:rPr>
        <w:t>万元，原因是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人员调出两人，本年预算减少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5D8C183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2.社会保障和就业支出（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  <w:highlight w:val="none"/>
        </w:rPr>
        <w:t>）行政事业单位养老支出（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款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行政单位离退休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highlight w:val="none"/>
        </w:rPr>
        <w:t>）款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1.3</w:t>
      </w:r>
      <w:r>
        <w:rPr>
          <w:rFonts w:hint="eastAsia" w:ascii="仿宋_GB2312" w:eastAsia="仿宋_GB2312"/>
          <w:sz w:val="32"/>
          <w:szCs w:val="32"/>
          <w:highlight w:val="none"/>
        </w:rPr>
        <w:t>万元，较上年增加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1.3万元</w:t>
      </w:r>
      <w:r>
        <w:rPr>
          <w:rFonts w:hint="eastAsia" w:ascii="仿宋_GB2312" w:eastAsia="仿宋_GB2312"/>
          <w:sz w:val="32"/>
          <w:szCs w:val="32"/>
          <w:highlight w:val="none"/>
        </w:rPr>
        <w:t>，主要原因是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2021年行政单位离退休功能分类科目在“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节能环保支出（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）污染减排（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生态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环境监测与信息（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）款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”中反映。</w:t>
      </w:r>
    </w:p>
    <w:p w14:paraId="45A8C3D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.社会保障和就业支出（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  <w:highlight w:val="none"/>
        </w:rPr>
        <w:t>）行政事业单位养老支出（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款</w:t>
      </w:r>
      <w:r>
        <w:rPr>
          <w:rFonts w:hint="eastAsia" w:ascii="仿宋_GB2312" w:eastAsia="仿宋_GB2312"/>
          <w:sz w:val="32"/>
          <w:szCs w:val="32"/>
          <w:highlight w:val="none"/>
        </w:rPr>
        <w:t>）机关事业单位基本养老保险缴费支出（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highlight w:val="none"/>
        </w:rPr>
        <w:t>）款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49.06</w:t>
      </w:r>
      <w:r>
        <w:rPr>
          <w:rFonts w:hint="eastAsia" w:ascii="仿宋_GB2312" w:eastAsia="仿宋_GB2312"/>
          <w:sz w:val="32"/>
          <w:szCs w:val="32"/>
          <w:highlight w:val="none"/>
        </w:rPr>
        <w:t>万元，较上年增加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6.23万元</w:t>
      </w:r>
      <w:r>
        <w:rPr>
          <w:rFonts w:hint="eastAsia" w:ascii="仿宋_GB2312" w:eastAsia="仿宋_GB2312"/>
          <w:sz w:val="32"/>
          <w:szCs w:val="32"/>
          <w:highlight w:val="none"/>
        </w:rPr>
        <w:t>，主要原因是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2022年度工资调整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3AC9D23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3.卫生健康支出（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  <w:highlight w:val="none"/>
        </w:rPr>
        <w:t>）行政事业单位医疗（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款</w:t>
      </w:r>
      <w:r>
        <w:rPr>
          <w:rFonts w:hint="eastAsia" w:ascii="仿宋_GB2312" w:eastAsia="仿宋_GB2312"/>
          <w:sz w:val="32"/>
          <w:szCs w:val="32"/>
          <w:highlight w:val="none"/>
        </w:rPr>
        <w:t>）行政单位医疗（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highlight w:val="none"/>
        </w:rPr>
        <w:t>）款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15.17</w:t>
      </w:r>
      <w:r>
        <w:rPr>
          <w:rFonts w:hint="eastAsia" w:ascii="仿宋_GB2312" w:eastAsia="仿宋_GB2312"/>
          <w:sz w:val="32"/>
          <w:szCs w:val="32"/>
          <w:highlight w:val="none"/>
        </w:rPr>
        <w:t>万元，较上年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减少18.71</w:t>
      </w:r>
      <w:r>
        <w:rPr>
          <w:rFonts w:hint="eastAsia" w:ascii="仿宋_GB2312" w:eastAsia="仿宋_GB2312"/>
          <w:sz w:val="32"/>
          <w:szCs w:val="32"/>
          <w:highlight w:val="none"/>
        </w:rPr>
        <w:t>万元，主要原因是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本年事业单位医疗缴纳比例有所下降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5D26D96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.卫生健康支出（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  <w:highlight w:val="none"/>
        </w:rPr>
        <w:t>）行政事业单位医疗（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款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  <w:highlight w:val="none"/>
        </w:rPr>
        <w:t>单位医疗（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highlight w:val="none"/>
        </w:rPr>
        <w:t>）款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13.96</w:t>
      </w:r>
      <w:r>
        <w:rPr>
          <w:rFonts w:hint="eastAsia" w:ascii="仿宋_GB2312" w:eastAsia="仿宋_GB2312"/>
          <w:sz w:val="32"/>
          <w:szCs w:val="32"/>
          <w:highlight w:val="none"/>
        </w:rPr>
        <w:t>万元，较上年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增加13.96</w:t>
      </w:r>
      <w:r>
        <w:rPr>
          <w:rFonts w:hint="eastAsia" w:ascii="仿宋_GB2312" w:eastAsia="仿宋_GB2312"/>
          <w:sz w:val="32"/>
          <w:szCs w:val="32"/>
          <w:highlight w:val="none"/>
        </w:rPr>
        <w:t>万元，主要原因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是本年事业单位医疗缴纳比例有所下降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 w14:paraId="235389C3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.卫生健康支出（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  <w:highlight w:val="none"/>
        </w:rPr>
        <w:t>）行政事业单位医疗（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款</w:t>
      </w:r>
      <w:r>
        <w:rPr>
          <w:rFonts w:hint="eastAsia" w:ascii="仿宋_GB2312" w:eastAsia="仿宋_GB2312"/>
          <w:sz w:val="32"/>
          <w:szCs w:val="32"/>
          <w:highlight w:val="none"/>
        </w:rPr>
        <w:t>）公务员医疗补助（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highlight w:val="none"/>
        </w:rPr>
        <w:t>）款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9.2</w:t>
      </w:r>
      <w:r>
        <w:rPr>
          <w:rFonts w:hint="eastAsia" w:ascii="仿宋_GB2312" w:eastAsia="仿宋_GB2312"/>
          <w:sz w:val="32"/>
          <w:szCs w:val="32"/>
          <w:highlight w:val="none"/>
        </w:rPr>
        <w:t>万元，较上年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减少1.65</w:t>
      </w:r>
      <w:r>
        <w:rPr>
          <w:rFonts w:hint="eastAsia" w:ascii="仿宋_GB2312" w:eastAsia="仿宋_GB2312"/>
          <w:sz w:val="32"/>
          <w:szCs w:val="32"/>
          <w:highlight w:val="none"/>
        </w:rPr>
        <w:t>万元，主要原因是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本年事业单位公务员员医疗补助缴纳比例有所下降。</w:t>
      </w:r>
    </w:p>
    <w:p w14:paraId="1E3641A1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.卫生健康支出（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eastAsia="仿宋_GB2312"/>
          <w:sz w:val="32"/>
          <w:szCs w:val="32"/>
          <w:highlight w:val="none"/>
        </w:rPr>
        <w:t>）行政事业单位医疗（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款</w:t>
      </w:r>
      <w:r>
        <w:rPr>
          <w:rFonts w:hint="eastAsia" w:ascii="仿宋_GB2312" w:eastAsia="仿宋_GB2312"/>
          <w:sz w:val="32"/>
          <w:szCs w:val="32"/>
          <w:highlight w:val="none"/>
        </w:rPr>
        <w:t>）其他行政事业单位医疗（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eastAsia="仿宋_GB2312"/>
          <w:sz w:val="32"/>
          <w:szCs w:val="32"/>
          <w:highlight w:val="none"/>
        </w:rPr>
        <w:t>）款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0.29</w:t>
      </w:r>
      <w:r>
        <w:rPr>
          <w:rFonts w:hint="eastAsia" w:ascii="仿宋_GB2312" w:eastAsia="仿宋_GB2312"/>
          <w:sz w:val="32"/>
          <w:szCs w:val="32"/>
          <w:highlight w:val="none"/>
        </w:rPr>
        <w:t>万元，较上年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减少0.3</w:t>
      </w:r>
      <w:r>
        <w:rPr>
          <w:rFonts w:hint="eastAsia" w:ascii="仿宋_GB2312" w:eastAsia="仿宋_GB2312"/>
          <w:sz w:val="32"/>
          <w:szCs w:val="32"/>
          <w:highlight w:val="none"/>
        </w:rPr>
        <w:t>万元，主要原因是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本年其他事业单位医疗缴纳比例有所下降。</w:t>
      </w:r>
    </w:p>
    <w:p w14:paraId="24FB0D7E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2022年一般公共预算基本支出情况说明</w:t>
      </w:r>
    </w:p>
    <w:p w14:paraId="1643C833"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639.46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万元，其中：</w:t>
      </w:r>
    </w:p>
    <w:p w14:paraId="3AA44B2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592.01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万元，主要包括：基本工资、津贴补贴、奖金、绩效工资、机关事业单位基本养老保险缴费、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城镇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职工基本医疗保险缴费、公务员医疗补助缴费、其他社会保障缴费、住房公积金、其他工资福利支出、离休费、医疗费补助、奖励金。</w:t>
      </w:r>
    </w:p>
    <w:p w14:paraId="598DD22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47.45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万元，主要包括：办公费、印刷费、差旅费、维修（护）费、公务接待费、劳务费、工会经费、福利费、公务用车运行维护费、其他商品和服务支出。</w:t>
      </w:r>
    </w:p>
    <w:p w14:paraId="10472B32">
      <w:pPr>
        <w:numPr>
          <w:ilvl w:val="0"/>
          <w:numId w:val="2"/>
        </w:numPr>
        <w:spacing w:line="560" w:lineRule="exact"/>
        <w:ind w:firstLine="619" w:firstLineChars="200"/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 xml:space="preserve"> 2022年一般公共预算项目支出情况说明</w:t>
      </w:r>
    </w:p>
    <w:p w14:paraId="426DC39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我单位无项目支出预算</w:t>
      </w:r>
    </w:p>
    <w:p w14:paraId="26C3CDD4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八、关于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2022年一般公共预算“三公”经费预算情况说明</w:t>
      </w:r>
    </w:p>
    <w:p w14:paraId="29CB5CF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5.79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0.09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 w14:paraId="40527C1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2022年一般公共预算“三公”经费比上年减少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0.21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%，主要原因是未安排预算；公务用车购置费增加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%，主要原因是未安排预算；公务用车运行费减少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3.39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%，主要原因是严格按照中央八项规定控制三公经费；公务接待费减少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%，主要原因是严格按照中央八项规定控制三公经费。</w:t>
      </w:r>
    </w:p>
    <w:p w14:paraId="635F987F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九、关于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2022年政府性基金预算拨款情况说明</w:t>
      </w:r>
    </w:p>
    <w:p w14:paraId="63E457C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2022年没有使用政府性基金预算拨款安排的支出，政府性基金预算支出情况表为空表。</w:t>
      </w:r>
    </w:p>
    <w:p w14:paraId="2DACB79E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十、其他重要事项的情况说明</w:t>
      </w:r>
    </w:p>
    <w:p w14:paraId="571BC29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（一）机关运行经费情况</w:t>
      </w:r>
    </w:p>
    <w:p w14:paraId="56AFE5F2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47.45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办公费、差旅费、公务用车运行维护费均有所下降。</w:t>
      </w:r>
    </w:p>
    <w:p w14:paraId="2DD29FD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（二）政府采购情况</w:t>
      </w:r>
    </w:p>
    <w:p w14:paraId="654DA62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14.79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9.43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6720943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2022年度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14.79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14.79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万元。</w:t>
      </w:r>
    </w:p>
    <w:p w14:paraId="6DB5D548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（三）国有资产占用使用情况</w:t>
      </w:r>
    </w:p>
    <w:p w14:paraId="3B7F31C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截至2021年底，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占用使用国有资产总体情况为</w:t>
      </w:r>
    </w:p>
    <w:p w14:paraId="7F8DC575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6E144BA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65.96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65.96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3AAECEC0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7226B08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172.46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550C868E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台，单位价值100万元以上大型设备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台。</w:t>
      </w:r>
    </w:p>
    <w:p w14:paraId="1771FA7A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昌吉州节能减排监督管理局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预算未安排购置车辆经费，安排购置50万元以上大型设备0台，单位价值100万元以上大型设备0台。</w:t>
      </w:r>
    </w:p>
    <w:p w14:paraId="74A3C44A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（四）预算绩效情况</w:t>
      </w:r>
    </w:p>
    <w:p w14:paraId="4B796BA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2140D1AE"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（五）其他需说明的事项</w:t>
      </w:r>
    </w:p>
    <w:p w14:paraId="0606A96F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无其他需要说明的事项。</w:t>
      </w:r>
    </w:p>
    <w:p w14:paraId="3F9379BC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24C6DC22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第四部分  名词解释</w:t>
      </w:r>
    </w:p>
    <w:p w14:paraId="77AA524B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</w:p>
    <w:p w14:paraId="7C1FAB6D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none"/>
        </w:rPr>
        <w:t>指由一般公共预算、政府性基金预算、国有资本经营预算安排的财政拨款数。</w:t>
      </w:r>
    </w:p>
    <w:p w14:paraId="062AC5F5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包括公共财政拨款（补助）资金、专项收入。</w:t>
      </w:r>
    </w:p>
    <w:p w14:paraId="16631DAC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三、财政专户管理资金：</w:t>
      </w:r>
      <w:r>
        <w:rPr>
          <w:rFonts w:hint="eastAsia" w:ascii="仿宋_GB2312" w:eastAsia="仿宋_GB2312"/>
          <w:sz w:val="32"/>
          <w:szCs w:val="32"/>
          <w:highlight w:val="none"/>
        </w:rPr>
        <w:t>包括专户管理行政事业性收费（主要是教育收费）、其他非税收入。</w:t>
      </w:r>
    </w:p>
    <w:p w14:paraId="5129A8B2"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  <w:highlight w:val="none"/>
        </w:rPr>
        <w:t>包括事业收入、事业经营收入、其他收入等。</w:t>
      </w:r>
    </w:p>
    <w:p w14:paraId="459524A4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五、基本支出：</w:t>
      </w:r>
      <w:r>
        <w:rPr>
          <w:rFonts w:hint="eastAsia" w:ascii="仿宋_GB2312" w:eastAsia="仿宋_GB2312"/>
          <w:sz w:val="32"/>
          <w:szCs w:val="32"/>
          <w:highlight w:val="none"/>
        </w:rPr>
        <w:t>包括人员经费、公用经费（定额）。其中，人员经费包括工资福利支出、对个人和家庭的补助。</w:t>
      </w:r>
    </w:p>
    <w:p w14:paraId="0DDBAB4D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六、项目支出：</w:t>
      </w:r>
      <w:r>
        <w:rPr>
          <w:rFonts w:hint="eastAsia" w:ascii="仿宋_GB2312" w:eastAsia="仿宋_GB2312"/>
          <w:sz w:val="32"/>
          <w:szCs w:val="32"/>
          <w:highlight w:val="none"/>
        </w:rPr>
        <w:t>部门（单位）支出预算的组成部分，是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  <w:highlight w:val="none"/>
        </w:rPr>
        <w:t>本级部门（单位）为完成其特定的行政任务或事业发展目标，在基本支出预算之外编制的年度项目支出计划。</w:t>
      </w:r>
    </w:p>
    <w:p w14:paraId="2209D80E"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七、“三公”经费：</w:t>
      </w:r>
      <w:r>
        <w:rPr>
          <w:rFonts w:hint="eastAsia" w:ascii="仿宋_GB2312" w:eastAsia="仿宋_GB2312"/>
          <w:sz w:val="32"/>
          <w:szCs w:val="32"/>
          <w:highlight w:val="none"/>
        </w:rPr>
        <w:t>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  <w:highlight w:val="none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务接待费指单位按规定开支的各类公务接待（含外宾接待）支出。</w:t>
      </w:r>
    </w:p>
    <w:p w14:paraId="2623F7E6"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八、机关运行经费：</w:t>
      </w:r>
      <w:r>
        <w:rPr>
          <w:rFonts w:hint="eastAsia" w:ascii="仿宋_GB2312" w:eastAsia="仿宋_GB2312"/>
          <w:sz w:val="32"/>
          <w:szCs w:val="32"/>
          <w:highlight w:val="none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取暖费、办公用房物业管理费、公务用车运行维护费及其他费用。</w:t>
      </w:r>
    </w:p>
    <w:p w14:paraId="27AC4644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      </w:t>
      </w:r>
    </w:p>
    <w:p w14:paraId="766D4B7A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 w14:paraId="29E63847">
      <w:pPr>
        <w:spacing w:line="560" w:lineRule="exact"/>
        <w:ind w:firstLine="4160" w:firstLineChars="13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节能减排监督管理局</w:t>
      </w:r>
    </w:p>
    <w:p w14:paraId="1C5E5075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日</w:t>
      </w:r>
    </w:p>
    <w:p w14:paraId="311A0A11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88EBB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19D4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P5+2ab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419D4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FC3532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31AE5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C96D3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Ir5F1H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EC96D3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85945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7138D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31179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PU0HSAAAAAwEAAA8AAAAAAAAAAQAgAAAAIgAAAGRycy9k&#10;b3ducmV2LnhtbFBLAQIUABQAAAAIAIdO4kBYwnxbzwEAAJQDAAAOAAAAAAAAAAEAIAAAACE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1179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614736A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5FF3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56171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PU0HSAAAAAwEAAA8AAAAAAAAAAQAgAAAAIgAAAGRycy9k&#10;b3ducmV2LnhtbFBLAQIUABQAAAAIAIdO4kAquSaazwEAAJYDAAAOAAAAAAAAAAEAIAAAACE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56171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59D18C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DA1BA"/>
    <w:multiLevelType w:val="singleLevel"/>
    <w:tmpl w:val="155DA1B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390202"/>
    <w:multiLevelType w:val="singleLevel"/>
    <w:tmpl w:val="233902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7F"/>
    <w:rsid w:val="002E5250"/>
    <w:rsid w:val="003923D8"/>
    <w:rsid w:val="004265FD"/>
    <w:rsid w:val="00432BE1"/>
    <w:rsid w:val="0047118F"/>
    <w:rsid w:val="004D477F"/>
    <w:rsid w:val="0059437A"/>
    <w:rsid w:val="0090107A"/>
    <w:rsid w:val="00944B81"/>
    <w:rsid w:val="00AF3F7E"/>
    <w:rsid w:val="00B141E5"/>
    <w:rsid w:val="00C12D75"/>
    <w:rsid w:val="00CE4C77"/>
    <w:rsid w:val="00D85033"/>
    <w:rsid w:val="00F91EEB"/>
    <w:rsid w:val="01817D19"/>
    <w:rsid w:val="01AB361E"/>
    <w:rsid w:val="01C12A15"/>
    <w:rsid w:val="02F07B6A"/>
    <w:rsid w:val="03453087"/>
    <w:rsid w:val="045C48DC"/>
    <w:rsid w:val="04AB7997"/>
    <w:rsid w:val="04DC7295"/>
    <w:rsid w:val="05313A66"/>
    <w:rsid w:val="05BA25C6"/>
    <w:rsid w:val="05C820CF"/>
    <w:rsid w:val="06595462"/>
    <w:rsid w:val="067F28CF"/>
    <w:rsid w:val="06877C69"/>
    <w:rsid w:val="06BA0525"/>
    <w:rsid w:val="07530813"/>
    <w:rsid w:val="07D65EFD"/>
    <w:rsid w:val="0830684D"/>
    <w:rsid w:val="08315439"/>
    <w:rsid w:val="085641D3"/>
    <w:rsid w:val="085B5E53"/>
    <w:rsid w:val="08A2177E"/>
    <w:rsid w:val="0B186C2F"/>
    <w:rsid w:val="0B24518A"/>
    <w:rsid w:val="0B63395D"/>
    <w:rsid w:val="0C102BE6"/>
    <w:rsid w:val="0CC85B62"/>
    <w:rsid w:val="0D346460"/>
    <w:rsid w:val="0D7B6A32"/>
    <w:rsid w:val="0D805669"/>
    <w:rsid w:val="0DE519B8"/>
    <w:rsid w:val="0DFD7BEF"/>
    <w:rsid w:val="0E3C188E"/>
    <w:rsid w:val="0ECD17D9"/>
    <w:rsid w:val="0F091643"/>
    <w:rsid w:val="0F375C59"/>
    <w:rsid w:val="0FC360D6"/>
    <w:rsid w:val="10471BC1"/>
    <w:rsid w:val="105B3F73"/>
    <w:rsid w:val="11371B4F"/>
    <w:rsid w:val="114D3315"/>
    <w:rsid w:val="12FE52E5"/>
    <w:rsid w:val="131E0D79"/>
    <w:rsid w:val="13637B2D"/>
    <w:rsid w:val="139C720E"/>
    <w:rsid w:val="139E1249"/>
    <w:rsid w:val="13B90921"/>
    <w:rsid w:val="14023B52"/>
    <w:rsid w:val="14BC2151"/>
    <w:rsid w:val="14D5291A"/>
    <w:rsid w:val="159C05E9"/>
    <w:rsid w:val="15AF3FE0"/>
    <w:rsid w:val="163C252D"/>
    <w:rsid w:val="16F22022"/>
    <w:rsid w:val="170F4503"/>
    <w:rsid w:val="17111BDF"/>
    <w:rsid w:val="1846226E"/>
    <w:rsid w:val="18623366"/>
    <w:rsid w:val="186F3F46"/>
    <w:rsid w:val="187B78B7"/>
    <w:rsid w:val="18B213ED"/>
    <w:rsid w:val="18C9722A"/>
    <w:rsid w:val="19470F7D"/>
    <w:rsid w:val="197B3CB7"/>
    <w:rsid w:val="1AD6190D"/>
    <w:rsid w:val="1B972F6D"/>
    <w:rsid w:val="1BB64240"/>
    <w:rsid w:val="1C2C5A0B"/>
    <w:rsid w:val="1CFF766F"/>
    <w:rsid w:val="1EF9040E"/>
    <w:rsid w:val="1F8F3182"/>
    <w:rsid w:val="1FBF5D6A"/>
    <w:rsid w:val="1FE64F36"/>
    <w:rsid w:val="206E6250"/>
    <w:rsid w:val="208C6BA5"/>
    <w:rsid w:val="21316080"/>
    <w:rsid w:val="213D60A2"/>
    <w:rsid w:val="21506042"/>
    <w:rsid w:val="21D47E3D"/>
    <w:rsid w:val="21FE372B"/>
    <w:rsid w:val="227907D9"/>
    <w:rsid w:val="22C31726"/>
    <w:rsid w:val="23527135"/>
    <w:rsid w:val="250C29DC"/>
    <w:rsid w:val="2529349B"/>
    <w:rsid w:val="25CC7DB7"/>
    <w:rsid w:val="262F7AE4"/>
    <w:rsid w:val="27777437"/>
    <w:rsid w:val="2823760E"/>
    <w:rsid w:val="28824755"/>
    <w:rsid w:val="28E42ECA"/>
    <w:rsid w:val="29482E64"/>
    <w:rsid w:val="29542664"/>
    <w:rsid w:val="29D116AB"/>
    <w:rsid w:val="29D726F1"/>
    <w:rsid w:val="2A5B461B"/>
    <w:rsid w:val="2B2F5D8A"/>
    <w:rsid w:val="2B43298E"/>
    <w:rsid w:val="2B733660"/>
    <w:rsid w:val="2BE75306"/>
    <w:rsid w:val="2C477544"/>
    <w:rsid w:val="2C49350F"/>
    <w:rsid w:val="2C7E0ABA"/>
    <w:rsid w:val="2DED0A4F"/>
    <w:rsid w:val="2E7017B8"/>
    <w:rsid w:val="2EE6062F"/>
    <w:rsid w:val="2F180B03"/>
    <w:rsid w:val="2F4864B4"/>
    <w:rsid w:val="2F9514FF"/>
    <w:rsid w:val="31151468"/>
    <w:rsid w:val="31AC6EE9"/>
    <w:rsid w:val="32791E20"/>
    <w:rsid w:val="32D238E7"/>
    <w:rsid w:val="33D45A7F"/>
    <w:rsid w:val="34B14629"/>
    <w:rsid w:val="355E3392"/>
    <w:rsid w:val="35B832CC"/>
    <w:rsid w:val="361E2D75"/>
    <w:rsid w:val="370D0E29"/>
    <w:rsid w:val="37151025"/>
    <w:rsid w:val="372217FC"/>
    <w:rsid w:val="37D64636"/>
    <w:rsid w:val="38994269"/>
    <w:rsid w:val="38DE0D09"/>
    <w:rsid w:val="39222384"/>
    <w:rsid w:val="39A165BF"/>
    <w:rsid w:val="39BA057F"/>
    <w:rsid w:val="39BE6F2A"/>
    <w:rsid w:val="39BF2052"/>
    <w:rsid w:val="3AAB24EE"/>
    <w:rsid w:val="3B7C3AF4"/>
    <w:rsid w:val="3B841C01"/>
    <w:rsid w:val="3BB32D88"/>
    <w:rsid w:val="3BC006B0"/>
    <w:rsid w:val="3C416824"/>
    <w:rsid w:val="3CF0551C"/>
    <w:rsid w:val="3D80359C"/>
    <w:rsid w:val="3DF223D7"/>
    <w:rsid w:val="3EDF1F4D"/>
    <w:rsid w:val="403E057D"/>
    <w:rsid w:val="41E6305E"/>
    <w:rsid w:val="42A32E03"/>
    <w:rsid w:val="42BD57FC"/>
    <w:rsid w:val="43B05FA7"/>
    <w:rsid w:val="43DE1EDD"/>
    <w:rsid w:val="44292E72"/>
    <w:rsid w:val="446430B8"/>
    <w:rsid w:val="44841E62"/>
    <w:rsid w:val="451F1860"/>
    <w:rsid w:val="458D188A"/>
    <w:rsid w:val="46511E26"/>
    <w:rsid w:val="46C30F4B"/>
    <w:rsid w:val="46C8071B"/>
    <w:rsid w:val="46FA5607"/>
    <w:rsid w:val="470E563A"/>
    <w:rsid w:val="48D05B71"/>
    <w:rsid w:val="48E253EC"/>
    <w:rsid w:val="495C266D"/>
    <w:rsid w:val="499B6554"/>
    <w:rsid w:val="4B39149C"/>
    <w:rsid w:val="4B882460"/>
    <w:rsid w:val="4B941D41"/>
    <w:rsid w:val="4BD50821"/>
    <w:rsid w:val="4D991CF3"/>
    <w:rsid w:val="4E7C5D13"/>
    <w:rsid w:val="4EF50452"/>
    <w:rsid w:val="4FA95FB2"/>
    <w:rsid w:val="4FDD7529"/>
    <w:rsid w:val="505D0F5A"/>
    <w:rsid w:val="50C051CC"/>
    <w:rsid w:val="513C5A06"/>
    <w:rsid w:val="51FB4AF8"/>
    <w:rsid w:val="534C61AD"/>
    <w:rsid w:val="538F6CD1"/>
    <w:rsid w:val="53CE20B0"/>
    <w:rsid w:val="53E25324"/>
    <w:rsid w:val="545751A5"/>
    <w:rsid w:val="54831D6A"/>
    <w:rsid w:val="560B32D7"/>
    <w:rsid w:val="56A211AC"/>
    <w:rsid w:val="57515008"/>
    <w:rsid w:val="58326699"/>
    <w:rsid w:val="583702F9"/>
    <w:rsid w:val="58C61038"/>
    <w:rsid w:val="58D9594E"/>
    <w:rsid w:val="594C2E07"/>
    <w:rsid w:val="595D7A88"/>
    <w:rsid w:val="59880A43"/>
    <w:rsid w:val="5A026FA2"/>
    <w:rsid w:val="5A5B3996"/>
    <w:rsid w:val="5A6D4E3E"/>
    <w:rsid w:val="5AC94BEE"/>
    <w:rsid w:val="5B5D05DB"/>
    <w:rsid w:val="5E23078B"/>
    <w:rsid w:val="5E6F4750"/>
    <w:rsid w:val="5E827613"/>
    <w:rsid w:val="5ECE57F5"/>
    <w:rsid w:val="5FCC3C1D"/>
    <w:rsid w:val="600F105C"/>
    <w:rsid w:val="601A3B45"/>
    <w:rsid w:val="605022CE"/>
    <w:rsid w:val="60794F15"/>
    <w:rsid w:val="60CA51E0"/>
    <w:rsid w:val="61236EF0"/>
    <w:rsid w:val="6166344A"/>
    <w:rsid w:val="62367305"/>
    <w:rsid w:val="63123D10"/>
    <w:rsid w:val="633C44F8"/>
    <w:rsid w:val="640E47D4"/>
    <w:rsid w:val="64BC5CAF"/>
    <w:rsid w:val="64D806CD"/>
    <w:rsid w:val="658741F3"/>
    <w:rsid w:val="66821EAA"/>
    <w:rsid w:val="66A06084"/>
    <w:rsid w:val="67655E65"/>
    <w:rsid w:val="68ED0617"/>
    <w:rsid w:val="69791E96"/>
    <w:rsid w:val="69C06EED"/>
    <w:rsid w:val="69EA428D"/>
    <w:rsid w:val="6B8E418A"/>
    <w:rsid w:val="6BCB63DB"/>
    <w:rsid w:val="6BFF1EA7"/>
    <w:rsid w:val="6CA929F0"/>
    <w:rsid w:val="6CAC32DC"/>
    <w:rsid w:val="6CCE11B7"/>
    <w:rsid w:val="6E7638C2"/>
    <w:rsid w:val="6ECA2F0E"/>
    <w:rsid w:val="6F12194C"/>
    <w:rsid w:val="6FF10CF5"/>
    <w:rsid w:val="7031624D"/>
    <w:rsid w:val="706C494D"/>
    <w:rsid w:val="7084335B"/>
    <w:rsid w:val="70B4206E"/>
    <w:rsid w:val="72233028"/>
    <w:rsid w:val="7346264E"/>
    <w:rsid w:val="74F2577F"/>
    <w:rsid w:val="7565264D"/>
    <w:rsid w:val="758A53CA"/>
    <w:rsid w:val="75965320"/>
    <w:rsid w:val="75D1111D"/>
    <w:rsid w:val="75DE5373"/>
    <w:rsid w:val="765F2359"/>
    <w:rsid w:val="77152CA9"/>
    <w:rsid w:val="772358F8"/>
    <w:rsid w:val="77F00497"/>
    <w:rsid w:val="7808299F"/>
    <w:rsid w:val="79C66B70"/>
    <w:rsid w:val="7A1B47B0"/>
    <w:rsid w:val="7A4B1AC0"/>
    <w:rsid w:val="7B342C4C"/>
    <w:rsid w:val="7B914266"/>
    <w:rsid w:val="7CA01ED9"/>
    <w:rsid w:val="7D2F0B3D"/>
    <w:rsid w:val="7D996E79"/>
    <w:rsid w:val="7DCA5A9E"/>
    <w:rsid w:val="7DD85B48"/>
    <w:rsid w:val="7DE60E76"/>
    <w:rsid w:val="7EC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3">
    <w:name w:val="正文文本 Char"/>
    <w:basedOn w:val="8"/>
    <w:link w:val="2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21</Pages>
  <Words>2922</Words>
  <Characters>3985</Characters>
  <Lines>69</Lines>
  <Paragraphs>19</Paragraphs>
  <TotalTime>9</TotalTime>
  <ScaleCrop>false</ScaleCrop>
  <LinksUpToDate>false</LinksUpToDate>
  <CharactersWithSpaces>4387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Administrator</cp:lastModifiedBy>
  <dcterms:modified xsi:type="dcterms:W3CDTF">2025-02-07T13:07:42Z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86598DDC8568416D8167F05DEEEB4584</vt:lpwstr>
  </property>
  <property fmtid="{D5CDD505-2E9C-101B-9397-08002B2CF9AE}" pid="4" name="KSOTemplateDocerSaveRecord">
    <vt:lpwstr>eyJoZGlkIjoiZGNmNTliOTVmMjI5Mzc0ZmE2YTZiMzk0ZDkwOGY2MzAifQ==</vt:lpwstr>
  </property>
</Properties>
</file>