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昌吉州人大202</w:t>
      </w:r>
      <w:r>
        <w:rPr>
          <w:rFonts w:hint="eastAsia" w:ascii="方正小标宋_GBK" w:hAnsi="宋体" w:eastAsia="方正小标宋_GBK"/>
          <w:kern w:val="0"/>
          <w:sz w:val="44"/>
          <w:szCs w:val="44"/>
          <w:lang w:val="en-US" w:eastAsia="zh-CN"/>
        </w:rPr>
        <w:t>2</w:t>
      </w:r>
      <w:r>
        <w:rPr>
          <w:rFonts w:hint="eastAsia" w:ascii="方正小标宋_GBK" w:hAnsi="宋体" w:eastAsia="方正小标宋_GBK"/>
          <w:kern w:val="0"/>
          <w:sz w:val="44"/>
          <w:szCs w:val="44"/>
        </w:rPr>
        <w:t>年预算公开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 xml:space="preserve"> 录</w:t>
      </w:r>
    </w:p>
    <w:p>
      <w:pPr>
        <w:spacing w:line="560" w:lineRule="exact"/>
        <w:ind w:firstLine="643" w:firstLineChars="200"/>
        <w:rPr>
          <w:rFonts w:ascii="仿宋_GB2312" w:hAnsi="仿宋_GB2312" w:eastAsia="仿宋_GB2312" w:cs="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黑体" w:hAnsi="黑体" w:eastAsia="黑体"/>
          <w:kern w:val="0"/>
          <w:sz w:val="32"/>
          <w:szCs w:val="32"/>
        </w:rPr>
        <w:t>昌吉州人大</w:t>
      </w:r>
      <w:r>
        <w:rPr>
          <w:rFonts w:hint="eastAsia" w:ascii="黑体" w:hAnsi="黑体" w:eastAsia="黑体"/>
          <w:kern w:val="0"/>
          <w:sz w:val="32"/>
          <w:szCs w:val="32"/>
          <w:lang w:eastAsia="zh-CN"/>
        </w:rPr>
        <w:t>机关</w:t>
      </w:r>
      <w:r>
        <w:rPr>
          <w:rFonts w:hint="eastAsia" w:ascii="仿宋_GB2312" w:hAnsi="仿宋_GB2312" w:eastAsia="仿宋_GB2312" w:cs="仿宋_GB2312"/>
          <w:b/>
          <w:kern w:val="0"/>
          <w:sz w:val="32"/>
          <w:szCs w:val="32"/>
        </w:rPr>
        <w:t>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机构设置及人员情况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第二部分  </w:t>
      </w:r>
      <w:r>
        <w:rPr>
          <w:rFonts w:hint="eastAsia" w:ascii="仿宋_GB2312" w:hAnsi="仿宋_GB2312" w:eastAsia="仿宋_GB2312" w:cs="仿宋_GB2312"/>
          <w:b/>
          <w:kern w:val="0"/>
          <w:sz w:val="32"/>
          <w:szCs w:val="32"/>
          <w:lang w:eastAsia="zh-CN"/>
        </w:rPr>
        <w:t>昌吉州人大机关</w:t>
      </w:r>
      <w:r>
        <w:rPr>
          <w:rFonts w:hint="eastAsia" w:ascii="仿宋_GB2312" w:hAnsi="仿宋_GB2312" w:eastAsia="仿宋_GB2312" w:cs="仿宋_GB2312"/>
          <w:b/>
          <w:kern w:val="0"/>
          <w:sz w:val="32"/>
          <w:szCs w:val="32"/>
        </w:rPr>
        <w:t>2022年预算公开表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一、昌吉州人大</w:t>
      </w:r>
      <w:r>
        <w:rPr>
          <w:rFonts w:hint="eastAsia" w:ascii="仿宋_GB2312" w:hAnsi="仿宋_GB2312" w:eastAsia="仿宋_GB2312" w:cs="仿宋_GB2312"/>
          <w:kern w:val="0"/>
          <w:sz w:val="32"/>
          <w:szCs w:val="32"/>
          <w:lang w:eastAsia="zh-CN"/>
        </w:rPr>
        <w:t>机关</w:t>
      </w:r>
      <w:r>
        <w:rPr>
          <w:rFonts w:hint="eastAsia" w:ascii="仿宋_GB2312" w:hAnsi="仿宋_GB2312" w:eastAsia="仿宋_GB2312" w:cs="仿宋_GB2312"/>
          <w:kern w:val="0"/>
          <w:sz w:val="32"/>
          <w:szCs w:val="32"/>
        </w:rPr>
        <w:t>收支总体情况表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二、昌吉州人大</w:t>
      </w:r>
      <w:r>
        <w:rPr>
          <w:rFonts w:hint="eastAsia" w:ascii="仿宋_GB2312" w:hAnsi="仿宋_GB2312" w:eastAsia="仿宋_GB2312" w:cs="仿宋_GB2312"/>
          <w:kern w:val="0"/>
          <w:sz w:val="32"/>
          <w:szCs w:val="32"/>
          <w:lang w:eastAsia="zh-CN"/>
        </w:rPr>
        <w:t>机关</w:t>
      </w:r>
      <w:r>
        <w:rPr>
          <w:rFonts w:hint="eastAsia" w:ascii="仿宋_GB2312" w:hAnsi="仿宋_GB2312" w:eastAsia="仿宋_GB2312" w:cs="仿宋_GB2312"/>
          <w:kern w:val="0"/>
          <w:sz w:val="32"/>
          <w:szCs w:val="32"/>
        </w:rPr>
        <w:t>收入总体情况表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支出总体情况表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第三部分  </w:t>
      </w:r>
      <w:r>
        <w:rPr>
          <w:rFonts w:hint="eastAsia" w:ascii="仿宋_GB2312" w:hAnsi="仿宋_GB2312" w:eastAsia="仿宋_GB2312" w:cs="仿宋_GB2312"/>
          <w:b/>
          <w:kern w:val="0"/>
          <w:sz w:val="32"/>
          <w:szCs w:val="32"/>
          <w:lang w:eastAsia="zh-CN"/>
        </w:rPr>
        <w:t>昌吉州人大机关</w:t>
      </w:r>
      <w:r>
        <w:rPr>
          <w:rFonts w:hint="eastAsia" w:ascii="仿宋_GB2312" w:hAnsi="仿宋_GB2312" w:eastAsia="仿宋_GB2312" w:cs="仿宋_GB2312"/>
          <w:b/>
          <w:kern w:val="0"/>
          <w:sz w:val="32"/>
          <w:szCs w:val="32"/>
        </w:rPr>
        <w:t>2022年预算情况说明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2022年收支预算情况的总体说明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2022年收入预算情况说明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2022年支出预算情况说明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bCs/>
          <w:kern w:val="0"/>
          <w:sz w:val="32"/>
          <w:szCs w:val="32"/>
          <w:lang w:eastAsia="zh-CN"/>
        </w:rPr>
        <w:t>昌吉州人大机关</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昌吉州人大机关</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昌吉州人大机关</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昌吉州人大机关</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2022年一般公共预算“三公”经费预算情况说明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2022年政府性基金预算拨款情况说明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Borders>
            <w:top w:val="none" w:sz="0" w:space="0"/>
            <w:left w:val="none" w:sz="0" w:space="0"/>
            <w:bottom w:val="none" w:sz="0" w:space="0"/>
            <w:right w:val="none" w:sz="0" w:space="0"/>
          </w:pgBorders>
          <w:pgNumType w:fmt="decimal"/>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昌吉州人大</w:t>
      </w:r>
      <w:r>
        <w:rPr>
          <w:rFonts w:hint="eastAsia" w:ascii="黑体" w:hAnsi="黑体" w:eastAsia="黑体"/>
          <w:kern w:val="0"/>
          <w:sz w:val="32"/>
          <w:szCs w:val="32"/>
          <w:lang w:eastAsia="zh-CN"/>
        </w:rPr>
        <w:t>机关</w:t>
      </w:r>
      <w:r>
        <w:rPr>
          <w:rFonts w:hint="eastAsia" w:ascii="黑体" w:hAnsi="黑体" w:eastAsia="黑体"/>
          <w:kern w:val="0"/>
          <w:sz w:val="32"/>
          <w:szCs w:val="32"/>
        </w:rPr>
        <w:t>概况</w:t>
      </w:r>
    </w:p>
    <w:p>
      <w:pPr>
        <w:widowControl/>
        <w:spacing w:line="540" w:lineRule="exact"/>
        <w:jc w:val="center"/>
        <w:outlineLvl w:val="1"/>
        <w:rPr>
          <w:rFonts w:ascii="宋体" w:hAnsi="宋体"/>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1.在本行政区域内，保证宪法、法律、行政法规和上级人民代表大会及其常务委员会决议的遵守和执行；</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2.领导或者主持本级人民代表大会代表的选举；</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3.召集本级人民代表大会会议；</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4.讨论、决定本行政区域内的政治、经济、教育、科学、文化、卫生、环境和资源保护、民政、民族等工作的重大事项；</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5.根据本级人民政府的建议，决定对本行政区域内的国民经济和社会发展计划、预算的部分变更；</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6.监督本级人民政府、人民法院和人民检察院的工作，联系本级人民代表大会代表，受理人民群众对上述机关和国家工作人员的申诉和意见；</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7.撤销下一级人民代表大会及其常务委员会的不适当的决议；</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8.撤销本级人民政府的不适当的决定和命令；</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9.在本级人民代表大会闭会期间，决定“一府两院”个别组成人员的任免；</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10.在本级人民代表大会闭会期间，补选上一级人民代表大会出缺的代表和罢免个别代表；</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仿宋_GB2312" w:hAnsi="宋体" w:eastAsia="仿宋_GB2312" w:cs="宋体"/>
          <w:bCs/>
          <w:kern w:val="0"/>
          <w:sz w:val="32"/>
          <w:szCs w:val="32"/>
        </w:rPr>
      </w:pPr>
      <w:r>
        <w:rPr>
          <w:rFonts w:hint="eastAsia" w:ascii="仿宋_GB2312" w:hAnsi="宋体" w:eastAsia="仿宋_GB2312" w:cs="宋体"/>
          <w:kern w:val="0"/>
          <w:sz w:val="32"/>
          <w:szCs w:val="32"/>
        </w:rPr>
        <w:t>11.决定授予地方的荣誉称号。</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cs="宋体"/>
          <w:kern w:val="0"/>
          <w:sz w:val="32"/>
          <w:szCs w:val="32"/>
        </w:rPr>
        <w:t>昌吉州人大</w:t>
      </w:r>
      <w:r>
        <w:rPr>
          <w:rFonts w:hint="eastAsia" w:ascii="仿宋_GB2312" w:hAnsi="宋体" w:eastAsia="仿宋_GB2312" w:cs="宋体"/>
          <w:kern w:val="0"/>
          <w:sz w:val="32"/>
          <w:szCs w:val="32"/>
          <w:lang w:eastAsia="zh-CN"/>
        </w:rPr>
        <w:t>机关</w:t>
      </w:r>
      <w:r>
        <w:rPr>
          <w:rFonts w:hint="eastAsia" w:ascii="仿宋_GB2312" w:hAnsi="黑体" w:eastAsia="仿宋_GB2312" w:cs="宋体"/>
          <w:bCs/>
          <w:kern w:val="0"/>
          <w:sz w:val="32"/>
          <w:szCs w:val="32"/>
        </w:rPr>
        <w:t>下设6个处室，分别是：</w:t>
      </w:r>
      <w:r>
        <w:rPr>
          <w:rFonts w:hint="eastAsia" w:ascii="仿宋_GB2312" w:hAnsi="宋体" w:eastAsia="仿宋_GB2312"/>
          <w:sz w:val="32"/>
          <w:szCs w:val="32"/>
        </w:rPr>
        <w:t>自治州人大常委会办公室、法制和监察工作委员会、财经工作委员会、教科文卫工作委员会、民族侨务工作委员会、代表人事工作委员会；办公室为综合办事机构，下设4个科，秘书科、老干人事科、行政管理科（挂接待联络处的牌子）、信访科；法制工作委员会下设综合科（挂备案审查科牌子），财经工作委员会下设综合科，教科文卫工作委员会下设综合科，民族侨务工作委员会下设综合科，代表人事工作委员会下设综合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eastAsia="zh-CN"/>
        </w:rPr>
      </w:pPr>
      <w:r>
        <w:rPr>
          <w:rFonts w:hint="eastAsia" w:ascii="仿宋_GB2312" w:hAnsi="宋体" w:eastAsia="仿宋_GB2312" w:cs="宋体"/>
          <w:kern w:val="0"/>
          <w:sz w:val="32"/>
          <w:szCs w:val="32"/>
        </w:rPr>
        <w:t>昌吉州人大</w:t>
      </w:r>
      <w:r>
        <w:rPr>
          <w:rFonts w:hint="eastAsia" w:ascii="仿宋_GB2312" w:hAnsi="宋体" w:eastAsia="仿宋_GB2312" w:cs="宋体"/>
          <w:kern w:val="0"/>
          <w:sz w:val="32"/>
          <w:szCs w:val="32"/>
          <w:lang w:eastAsia="zh-CN"/>
        </w:rPr>
        <w:t>机关</w:t>
      </w:r>
      <w:r>
        <w:rPr>
          <w:rFonts w:hint="eastAsia" w:ascii="仿宋_GB2312" w:hAnsi="黑体" w:eastAsia="仿宋_GB2312" w:cs="宋体"/>
          <w:bCs/>
          <w:kern w:val="0"/>
          <w:sz w:val="32"/>
          <w:szCs w:val="32"/>
        </w:rPr>
        <w:t>下属单位</w:t>
      </w:r>
      <w:r>
        <w:rPr>
          <w:rFonts w:hint="eastAsia" w:ascii="仿宋_GB2312" w:hAnsi="黑体" w:eastAsia="仿宋_GB2312" w:cs="宋体"/>
          <w:bCs/>
          <w:kern w:val="0"/>
          <w:sz w:val="32"/>
          <w:szCs w:val="32"/>
          <w:lang w:eastAsia="zh-CN"/>
        </w:rPr>
        <w:t>人大代表联络服务中心，事业单位，财务不独立核算。</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昌吉州人大机关编制</w:t>
      </w:r>
      <w:r>
        <w:rPr>
          <w:rFonts w:hint="eastAsia" w:ascii="仿宋_GB2312" w:hAnsi="宋体" w:eastAsia="仿宋_GB2312" w:cs="宋体"/>
          <w:kern w:val="0"/>
          <w:sz w:val="32"/>
          <w:szCs w:val="32"/>
          <w:lang w:val="en-US" w:eastAsia="zh-CN"/>
        </w:rPr>
        <w:t>52人（其中行政编制28人，工勤人11人</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事业</w:t>
      </w:r>
      <w:r>
        <w:rPr>
          <w:rFonts w:hint="eastAsia" w:ascii="仿宋_GB2312" w:hAnsi="宋体" w:eastAsia="仿宋_GB2312" w:cs="宋体"/>
          <w:kern w:val="0"/>
          <w:sz w:val="32"/>
          <w:szCs w:val="32"/>
          <w:lang w:val="en-US" w:eastAsia="zh-CN"/>
        </w:rPr>
        <w:t>13人）；</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113</w:t>
      </w:r>
      <w:r>
        <w:rPr>
          <w:rFonts w:hint="eastAsia" w:ascii="仿宋_GB2312" w:hAnsi="宋体" w:eastAsia="仿宋_GB2312" w:cs="宋体"/>
          <w:kern w:val="0"/>
          <w:sz w:val="32"/>
          <w:szCs w:val="32"/>
        </w:rPr>
        <w:t>人，其中：在职4</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人，比上年增加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人；退休6</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人，比上年增加</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人；离休0人，比上年增加</w:t>
      </w:r>
      <w:r>
        <w:rPr>
          <w:rFonts w:hint="eastAsia" w:ascii="仿宋_GB2312" w:hAnsi="宋体" w:eastAsia="仿宋_GB2312" w:cs="宋体"/>
          <w:kern w:val="0"/>
          <w:sz w:val="32"/>
          <w:szCs w:val="32"/>
          <w:lang w:val="en-US" w:eastAsia="zh-CN"/>
        </w:rPr>
        <w:t>0人</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kern w:val="0"/>
          <w:sz w:val="32"/>
          <w:szCs w:val="32"/>
        </w:rPr>
      </w:pPr>
    </w:p>
    <w:p>
      <w:pPr>
        <w:widowControl/>
        <w:spacing w:line="540" w:lineRule="exact"/>
        <w:jc w:val="left"/>
        <w:rPr>
          <w:rFonts w:hint="eastAsia" w:ascii="仿宋_GB2312" w:hAnsi="黑体" w:eastAsia="仿宋_GB2312" w:cs="宋体"/>
          <w:bCs/>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w:t>
      </w:r>
      <w:r>
        <w:rPr>
          <w:rFonts w:hint="eastAsia" w:ascii="黑体" w:hAnsi="黑体" w:eastAsia="黑体"/>
          <w:kern w:val="0"/>
          <w:sz w:val="32"/>
          <w:szCs w:val="32"/>
          <w:lang w:eastAsia="zh-CN"/>
        </w:rPr>
        <w:t>昌吉州人大机关</w:t>
      </w:r>
      <w:r>
        <w:rPr>
          <w:rFonts w:hint="eastAsia" w:ascii="黑体" w:hAnsi="黑体" w:eastAsia="黑体"/>
          <w:kern w:val="0"/>
          <w:sz w:val="32"/>
          <w:szCs w:val="32"/>
        </w:rPr>
        <w:t>预算公开表</w:t>
      </w: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昌吉州人大机关</w:t>
      </w:r>
      <w:r>
        <w:rPr>
          <w:rFonts w:hint="eastAsia" w:ascii="仿宋_GB2312" w:hAnsi="宋体" w:eastAsia="仿宋_GB2312"/>
          <w:b/>
          <w:kern w:val="0"/>
          <w:sz w:val="32"/>
          <w:szCs w:val="32"/>
        </w:rPr>
        <w:t>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昌吉州人大机关</w:t>
      </w:r>
      <w:r>
        <w:rPr>
          <w:rFonts w:hint="eastAsia" w:ascii="仿宋_GB2312" w:hAnsi="宋体" w:eastAsia="仿宋_GB2312"/>
          <w:kern w:val="0"/>
          <w:sz w:val="24"/>
        </w:rPr>
        <w:t xml:space="preserve">                                         单位：万元</w:t>
      </w:r>
    </w:p>
    <w:tbl>
      <w:tblPr>
        <w:tblStyle w:val="6"/>
        <w:tblW w:w="8662" w:type="dxa"/>
        <w:tblInd w:w="93" w:type="dxa"/>
        <w:tblLayout w:type="autofit"/>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1493.64</w:t>
            </w: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1253.68</w:t>
            </w: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1"/>
                <w:szCs w:val="21"/>
                <w:lang w:val="en-US" w:eastAsia="zh-CN"/>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94.16</w:t>
            </w: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69.32</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76.48</w:t>
            </w: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21"/>
                <w:szCs w:val="21"/>
              </w:rPr>
            </w:pPr>
            <w:r>
              <w:rPr>
                <w:rFonts w:hint="eastAsia" w:ascii="仿宋_GB2312" w:hAnsi="宋体" w:eastAsia="仿宋_GB2312" w:cs="宋体"/>
                <w:color w:val="000000"/>
                <w:kern w:val="0"/>
                <w:sz w:val="21"/>
                <w:szCs w:val="21"/>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21"/>
                <w:szCs w:val="21"/>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1493.64</w:t>
            </w:r>
            <w:r>
              <w:rPr>
                <w:rFonts w:hint="eastAsia" w:ascii="仿宋_GB2312" w:hAnsi="宋体" w:eastAsia="仿宋_GB2312" w:cs="宋体"/>
                <w:kern w:val="0"/>
                <w:sz w:val="21"/>
                <w:szCs w:val="21"/>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1"/>
                <w:szCs w:val="21"/>
              </w:rPr>
            </w:pPr>
            <w:r>
              <w:rPr>
                <w:rFonts w:hint="eastAsia" w:ascii="仿宋_GB2312" w:hAnsi="宋体" w:eastAsia="仿宋_GB2312" w:cs="宋体"/>
                <w:kern w:val="0"/>
                <w:sz w:val="21"/>
                <w:szCs w:val="21"/>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1493.64</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eastAsia="zh-CN"/>
        </w:rPr>
        <w:t>昌吉州人大机关</w:t>
      </w:r>
      <w:r>
        <w:rPr>
          <w:rFonts w:hint="eastAsia" w:ascii="方正小标宋_GBK" w:hAnsi="方正小标宋_GBK" w:eastAsia="方正小标宋_GBK" w:cs="方正小标宋_GBK"/>
          <w:bCs/>
          <w:kern w:val="0"/>
          <w:sz w:val="36"/>
          <w:szCs w:val="36"/>
        </w:rPr>
        <w:t>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昌吉州人大机关</w:t>
      </w:r>
      <w:r>
        <w:rPr>
          <w:rFonts w:hint="eastAsia" w:ascii="仿宋_GB2312" w:hAnsi="宋体" w:eastAsia="仿宋_GB2312"/>
          <w:kern w:val="0"/>
          <w:sz w:val="24"/>
        </w:rPr>
        <w:t xml:space="preserve">                                            单位：万元</w:t>
      </w:r>
    </w:p>
    <w:tbl>
      <w:tblPr>
        <w:tblStyle w:val="6"/>
        <w:tblW w:w="9530" w:type="dxa"/>
        <w:tblInd w:w="-450" w:type="dxa"/>
        <w:tblLayout w:type="fixed"/>
        <w:tblCellMar>
          <w:top w:w="0" w:type="dxa"/>
          <w:left w:w="108" w:type="dxa"/>
          <w:bottom w:w="0" w:type="dxa"/>
          <w:right w:w="108" w:type="dxa"/>
        </w:tblCellMar>
      </w:tblPr>
      <w:tblGrid>
        <w:gridCol w:w="560"/>
        <w:gridCol w:w="480"/>
        <w:gridCol w:w="453"/>
        <w:gridCol w:w="2040"/>
        <w:gridCol w:w="1040"/>
        <w:gridCol w:w="1067"/>
        <w:gridCol w:w="522"/>
        <w:gridCol w:w="598"/>
        <w:gridCol w:w="656"/>
        <w:gridCol w:w="917"/>
        <w:gridCol w:w="513"/>
        <w:gridCol w:w="684"/>
      </w:tblGrid>
      <w:tr>
        <w:tblPrEx>
          <w:tblCellMar>
            <w:top w:w="0" w:type="dxa"/>
            <w:left w:w="108" w:type="dxa"/>
            <w:bottom w:w="0" w:type="dxa"/>
            <w:right w:w="108" w:type="dxa"/>
          </w:tblCellMar>
        </w:tblPrEx>
        <w:trPr>
          <w:trHeight w:val="510" w:hRule="atLeast"/>
        </w:trPr>
        <w:tc>
          <w:tcPr>
            <w:tcW w:w="14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0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0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2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9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65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91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1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CellMar>
            <w:top w:w="0" w:type="dxa"/>
            <w:left w:w="108" w:type="dxa"/>
            <w:bottom w:w="0" w:type="dxa"/>
            <w:right w:w="108" w:type="dxa"/>
          </w:tblCellMar>
        </w:tblPrEx>
        <w:trPr>
          <w:trHeight w:val="90" w:hRule="atLeast"/>
        </w:trPr>
        <w:tc>
          <w:tcPr>
            <w:tcW w:w="560"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53"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04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4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2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9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5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1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336" w:hRule="atLeast"/>
        </w:trPr>
        <w:tc>
          <w:tcPr>
            <w:tcW w:w="560" w:type="dxa"/>
            <w:tcBorders>
              <w:top w:val="nil"/>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201</w:t>
            </w:r>
          </w:p>
        </w:tc>
        <w:tc>
          <w:tcPr>
            <w:tcW w:w="4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color w:val="000000"/>
                <w:sz w:val="21"/>
                <w:szCs w:val="21"/>
                <w:lang w:val="en-US" w:eastAsia="zh-CN"/>
              </w:rPr>
            </w:pPr>
          </w:p>
        </w:tc>
        <w:tc>
          <w:tcPr>
            <w:tcW w:w="45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color w:val="000000"/>
                <w:sz w:val="21"/>
                <w:szCs w:val="21"/>
              </w:rPr>
            </w:pPr>
          </w:p>
        </w:tc>
        <w:tc>
          <w:tcPr>
            <w:tcW w:w="2040" w:type="dxa"/>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一般公共服务支出</w:t>
            </w:r>
          </w:p>
        </w:tc>
        <w:tc>
          <w:tcPr>
            <w:tcW w:w="1040" w:type="dxa"/>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1253.68</w:t>
            </w:r>
          </w:p>
        </w:tc>
        <w:tc>
          <w:tcPr>
            <w:tcW w:w="1067" w:type="dxa"/>
            <w:tcBorders>
              <w:top w:val="single" w:color="auto" w:sz="4" w:space="0"/>
              <w:left w:val="single" w:color="auto" w:sz="4" w:space="0"/>
              <w:bottom w:val="single" w:color="000000" w:sz="4" w:space="0"/>
              <w:right w:val="single" w:color="auto" w:sz="4" w:space="0"/>
            </w:tcBorders>
            <w:vAlign w:val="center"/>
          </w:tcPr>
          <w:p>
            <w:pPr>
              <w:ind w:left="0" w:leftChars="0" w:firstLine="0" w:firstLineChars="0"/>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kern w:val="0"/>
                <w:sz w:val="21"/>
                <w:szCs w:val="21"/>
                <w:lang w:val="en-US" w:eastAsia="zh-CN"/>
              </w:rPr>
              <w:t>1253.68</w:t>
            </w:r>
          </w:p>
        </w:tc>
        <w:tc>
          <w:tcPr>
            <w:tcW w:w="522"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98"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56"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17"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3"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350" w:hRule="atLeast"/>
        </w:trPr>
        <w:tc>
          <w:tcPr>
            <w:tcW w:w="560" w:type="dxa"/>
            <w:tcBorders>
              <w:top w:val="nil"/>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201</w:t>
            </w:r>
          </w:p>
        </w:tc>
        <w:tc>
          <w:tcPr>
            <w:tcW w:w="4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01</w:t>
            </w:r>
          </w:p>
        </w:tc>
        <w:tc>
          <w:tcPr>
            <w:tcW w:w="45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color w:val="000000"/>
                <w:sz w:val="21"/>
                <w:szCs w:val="21"/>
              </w:rPr>
            </w:pPr>
          </w:p>
        </w:tc>
        <w:tc>
          <w:tcPr>
            <w:tcW w:w="2040" w:type="dxa"/>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人大事务</w:t>
            </w:r>
          </w:p>
        </w:tc>
        <w:tc>
          <w:tcPr>
            <w:tcW w:w="1040" w:type="dxa"/>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sz w:val="21"/>
                <w:szCs w:val="21"/>
                <w:lang w:val="en-US"/>
              </w:rPr>
            </w:pPr>
            <w:r>
              <w:rPr>
                <w:rFonts w:hint="eastAsia" w:ascii="仿宋_GB2312" w:hAnsi="仿宋_GB2312" w:eastAsia="仿宋_GB2312" w:cs="仿宋_GB2312"/>
                <w:b w:val="0"/>
                <w:bCs/>
                <w:color w:val="000000"/>
                <w:kern w:val="0"/>
                <w:sz w:val="21"/>
                <w:szCs w:val="21"/>
                <w:lang w:val="en-US" w:eastAsia="zh-CN"/>
              </w:rPr>
              <w:t>1253.68</w:t>
            </w:r>
          </w:p>
        </w:tc>
        <w:tc>
          <w:tcPr>
            <w:tcW w:w="1067" w:type="dxa"/>
            <w:tcBorders>
              <w:top w:val="single" w:color="auto" w:sz="4" w:space="0"/>
              <w:left w:val="single" w:color="auto" w:sz="4" w:space="0"/>
              <w:bottom w:val="single" w:color="000000" w:sz="4" w:space="0"/>
              <w:right w:val="single" w:color="auto" w:sz="4" w:space="0"/>
            </w:tcBorders>
            <w:vAlign w:val="center"/>
          </w:tcPr>
          <w:p>
            <w:pPr>
              <w:ind w:left="0" w:leftChars="0" w:firstLine="0" w:firstLineChars="0"/>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kern w:val="0"/>
                <w:sz w:val="21"/>
                <w:szCs w:val="21"/>
                <w:lang w:val="en-US" w:eastAsia="zh-CN"/>
              </w:rPr>
              <w:t>1253.68</w:t>
            </w:r>
          </w:p>
        </w:tc>
        <w:tc>
          <w:tcPr>
            <w:tcW w:w="522"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98"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56"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17"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3"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358"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201</w:t>
            </w:r>
          </w:p>
        </w:tc>
        <w:tc>
          <w:tcPr>
            <w:tcW w:w="4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45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204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行政运行</w:t>
            </w:r>
          </w:p>
        </w:tc>
        <w:tc>
          <w:tcPr>
            <w:tcW w:w="104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760.48</w:t>
            </w:r>
          </w:p>
        </w:tc>
        <w:tc>
          <w:tcPr>
            <w:tcW w:w="1067" w:type="dxa"/>
            <w:tcBorders>
              <w:top w:val="nil"/>
              <w:left w:val="nil"/>
              <w:bottom w:val="single" w:color="auto" w:sz="4" w:space="0"/>
              <w:right w:val="single" w:color="auto" w:sz="4" w:space="0"/>
            </w:tcBorders>
            <w:shd w:val="clear" w:color="000000" w:fill="FFFFFF"/>
            <w:vAlign w:val="center"/>
          </w:tcPr>
          <w:p>
            <w:pPr>
              <w:pStyle w:val="2"/>
              <w:ind w:left="0" w:leftChars="0" w:firstLine="0" w:firstLineChars="0"/>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bidi="ar-SA"/>
              </w:rPr>
              <w:t>760.48</w:t>
            </w:r>
          </w:p>
        </w:tc>
        <w:tc>
          <w:tcPr>
            <w:tcW w:w="522"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265"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201</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04</w:t>
            </w: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人大会议</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40.00</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40.00</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72"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201</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06</w:t>
            </w: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人大监督</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76.00</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76.00</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宋体" w:cs="Times New Roman"/>
                <w:kern w:val="2"/>
                <w:sz w:val="21"/>
                <w:szCs w:val="24"/>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45"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201</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08</w:t>
            </w: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代表工作</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143.00</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143.00</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291"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201</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50</w:t>
            </w: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事业运行</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bidi="ar-SA"/>
              </w:rPr>
              <w:t>39.19</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39.19</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31"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201</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99</w:t>
            </w: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其他人大事务支出</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195.00</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bidi="ar-SA"/>
              </w:rPr>
              <w:t>195.00</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0"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208</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社会保障和就业支出</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94.16</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94.16</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208</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01</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人力资源和社会保障管理事务</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94.16</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94.16</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208</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05</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行政单位离退休</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6.30</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6.30</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208</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05</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05</w:t>
            </w: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机关事业单位基本养老保险缴费支出</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87.86</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87.86</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71"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210</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卫生健康支出</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69.33</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69.33</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25"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210</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11</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行政事业单位医疗</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69.33</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69.33</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293"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210</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11</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行政单位医疗</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48.49</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48.49</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19"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210</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11</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02</w:t>
            </w: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事业单位医疗</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3.68</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3.68</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31"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210</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11</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03</w:t>
            </w: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公务员医疗补助</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16.48</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16.48</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210</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11</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99</w:t>
            </w: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其他行政事业单位医疗支出</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0.68</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0.68</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05"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221</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住房保障支出</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76.48</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76.48</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85"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221</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02</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住房改革支出</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76.48</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76.48</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18" w:hRule="atLeast"/>
        </w:trPr>
        <w:tc>
          <w:tcPr>
            <w:tcW w:w="56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221</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02</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2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住房公积金</w:t>
            </w:r>
          </w:p>
        </w:tc>
        <w:tc>
          <w:tcPr>
            <w:tcW w:w="104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76.48</w:t>
            </w:r>
          </w:p>
        </w:tc>
        <w:tc>
          <w:tcPr>
            <w:tcW w:w="106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76.48</w:t>
            </w:r>
          </w:p>
        </w:tc>
        <w:tc>
          <w:tcPr>
            <w:tcW w:w="522"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szCs w:val="22"/>
                <w:lang w:val="en-US" w:eastAsia="zh-CN" w:bidi="ar-SA"/>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60"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　</w:t>
            </w:r>
          </w:p>
        </w:tc>
        <w:tc>
          <w:tcPr>
            <w:tcW w:w="4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　</w:t>
            </w:r>
          </w:p>
        </w:tc>
        <w:tc>
          <w:tcPr>
            <w:tcW w:w="45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　</w:t>
            </w:r>
          </w:p>
        </w:tc>
        <w:tc>
          <w:tcPr>
            <w:tcW w:w="204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合  计　</w:t>
            </w:r>
          </w:p>
        </w:tc>
        <w:tc>
          <w:tcPr>
            <w:tcW w:w="104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1493.64</w:t>
            </w:r>
          </w:p>
        </w:tc>
        <w:tc>
          <w:tcPr>
            <w:tcW w:w="1067"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1493.64</w:t>
            </w:r>
          </w:p>
        </w:tc>
        <w:tc>
          <w:tcPr>
            <w:tcW w:w="5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9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p>
        </w:tc>
        <w:tc>
          <w:tcPr>
            <w:tcW w:w="51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spacing w:line="280" w:lineRule="exact"/>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pStyle w:val="2"/>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eastAsia="zh-CN"/>
        </w:rPr>
        <w:t>昌吉州人大机关</w:t>
      </w:r>
      <w:r>
        <w:rPr>
          <w:rFonts w:hint="eastAsia" w:ascii="方正小标宋_GBK" w:hAnsi="方正小标宋_GBK" w:eastAsia="方正小标宋_GBK" w:cs="方正小标宋_GBK"/>
          <w:bCs/>
          <w:kern w:val="0"/>
          <w:sz w:val="36"/>
          <w:szCs w:val="36"/>
        </w:rPr>
        <w:t>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昌吉州人大机关</w:t>
      </w:r>
      <w:r>
        <w:rPr>
          <w:rFonts w:hint="eastAsia" w:ascii="仿宋_GB2312" w:hAnsi="宋体" w:eastAsia="仿宋_GB2312"/>
          <w:kern w:val="0"/>
          <w:sz w:val="24"/>
        </w:rPr>
        <w:t xml:space="preserve">                                            单位：万元</w:t>
      </w:r>
    </w:p>
    <w:tbl>
      <w:tblPr>
        <w:tblStyle w:val="6"/>
        <w:tblW w:w="9420" w:type="dxa"/>
        <w:tblInd w:w="-240" w:type="dxa"/>
        <w:tblLayout w:type="autofit"/>
        <w:tblCellMar>
          <w:top w:w="0" w:type="dxa"/>
          <w:left w:w="108" w:type="dxa"/>
          <w:bottom w:w="0" w:type="dxa"/>
          <w:right w:w="108" w:type="dxa"/>
        </w:tblCellMar>
      </w:tblPr>
      <w:tblGrid>
        <w:gridCol w:w="531"/>
        <w:gridCol w:w="426"/>
        <w:gridCol w:w="426"/>
        <w:gridCol w:w="2528"/>
        <w:gridCol w:w="1822"/>
        <w:gridCol w:w="1823"/>
        <w:gridCol w:w="1864"/>
      </w:tblGrid>
      <w:tr>
        <w:tblPrEx>
          <w:tblCellMar>
            <w:top w:w="0" w:type="dxa"/>
            <w:left w:w="108" w:type="dxa"/>
            <w:bottom w:w="0" w:type="dxa"/>
            <w:right w:w="108" w:type="dxa"/>
          </w:tblCellMar>
        </w:tblPrEx>
        <w:trPr>
          <w:trHeight w:val="345" w:hRule="atLeast"/>
        </w:trPr>
        <w:tc>
          <w:tcPr>
            <w:tcW w:w="3839"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581"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57"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8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4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9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8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4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4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9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sz w:val="21"/>
                <w:szCs w:val="21"/>
                <w:lang w:val="en-US" w:eastAsia="zh-CN"/>
              </w:rPr>
              <w:t>201</w:t>
            </w:r>
          </w:p>
        </w:tc>
        <w:tc>
          <w:tcPr>
            <w:tcW w:w="399"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color w:val="000000"/>
                <w:kern w:val="0"/>
                <w:sz w:val="21"/>
                <w:szCs w:val="21"/>
              </w:rPr>
            </w:pPr>
          </w:p>
        </w:tc>
        <w:tc>
          <w:tcPr>
            <w:tcW w:w="40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color w:val="000000"/>
                <w:kern w:val="0"/>
                <w:sz w:val="21"/>
                <w:szCs w:val="21"/>
              </w:rPr>
            </w:pPr>
          </w:p>
        </w:tc>
        <w:tc>
          <w:tcPr>
            <w:tcW w:w="2582"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一般公共服务支出</w:t>
            </w:r>
          </w:p>
        </w:tc>
        <w:tc>
          <w:tcPr>
            <w:tcW w:w="1845"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1253.68</w:t>
            </w:r>
          </w:p>
        </w:tc>
        <w:tc>
          <w:tcPr>
            <w:tcW w:w="1846" w:type="dxa"/>
            <w:tcBorders>
              <w:top w:val="nil"/>
              <w:left w:val="single" w:color="auto" w:sz="4" w:space="0"/>
              <w:bottom w:val="single" w:color="000000" w:sz="4" w:space="0"/>
              <w:right w:val="single" w:color="auto" w:sz="4" w:space="0"/>
            </w:tcBorders>
            <w:vAlign w:val="center"/>
          </w:tcPr>
          <w:p>
            <w:pPr>
              <w:ind w:left="0" w:leftChars="0" w:firstLine="0" w:firstLineChars="0"/>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1253.68</w:t>
            </w:r>
          </w:p>
        </w:tc>
        <w:tc>
          <w:tcPr>
            <w:tcW w:w="1890"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val="0"/>
                <w:bCs/>
                <w:color w:val="000000"/>
                <w:kern w:val="0"/>
                <w:sz w:val="21"/>
                <w:szCs w:val="21"/>
              </w:rPr>
            </w:pPr>
          </w:p>
        </w:tc>
      </w:tr>
      <w:tr>
        <w:tblPrEx>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sz w:val="21"/>
                <w:szCs w:val="21"/>
                <w:lang w:val="en-US" w:eastAsia="zh-CN"/>
              </w:rPr>
              <w:t>201</w:t>
            </w:r>
          </w:p>
        </w:tc>
        <w:tc>
          <w:tcPr>
            <w:tcW w:w="399"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sz w:val="21"/>
                <w:szCs w:val="21"/>
                <w:lang w:val="en-US" w:eastAsia="zh-CN"/>
              </w:rPr>
              <w:t>01</w:t>
            </w:r>
          </w:p>
        </w:tc>
        <w:tc>
          <w:tcPr>
            <w:tcW w:w="40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color w:val="000000"/>
                <w:kern w:val="0"/>
                <w:sz w:val="21"/>
                <w:szCs w:val="21"/>
              </w:rPr>
            </w:pPr>
          </w:p>
        </w:tc>
        <w:tc>
          <w:tcPr>
            <w:tcW w:w="2582"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人大事务</w:t>
            </w:r>
          </w:p>
        </w:tc>
        <w:tc>
          <w:tcPr>
            <w:tcW w:w="1845"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1253.68</w:t>
            </w:r>
          </w:p>
        </w:tc>
        <w:tc>
          <w:tcPr>
            <w:tcW w:w="1846" w:type="dxa"/>
            <w:tcBorders>
              <w:top w:val="nil"/>
              <w:left w:val="single" w:color="auto" w:sz="4" w:space="0"/>
              <w:bottom w:val="single" w:color="000000" w:sz="4" w:space="0"/>
              <w:right w:val="single" w:color="auto" w:sz="4" w:space="0"/>
            </w:tcBorders>
            <w:vAlign w:val="center"/>
          </w:tcPr>
          <w:p>
            <w:pPr>
              <w:ind w:left="0" w:leftChars="0" w:firstLine="0" w:firstLineChars="0"/>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1253.68</w:t>
            </w:r>
          </w:p>
        </w:tc>
        <w:tc>
          <w:tcPr>
            <w:tcW w:w="1890"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val="0"/>
                <w:bCs/>
                <w:color w:val="000000"/>
                <w:kern w:val="0"/>
                <w:sz w:val="21"/>
                <w:szCs w:val="21"/>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201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01</w:t>
            </w: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行政运行</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760.48</w:t>
            </w:r>
          </w:p>
        </w:tc>
        <w:tc>
          <w:tcPr>
            <w:tcW w:w="1846" w:type="dxa"/>
            <w:tcBorders>
              <w:top w:val="nil"/>
              <w:left w:val="nil"/>
              <w:bottom w:val="single" w:color="auto"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bidi="ar-SA"/>
              </w:rPr>
              <w:t>760.48</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color w:val="000000"/>
                <w:kern w:val="0"/>
                <w:sz w:val="21"/>
                <w:szCs w:val="21"/>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201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rPr>
            </w:pPr>
            <w:r>
              <w:rPr>
                <w:rFonts w:hint="eastAsia" w:ascii="仿宋_GB2312" w:hAnsi="仿宋_GB2312" w:eastAsia="仿宋_GB2312" w:cs="仿宋_GB2312"/>
                <w:b w:val="0"/>
                <w:bCs/>
                <w:color w:val="000000"/>
                <w:kern w:val="0"/>
                <w:sz w:val="21"/>
                <w:szCs w:val="21"/>
                <w:lang w:val="en-US" w:eastAsia="zh-CN"/>
              </w:rPr>
              <w:t>04</w:t>
            </w: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人大会议</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40.00</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40.00</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201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06</w:t>
            </w: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人大监督</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76.00</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76.00</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201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08</w:t>
            </w: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代表工作</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143.00</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143.00</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201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rPr>
            </w:pPr>
            <w:r>
              <w:rPr>
                <w:rFonts w:hint="eastAsia" w:ascii="仿宋_GB2312" w:hAnsi="仿宋_GB2312" w:eastAsia="仿宋_GB2312" w:cs="仿宋_GB2312"/>
                <w:b w:val="0"/>
                <w:bCs/>
                <w:color w:val="000000"/>
                <w:kern w:val="0"/>
                <w:sz w:val="21"/>
                <w:szCs w:val="21"/>
                <w:lang w:val="en-US" w:eastAsia="zh-CN"/>
              </w:rPr>
              <w:t>50</w:t>
            </w: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事业运行</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39.19</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39.19</w:t>
            </w: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201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rPr>
            </w:pPr>
            <w:r>
              <w:rPr>
                <w:rFonts w:hint="eastAsia" w:ascii="仿宋_GB2312" w:hAnsi="仿宋_GB2312" w:eastAsia="仿宋_GB2312" w:cs="仿宋_GB2312"/>
                <w:b w:val="0"/>
                <w:bCs/>
                <w:color w:val="000000"/>
                <w:kern w:val="0"/>
                <w:sz w:val="21"/>
                <w:szCs w:val="21"/>
                <w:lang w:val="en-US" w:eastAsia="zh-CN"/>
              </w:rPr>
              <w:t>99</w:t>
            </w: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其他人大事务支出</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195.00</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195.00</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208</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社会保障和就业支出</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94.16</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94.16</w:t>
            </w: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208</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人力资源和社会保障管理事务</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94.16</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94.16</w:t>
            </w: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208</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05</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01</w:t>
            </w: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行政单位离退休</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6.30</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6.30</w:t>
            </w: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208</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05</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rPr>
            </w:pPr>
            <w:r>
              <w:rPr>
                <w:rFonts w:hint="eastAsia" w:ascii="仿宋_GB2312" w:hAnsi="仿宋_GB2312" w:eastAsia="仿宋_GB2312" w:cs="仿宋_GB2312"/>
                <w:b w:val="0"/>
                <w:bCs/>
                <w:color w:val="000000"/>
                <w:kern w:val="0"/>
                <w:sz w:val="21"/>
                <w:szCs w:val="21"/>
                <w:lang w:val="en-US" w:eastAsia="zh-CN"/>
              </w:rPr>
              <w:t>05</w:t>
            </w: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机关事业单位基本养老保险缴费支出</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87.86</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87.86</w:t>
            </w: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210</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卫生健康支出</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69.33</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69.33</w:t>
            </w: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210</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行政事业单位医疗</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69.33</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69.33</w:t>
            </w: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210</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行政单位医疗</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48.49</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48.49</w:t>
            </w: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210</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02</w:t>
            </w: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事业单位医疗</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3.68</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3.68</w:t>
            </w: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210</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03</w:t>
            </w: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公务员医疗补助</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16.48</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16.48</w:t>
            </w: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210</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99</w:t>
            </w: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其他行政事业单位医疗支出</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0.68</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0.68</w:t>
            </w: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221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住房保障支出</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76.48</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76.48</w:t>
            </w: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221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02</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住房改革支出</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76.48</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76.48</w:t>
            </w: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221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02</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住房公积金</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76.48</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76.48</w:t>
            </w: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　</w:t>
            </w:r>
          </w:p>
        </w:tc>
        <w:tc>
          <w:tcPr>
            <w:tcW w:w="399"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　</w:t>
            </w:r>
          </w:p>
        </w:tc>
        <w:tc>
          <w:tcPr>
            <w:tcW w:w="258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合  计</w:t>
            </w:r>
          </w:p>
        </w:tc>
        <w:tc>
          <w:tcPr>
            <w:tcW w:w="184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1493.64</w:t>
            </w:r>
          </w:p>
        </w:tc>
        <w:tc>
          <w:tcPr>
            <w:tcW w:w="184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1039.64</w:t>
            </w:r>
          </w:p>
        </w:tc>
        <w:tc>
          <w:tcPr>
            <w:tcW w:w="1890"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454.00</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pStyle w:val="2"/>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 w:val="24"/>
        </w:rPr>
        <w:t>编制：</w:t>
      </w:r>
      <w:r>
        <w:rPr>
          <w:rFonts w:hint="eastAsia" w:ascii="仿宋_GB2312" w:hAnsi="宋体" w:eastAsia="仿宋_GB2312"/>
          <w:kern w:val="0"/>
          <w:sz w:val="24"/>
          <w:lang w:eastAsia="zh-CN"/>
        </w:rPr>
        <w:t>昌吉州人大机关</w:t>
      </w:r>
      <w:r>
        <w:rPr>
          <w:rFonts w:hint="eastAsia" w:ascii="仿宋_GB2312" w:hAnsi="宋体" w:eastAsia="仿宋_GB2312"/>
          <w:kern w:val="0"/>
          <w:szCs w:val="21"/>
        </w:rPr>
        <w:t xml:space="preserve">                                                    单位：万元</w:t>
      </w:r>
    </w:p>
    <w:tbl>
      <w:tblPr>
        <w:tblStyle w:val="6"/>
        <w:tblW w:w="9449" w:type="dxa"/>
        <w:tblInd w:w="-240" w:type="dxa"/>
        <w:tblLayout w:type="autofit"/>
        <w:tblCellMar>
          <w:top w:w="0" w:type="dxa"/>
          <w:left w:w="108" w:type="dxa"/>
          <w:bottom w:w="0" w:type="dxa"/>
          <w:right w:w="108" w:type="dxa"/>
        </w:tblCellMar>
      </w:tblPr>
      <w:tblGrid>
        <w:gridCol w:w="1847"/>
        <w:gridCol w:w="993"/>
        <w:gridCol w:w="2446"/>
        <w:gridCol w:w="993"/>
        <w:gridCol w:w="993"/>
        <w:gridCol w:w="1088"/>
        <w:gridCol w:w="1089"/>
      </w:tblGrid>
      <w:tr>
        <w:tblPrEx>
          <w:tblCellMar>
            <w:top w:w="0" w:type="dxa"/>
            <w:left w:w="108" w:type="dxa"/>
            <w:bottom w:w="0" w:type="dxa"/>
            <w:right w:w="108" w:type="dxa"/>
          </w:tblCellMar>
        </w:tblPrEx>
        <w:trPr>
          <w:trHeight w:val="285" w:hRule="atLeast"/>
        </w:trPr>
        <w:tc>
          <w:tcPr>
            <w:tcW w:w="284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60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365" w:hRule="atLeast"/>
        </w:trPr>
        <w:tc>
          <w:tcPr>
            <w:tcW w:w="1847"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93"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446"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93"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93"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88"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089"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1493.64</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1253.68</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1253.68</w:t>
            </w: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94.16</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94.16</w:t>
            </w: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69.32</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69.32</w:t>
            </w: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76.48</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76.48</w:t>
            </w: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tc>
        <w:tc>
          <w:tcPr>
            <w:tcW w:w="993" w:type="dxa"/>
            <w:tcBorders>
              <w:top w:val="nil"/>
              <w:left w:val="nil"/>
              <w:bottom w:val="single" w:color="auto" w:sz="4" w:space="0"/>
              <w:right w:val="single" w:color="auto" w:sz="4" w:space="0"/>
            </w:tcBorders>
            <w:vAlign w:val="center"/>
          </w:tcPr>
          <w:p>
            <w:pPr>
              <w:jc w:val="right"/>
            </w:pPr>
          </w:p>
        </w:tc>
        <w:tc>
          <w:tcPr>
            <w:tcW w:w="2446" w:type="dxa"/>
            <w:tcBorders>
              <w:top w:val="nil"/>
              <w:left w:val="nil"/>
              <w:bottom w:val="single" w:color="auto" w:sz="4" w:space="0"/>
              <w:right w:val="single" w:color="auto" w:sz="4" w:space="0"/>
            </w:tcBorders>
            <w:vAlign w:val="center"/>
          </w:tc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4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仿宋_GB2312" w:eastAsia="仿宋_GB2312" w:cs="仿宋_GB2312"/>
                <w:b w:val="0"/>
                <w:bCs w:val="0"/>
                <w:color w:val="000000"/>
                <w:kern w:val="0"/>
                <w:sz w:val="21"/>
                <w:szCs w:val="21"/>
                <w:lang w:val="en-US" w:eastAsia="zh-CN"/>
              </w:rPr>
              <w:t>1493.64</w:t>
            </w:r>
            <w:r>
              <w:rPr>
                <w:rFonts w:hint="eastAsia" w:ascii="仿宋_GB2312" w:hAnsi="宋体" w:eastAsia="仿宋_GB2312" w:cs="宋体"/>
                <w:color w:val="000000"/>
                <w:kern w:val="0"/>
                <w:sz w:val="22"/>
                <w:szCs w:val="22"/>
              </w:rPr>
              <w:t>　</w:t>
            </w:r>
          </w:p>
        </w:tc>
        <w:tc>
          <w:tcPr>
            <w:tcW w:w="2446"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color w:val="000000"/>
                <w:kern w:val="0"/>
                <w:sz w:val="21"/>
                <w:szCs w:val="21"/>
                <w:lang w:val="en-US" w:eastAsia="zh-CN"/>
              </w:rPr>
              <w:t>1493.64</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color w:val="000000"/>
                <w:kern w:val="0"/>
                <w:sz w:val="21"/>
                <w:szCs w:val="21"/>
                <w:lang w:val="en-US" w:eastAsia="zh-CN"/>
              </w:rPr>
              <w:t>1493.64</w:t>
            </w: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8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28"/>
          <w:szCs w:val="32"/>
        </w:rPr>
        <w:t xml:space="preserve"> </w:t>
      </w:r>
    </w:p>
    <w:p>
      <w:pPr>
        <w:pStyle w:val="2"/>
        <w:rPr>
          <w:rFonts w:ascii="仿宋_GB2312" w:hAnsi="宋体" w:eastAsia="仿宋_GB2312"/>
          <w:b/>
          <w:kern w:val="0"/>
          <w:sz w:val="28"/>
          <w:szCs w:val="32"/>
        </w:rPr>
      </w:pPr>
    </w:p>
    <w:p>
      <w:pPr>
        <w:pStyle w:val="2"/>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autofit"/>
        <w:tblCellMar>
          <w:top w:w="0" w:type="dxa"/>
          <w:left w:w="108" w:type="dxa"/>
          <w:bottom w:w="0" w:type="dxa"/>
          <w:right w:w="108" w:type="dxa"/>
        </w:tblCellMar>
      </w:tblPr>
      <w:tblGrid>
        <w:gridCol w:w="568"/>
        <w:gridCol w:w="492"/>
        <w:gridCol w:w="426"/>
        <w:gridCol w:w="2506"/>
        <w:gridCol w:w="660"/>
        <w:gridCol w:w="1023"/>
        <w:gridCol w:w="216"/>
        <w:gridCol w:w="1624"/>
        <w:gridCol w:w="1699"/>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昌吉州人大机关</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sz w:val="21"/>
                <w:szCs w:val="21"/>
                <w:lang w:val="en-US" w:eastAsia="zh-CN"/>
              </w:rPr>
              <w:t>201</w:t>
            </w:r>
          </w:p>
        </w:tc>
        <w:tc>
          <w:tcPr>
            <w:tcW w:w="492"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color w:val="000000"/>
                <w:kern w:val="0"/>
                <w:sz w:val="21"/>
                <w:szCs w:val="21"/>
              </w:rPr>
            </w:pPr>
          </w:p>
        </w:tc>
        <w:tc>
          <w:tcPr>
            <w:tcW w:w="41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color w:val="000000"/>
                <w:kern w:val="0"/>
                <w:sz w:val="21"/>
                <w:szCs w:val="21"/>
              </w:rPr>
            </w:pPr>
          </w:p>
        </w:tc>
        <w:tc>
          <w:tcPr>
            <w:tcW w:w="2510"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一般公共服务支出</w:t>
            </w:r>
          </w:p>
        </w:tc>
        <w:tc>
          <w:tcPr>
            <w:tcW w:w="1684" w:type="dxa"/>
            <w:gridSpan w:val="2"/>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760.48</w:t>
            </w:r>
          </w:p>
        </w:tc>
        <w:tc>
          <w:tcPr>
            <w:tcW w:w="1842" w:type="dxa"/>
            <w:gridSpan w:val="2"/>
            <w:tcBorders>
              <w:top w:val="nil"/>
              <w:left w:val="single" w:color="auto" w:sz="4" w:space="0"/>
              <w:bottom w:val="single" w:color="000000"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bidi="ar-SA"/>
              </w:rPr>
              <w:t>760.48</w:t>
            </w:r>
          </w:p>
        </w:tc>
        <w:tc>
          <w:tcPr>
            <w:tcW w:w="1701" w:type="dxa"/>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b w:val="0"/>
                <w:bCs/>
                <w:color w:val="000000"/>
                <w:kern w:val="0"/>
                <w:sz w:val="21"/>
                <w:szCs w:val="21"/>
              </w:rPr>
            </w:pP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sz w:val="21"/>
                <w:szCs w:val="21"/>
                <w:lang w:val="en-US" w:eastAsia="zh-CN"/>
              </w:rPr>
              <w:t>201</w:t>
            </w:r>
          </w:p>
        </w:tc>
        <w:tc>
          <w:tcPr>
            <w:tcW w:w="492"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sz w:val="21"/>
                <w:szCs w:val="21"/>
                <w:lang w:val="en-US" w:eastAsia="zh-CN"/>
              </w:rPr>
              <w:t>01</w:t>
            </w:r>
          </w:p>
        </w:tc>
        <w:tc>
          <w:tcPr>
            <w:tcW w:w="41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color w:val="000000"/>
                <w:kern w:val="0"/>
                <w:sz w:val="21"/>
                <w:szCs w:val="21"/>
              </w:rPr>
            </w:pPr>
          </w:p>
        </w:tc>
        <w:tc>
          <w:tcPr>
            <w:tcW w:w="2510"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人大事务</w:t>
            </w:r>
          </w:p>
        </w:tc>
        <w:tc>
          <w:tcPr>
            <w:tcW w:w="1684" w:type="dxa"/>
            <w:gridSpan w:val="2"/>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rPr>
              <w:t>760.48</w:t>
            </w:r>
          </w:p>
        </w:tc>
        <w:tc>
          <w:tcPr>
            <w:tcW w:w="1842" w:type="dxa"/>
            <w:gridSpan w:val="2"/>
            <w:tcBorders>
              <w:top w:val="nil"/>
              <w:left w:val="single" w:color="auto" w:sz="4" w:space="0"/>
              <w:bottom w:val="single" w:color="000000"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lang w:val="en-US" w:eastAsia="zh-CN" w:bidi="ar-SA"/>
              </w:rPr>
              <w:t>760.48</w:t>
            </w:r>
          </w:p>
        </w:tc>
        <w:tc>
          <w:tcPr>
            <w:tcW w:w="1701" w:type="dxa"/>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b w:val="0"/>
                <w:bCs/>
                <w:color w:val="000000"/>
                <w:kern w:val="0"/>
                <w:sz w:val="21"/>
                <w:szCs w:val="21"/>
              </w:rPr>
            </w:pPr>
          </w:p>
        </w:tc>
      </w:tr>
      <w:tr>
        <w:tblPrEx>
          <w:tblCellMar>
            <w:top w:w="0" w:type="dxa"/>
            <w:left w:w="108" w:type="dxa"/>
            <w:bottom w:w="0" w:type="dxa"/>
            <w:right w:w="108" w:type="dxa"/>
          </w:tblCellMar>
        </w:tblPrEx>
        <w:trPr>
          <w:trHeight w:val="316"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行政运行</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760.48</w:t>
            </w:r>
          </w:p>
        </w:tc>
        <w:tc>
          <w:tcPr>
            <w:tcW w:w="1842" w:type="dxa"/>
            <w:gridSpan w:val="2"/>
            <w:tcBorders>
              <w:top w:val="nil"/>
              <w:left w:val="nil"/>
              <w:bottom w:val="single" w:color="auto"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bidi="ar-SA"/>
              </w:rPr>
              <w:t>760.48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color w:val="000000"/>
                <w:kern w:val="0"/>
                <w:sz w:val="21"/>
                <w:szCs w:val="21"/>
                <w:lang w:val="en-US" w:eastAsia="zh-CN" w:bidi="ar-SA"/>
              </w:rPr>
            </w:pPr>
          </w:p>
        </w:tc>
      </w:tr>
      <w:tr>
        <w:tblPrEx>
          <w:tblCellMar>
            <w:top w:w="0" w:type="dxa"/>
            <w:left w:w="108" w:type="dxa"/>
            <w:bottom w:w="0" w:type="dxa"/>
            <w:right w:w="108" w:type="dxa"/>
          </w:tblCellMar>
        </w:tblPrEx>
        <w:trPr>
          <w:trHeight w:val="303"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04</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人大会议</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40.00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40.00</w:t>
            </w:r>
          </w:p>
        </w:tc>
      </w:tr>
      <w:tr>
        <w:tblPrEx>
          <w:tblCellMar>
            <w:top w:w="0" w:type="dxa"/>
            <w:left w:w="108" w:type="dxa"/>
            <w:bottom w:w="0" w:type="dxa"/>
            <w:right w:w="108" w:type="dxa"/>
          </w:tblCellMar>
        </w:tblPrEx>
        <w:trPr>
          <w:trHeight w:val="33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06</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人大监督</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76.00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76.00</w:t>
            </w:r>
          </w:p>
        </w:tc>
      </w:tr>
      <w:tr>
        <w:tblPrEx>
          <w:tblCellMar>
            <w:top w:w="0" w:type="dxa"/>
            <w:left w:w="108" w:type="dxa"/>
            <w:bottom w:w="0" w:type="dxa"/>
            <w:right w:w="108" w:type="dxa"/>
          </w:tblCellMar>
        </w:tblPrEx>
        <w:trPr>
          <w:trHeight w:val="29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08</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代表工作</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143.00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143.00</w:t>
            </w:r>
          </w:p>
        </w:tc>
      </w:tr>
      <w:tr>
        <w:tblPrEx>
          <w:tblCellMar>
            <w:top w:w="0" w:type="dxa"/>
            <w:left w:w="108" w:type="dxa"/>
            <w:bottom w:w="0" w:type="dxa"/>
            <w:right w:w="108" w:type="dxa"/>
          </w:tblCellMar>
        </w:tblPrEx>
        <w:trPr>
          <w:trHeight w:val="317"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50</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事业运行</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39.19</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39.19</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99</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其他人大事务支出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195.00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195.00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208</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社会保障和就业支出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94.16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94.16</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208</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人力资源和社会保障管理事务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94.16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94.16</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208</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05</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行政单位离退休</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6.30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6.30</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208</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05</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05</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87.86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87.86</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卫生健康支出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69.33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69.33</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行政事业单位医疗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69.33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69.33</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行政单位医疗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48.49</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48.49</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02</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事业单位医疗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3.68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3.68</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03</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公务员医疗补助</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16.47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16.47</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11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99</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其他行政事业单位医疗支出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0.67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0.67</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221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住房保障支出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76.48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76.48</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221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02</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住房改革支出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76.48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76.48</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221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02</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01</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住房公积金</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76.48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val="en-US" w:eastAsia="zh-CN"/>
              </w:rPr>
              <w:t>76.48</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1"/>
                <w:szCs w:val="21"/>
              </w:rPr>
            </w:pP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1"/>
                <w:szCs w:val="21"/>
              </w:rPr>
            </w:pPr>
          </w:p>
        </w:tc>
        <w:tc>
          <w:tcPr>
            <w:tcW w:w="41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1"/>
                <w:szCs w:val="21"/>
              </w:rPr>
            </w:pP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合  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1493.64</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1493.64</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454.00</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6"/>
        <w:tblW w:w="9328" w:type="dxa"/>
        <w:tblInd w:w="-148" w:type="dxa"/>
        <w:tblLayout w:type="autofit"/>
        <w:tblCellMar>
          <w:top w:w="0" w:type="dxa"/>
          <w:left w:w="108" w:type="dxa"/>
          <w:bottom w:w="0" w:type="dxa"/>
          <w:right w:w="108" w:type="dxa"/>
        </w:tblCellMar>
      </w:tblPr>
      <w:tblGrid>
        <w:gridCol w:w="757"/>
        <w:gridCol w:w="577"/>
        <w:gridCol w:w="3404"/>
        <w:gridCol w:w="482"/>
        <w:gridCol w:w="706"/>
        <w:gridCol w:w="976"/>
        <w:gridCol w:w="725"/>
        <w:gridCol w:w="1701"/>
      </w:tblGrid>
      <w:tr>
        <w:tblPrEx>
          <w:tblCellMar>
            <w:top w:w="0" w:type="dxa"/>
            <w:left w:w="108" w:type="dxa"/>
            <w:bottom w:w="0" w:type="dxa"/>
            <w:right w:w="108" w:type="dxa"/>
          </w:tblCellMar>
        </w:tblPrEx>
        <w:trPr>
          <w:trHeight w:val="450"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CellMar>
            <w:top w:w="0" w:type="dxa"/>
            <w:left w:w="108" w:type="dxa"/>
            <w:bottom w:w="0" w:type="dxa"/>
            <w:right w:w="108" w:type="dxa"/>
          </w:tblCellMar>
        </w:tblPrEx>
        <w:trPr>
          <w:trHeight w:val="352" w:hRule="atLeast"/>
        </w:trPr>
        <w:tc>
          <w:tcPr>
            <w:tcW w:w="4738"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昌吉州人大机关</w:t>
            </w:r>
          </w:p>
        </w:tc>
        <w:tc>
          <w:tcPr>
            <w:tcW w:w="482"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CellMar>
            <w:top w:w="0" w:type="dxa"/>
            <w:left w:w="108" w:type="dxa"/>
            <w:bottom w:w="0" w:type="dxa"/>
            <w:right w:w="108" w:type="dxa"/>
          </w:tblCellMar>
        </w:tblPrEx>
        <w:trPr>
          <w:trHeight w:val="390" w:hRule="atLeast"/>
        </w:trPr>
        <w:tc>
          <w:tcPr>
            <w:tcW w:w="473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590"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40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18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40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工资福利支出</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822.65</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822.65</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269"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01</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基本工资</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275.83</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275.83</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308"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02</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津贴补贴</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239.80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239.80</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03</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奖金</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22.53</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22.53</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07</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绩效工资</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15.89</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15.89</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335"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08</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机关事业单位基本养老保险缴费</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87.86</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87.86</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349"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城镇职工基本医疗保险缴费</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52.17</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52.17</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349"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11</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公务员医疗补助缴费</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16.48</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16.48</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349"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12</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其他社会保障缴费</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0.83</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0.83</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308"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13</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住房公积金</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76.48</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76.48</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336"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99</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其他工资福利支出</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34.78</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34.78</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28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商品和服务支出</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129.79</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129.79</w:t>
            </w:r>
          </w:p>
        </w:tc>
      </w:tr>
      <w:tr>
        <w:tblPrEx>
          <w:tblCellMar>
            <w:top w:w="0" w:type="dxa"/>
            <w:left w:w="108" w:type="dxa"/>
            <w:bottom w:w="0" w:type="dxa"/>
            <w:right w:w="108" w:type="dxa"/>
          </w:tblCellMar>
        </w:tblPrEx>
        <w:trPr>
          <w:trHeight w:val="335"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01</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办公费</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40.74</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40.74</w:t>
            </w:r>
          </w:p>
        </w:tc>
      </w:tr>
      <w:tr>
        <w:tblPrEx>
          <w:tblCellMar>
            <w:top w:w="0" w:type="dxa"/>
            <w:left w:w="108" w:type="dxa"/>
            <w:bottom w:w="0" w:type="dxa"/>
            <w:right w:w="108" w:type="dxa"/>
          </w:tblCellMar>
        </w:tblPrEx>
        <w:trPr>
          <w:trHeight w:val="348"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05</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水费</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0.50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0.50</w:t>
            </w:r>
          </w:p>
        </w:tc>
      </w:tr>
      <w:tr>
        <w:tblPrEx>
          <w:tblCellMar>
            <w:top w:w="0" w:type="dxa"/>
            <w:left w:w="108" w:type="dxa"/>
            <w:bottom w:w="0" w:type="dxa"/>
            <w:right w:w="108" w:type="dxa"/>
          </w:tblCellMar>
        </w:tblPrEx>
        <w:trPr>
          <w:trHeight w:val="349"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06</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电费</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1.00</w:t>
            </w:r>
          </w:p>
        </w:tc>
      </w:tr>
      <w:tr>
        <w:tblPrEx>
          <w:tblCellMar>
            <w:top w:w="0" w:type="dxa"/>
            <w:left w:w="108" w:type="dxa"/>
            <w:bottom w:w="0" w:type="dxa"/>
            <w:right w:w="108" w:type="dxa"/>
          </w:tblCellMar>
        </w:tblPrEx>
        <w:trPr>
          <w:trHeight w:val="32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07</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邮电费</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4.00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4.00</w:t>
            </w:r>
          </w:p>
        </w:tc>
      </w:tr>
      <w:tr>
        <w:tblPrEx>
          <w:tblCellMar>
            <w:top w:w="0" w:type="dxa"/>
            <w:left w:w="108" w:type="dxa"/>
            <w:bottom w:w="0" w:type="dxa"/>
            <w:right w:w="108" w:type="dxa"/>
          </w:tblCellMar>
        </w:tblPrEx>
        <w:trPr>
          <w:trHeight w:val="349"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17</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公务接待费</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2.56</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2.56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28</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工会经费</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10.33</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10.33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29</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福利费</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9.29</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9.29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31</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公务用车运行维护费</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44.00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44.00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99</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其他商品和服务支出</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17.37</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17.37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对个人和家庭的补助</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87.20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87.20</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01</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离休费</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6.30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6.30</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07</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医疗费补助</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74.60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74.60</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09</w:t>
            </w:r>
          </w:p>
        </w:tc>
        <w:tc>
          <w:tcPr>
            <w:tcW w:w="34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奖励金</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6.30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6.30</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p>
        </w:tc>
        <w:tc>
          <w:tcPr>
            <w:tcW w:w="34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合  计</w:t>
            </w:r>
          </w:p>
        </w:tc>
        <w:tc>
          <w:tcPr>
            <w:tcW w:w="1188"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1039.64</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909.85</w:t>
            </w:r>
          </w:p>
        </w:tc>
        <w:tc>
          <w:tcPr>
            <w:tcW w:w="1701" w:type="dxa"/>
            <w:tcBorders>
              <w:top w:val="nil"/>
              <w:left w:val="nil"/>
              <w:bottom w:val="single" w:color="auto" w:sz="4" w:space="0"/>
              <w:right w:val="single" w:color="auto" w:sz="4" w:space="0"/>
            </w:tcBorders>
            <w:vAlign w:val="center"/>
          </w:tcPr>
          <w:p>
            <w:pPr>
              <w:widowControl/>
              <w:jc w:val="righ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129.79</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pStyle w:val="2"/>
        <w:rPr>
          <w:rFonts w:hint="eastAsia"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540" w:type="dxa"/>
        <w:tblInd w:w="-360" w:type="dxa"/>
        <w:tblLayout w:type="fixed"/>
        <w:tblCellMar>
          <w:top w:w="0" w:type="dxa"/>
          <w:left w:w="108" w:type="dxa"/>
          <w:bottom w:w="0" w:type="dxa"/>
          <w:right w:w="108" w:type="dxa"/>
        </w:tblCellMar>
      </w:tblPr>
      <w:tblGrid>
        <w:gridCol w:w="13"/>
        <w:gridCol w:w="550"/>
        <w:gridCol w:w="507"/>
        <w:gridCol w:w="440"/>
        <w:gridCol w:w="1160"/>
        <w:gridCol w:w="1147"/>
        <w:gridCol w:w="847"/>
        <w:gridCol w:w="366"/>
        <w:gridCol w:w="907"/>
        <w:gridCol w:w="386"/>
        <w:gridCol w:w="534"/>
        <w:gridCol w:w="217"/>
        <w:gridCol w:w="276"/>
        <w:gridCol w:w="336"/>
        <w:gridCol w:w="578"/>
        <w:gridCol w:w="413"/>
        <w:gridCol w:w="413"/>
        <w:gridCol w:w="379"/>
        <w:gridCol w:w="71"/>
      </w:tblGrid>
      <w:tr>
        <w:tblPrEx>
          <w:tblCellMar>
            <w:top w:w="0" w:type="dxa"/>
            <w:left w:w="108" w:type="dxa"/>
            <w:bottom w:w="0" w:type="dxa"/>
            <w:right w:w="108" w:type="dxa"/>
          </w:tblCellMar>
        </w:tblPrEx>
        <w:trPr>
          <w:gridBefore w:val="1"/>
          <w:gridAfter w:val="1"/>
          <w:wBefore w:w="13" w:type="dxa"/>
          <w:wAfter w:w="71" w:type="dxa"/>
          <w:trHeight w:val="375" w:hRule="atLeast"/>
        </w:trPr>
        <w:tc>
          <w:tcPr>
            <w:tcW w:w="9456" w:type="dxa"/>
            <w:gridSpan w:val="17"/>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13" w:type="dxa"/>
          <w:wAfter w:w="71" w:type="dxa"/>
          <w:trHeight w:val="405" w:hRule="atLeast"/>
        </w:trPr>
        <w:tc>
          <w:tcPr>
            <w:tcW w:w="4651" w:type="dxa"/>
            <w:gridSpan w:val="6"/>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昌吉州人大机关</w:t>
            </w:r>
          </w:p>
        </w:tc>
        <w:tc>
          <w:tcPr>
            <w:tcW w:w="1273"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137"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395"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10"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16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147"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84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6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90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38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53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493"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3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1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50"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63"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0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40"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160"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14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84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6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90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8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93"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50"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63" w:type="dxa"/>
            <w:gridSpan w:val="2"/>
            <w:tcBorders>
              <w:bottom w:val="single" w:color="auto" w:sz="4" w:space="0"/>
            </w:tcBorders>
            <w:vAlign w:val="center"/>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201</w:t>
            </w:r>
          </w:p>
        </w:tc>
        <w:tc>
          <w:tcPr>
            <w:tcW w:w="507" w:type="dxa"/>
            <w:tcBorders>
              <w:bottom w:val="single" w:color="auto" w:sz="4" w:space="0"/>
            </w:tcBorders>
            <w:vAlign w:val="center"/>
          </w:tcPr>
          <w:p>
            <w:pPr>
              <w:widowControl/>
              <w:jc w:val="center"/>
              <w:outlineLvl w:val="1"/>
              <w:rPr>
                <w:rFonts w:hint="eastAsia" w:ascii="仿宋_GB2312" w:hAnsi="仿宋_GB2312" w:eastAsia="仿宋_GB2312" w:cs="仿宋_GB2312"/>
                <w:kern w:val="0"/>
                <w:sz w:val="21"/>
                <w:szCs w:val="21"/>
                <w:lang w:val="en-US" w:eastAsia="zh-CN"/>
              </w:rPr>
            </w:pPr>
          </w:p>
        </w:tc>
        <w:tc>
          <w:tcPr>
            <w:tcW w:w="440" w:type="dxa"/>
            <w:tcBorders>
              <w:bottom w:val="single" w:color="auto" w:sz="4" w:space="0"/>
            </w:tcBorders>
            <w:vAlign w:val="center"/>
          </w:tcPr>
          <w:p>
            <w:pPr>
              <w:widowControl/>
              <w:jc w:val="center"/>
              <w:outlineLvl w:val="1"/>
              <w:rPr>
                <w:rFonts w:hint="eastAsia" w:ascii="仿宋_GB2312" w:hAnsi="仿宋_GB2312" w:eastAsia="仿宋_GB2312" w:cs="仿宋_GB2312"/>
                <w:kern w:val="0"/>
                <w:sz w:val="21"/>
                <w:szCs w:val="21"/>
                <w:lang w:val="en-US" w:eastAsia="zh-CN"/>
              </w:rPr>
            </w:pPr>
          </w:p>
        </w:tc>
        <w:tc>
          <w:tcPr>
            <w:tcW w:w="1160" w:type="dxa"/>
            <w:tcBorders>
              <w:bottom w:val="single" w:color="auto" w:sz="4" w:space="0"/>
            </w:tcBorders>
            <w:vAlign w:val="center"/>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一般公共服务支出</w:t>
            </w:r>
          </w:p>
        </w:tc>
        <w:tc>
          <w:tcPr>
            <w:tcW w:w="1147" w:type="dxa"/>
            <w:tcBorders>
              <w:bottom w:val="single" w:color="auto" w:sz="4" w:space="0"/>
            </w:tcBorders>
          </w:tcPr>
          <w:p>
            <w:pPr>
              <w:widowControl/>
              <w:jc w:val="center"/>
              <w:outlineLvl w:val="1"/>
              <w:rPr>
                <w:rFonts w:hint="eastAsia" w:ascii="仿宋_GB2312" w:hAnsi="仿宋_GB2312" w:eastAsia="仿宋_GB2312" w:cs="仿宋_GB2312"/>
                <w:kern w:val="0"/>
                <w:sz w:val="21"/>
                <w:szCs w:val="21"/>
                <w:lang w:val="en-US" w:eastAsia="zh-CN"/>
              </w:rPr>
            </w:pPr>
          </w:p>
        </w:tc>
        <w:tc>
          <w:tcPr>
            <w:tcW w:w="847" w:type="dxa"/>
            <w:tcBorders>
              <w:bottom w:val="single" w:color="auto" w:sz="4" w:space="0"/>
            </w:tcBorders>
          </w:tcPr>
          <w:p>
            <w:pPr>
              <w:widowControl/>
              <w:ind w:left="0" w:leftChars="0"/>
              <w:jc w:val="both"/>
              <w:outlineLvl w:val="1"/>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454.00</w:t>
            </w:r>
          </w:p>
        </w:tc>
        <w:tc>
          <w:tcPr>
            <w:tcW w:w="366" w:type="dxa"/>
            <w:tcBorders>
              <w:bottom w:val="single" w:color="auto" w:sz="4" w:space="0"/>
            </w:tcBorders>
          </w:tcPr>
          <w:p>
            <w:pPr>
              <w:widowControl/>
              <w:ind w:left="0" w:leftChars="0"/>
              <w:jc w:val="both"/>
              <w:outlineLvl w:val="1"/>
              <w:rPr>
                <w:rFonts w:hint="eastAsia" w:ascii="仿宋_GB2312" w:hAnsi="仿宋_GB2312" w:eastAsia="仿宋_GB2312" w:cs="仿宋_GB2312"/>
                <w:kern w:val="0"/>
                <w:sz w:val="21"/>
                <w:szCs w:val="21"/>
                <w:lang w:val="en-US" w:eastAsia="zh-CN"/>
              </w:rPr>
            </w:pPr>
          </w:p>
        </w:tc>
        <w:tc>
          <w:tcPr>
            <w:tcW w:w="907" w:type="dxa"/>
            <w:tcBorders>
              <w:bottom w:val="single" w:color="auto" w:sz="4" w:space="0"/>
            </w:tcBorders>
          </w:tcPr>
          <w:p>
            <w:pPr>
              <w:widowControl/>
              <w:ind w:left="0" w:leftChars="0"/>
              <w:jc w:val="both"/>
              <w:outlineLvl w:val="1"/>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454.00</w:t>
            </w:r>
          </w:p>
        </w:tc>
        <w:tc>
          <w:tcPr>
            <w:tcW w:w="386" w:type="dxa"/>
            <w:tcBorders>
              <w:bottom w:val="single" w:color="auto" w:sz="4" w:space="0"/>
            </w:tcBorders>
          </w:tcPr>
          <w:p>
            <w:pPr>
              <w:widowControl/>
              <w:jc w:val="left"/>
              <w:outlineLvl w:val="1"/>
              <w:rPr>
                <w:rFonts w:ascii="仿宋_GB2312" w:hAnsi="宋体" w:eastAsia="仿宋_GB2312"/>
                <w:b/>
                <w:kern w:val="0"/>
                <w:sz w:val="18"/>
                <w:szCs w:val="18"/>
              </w:rPr>
            </w:pPr>
          </w:p>
        </w:tc>
        <w:tc>
          <w:tcPr>
            <w:tcW w:w="534" w:type="dxa"/>
            <w:tcBorders>
              <w:bottom w:val="single" w:color="auto" w:sz="4" w:space="0"/>
            </w:tcBorders>
          </w:tcPr>
          <w:p>
            <w:pPr>
              <w:widowControl/>
              <w:jc w:val="left"/>
              <w:outlineLvl w:val="1"/>
              <w:rPr>
                <w:rFonts w:ascii="仿宋_GB2312" w:hAnsi="宋体" w:eastAsia="仿宋_GB2312"/>
                <w:b/>
                <w:kern w:val="0"/>
                <w:sz w:val="18"/>
                <w:szCs w:val="18"/>
              </w:rPr>
            </w:pPr>
          </w:p>
        </w:tc>
        <w:tc>
          <w:tcPr>
            <w:tcW w:w="493" w:type="dxa"/>
            <w:gridSpan w:val="2"/>
            <w:tcBorders>
              <w:bottom w:val="single" w:color="auto" w:sz="4" w:space="0"/>
            </w:tcBorders>
          </w:tcPr>
          <w:p>
            <w:pPr>
              <w:widowControl/>
              <w:jc w:val="left"/>
              <w:outlineLvl w:val="1"/>
              <w:rPr>
                <w:rFonts w:ascii="仿宋_GB2312" w:hAnsi="宋体" w:eastAsia="仿宋_GB2312"/>
                <w:b/>
                <w:kern w:val="0"/>
                <w:sz w:val="18"/>
                <w:szCs w:val="18"/>
              </w:rPr>
            </w:pPr>
          </w:p>
        </w:tc>
        <w:tc>
          <w:tcPr>
            <w:tcW w:w="336" w:type="dxa"/>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tcBorders>
              <w:bottom w:val="single" w:color="auto" w:sz="4" w:space="0"/>
            </w:tcBorders>
          </w:tcPr>
          <w:p>
            <w:pPr>
              <w:widowControl/>
              <w:jc w:val="left"/>
              <w:outlineLvl w:val="1"/>
              <w:rPr>
                <w:rFonts w:ascii="仿宋_GB2312" w:hAnsi="宋体" w:eastAsia="仿宋_GB2312"/>
                <w:b/>
                <w:kern w:val="0"/>
                <w:sz w:val="18"/>
                <w:szCs w:val="18"/>
              </w:rPr>
            </w:pPr>
          </w:p>
        </w:tc>
        <w:tc>
          <w:tcPr>
            <w:tcW w:w="413" w:type="dxa"/>
            <w:tcBorders>
              <w:bottom w:val="single" w:color="auto" w:sz="4" w:space="0"/>
            </w:tcBorders>
          </w:tcPr>
          <w:p>
            <w:pPr>
              <w:widowControl/>
              <w:jc w:val="left"/>
              <w:outlineLvl w:val="1"/>
              <w:rPr>
                <w:rFonts w:ascii="仿宋_GB2312" w:hAnsi="宋体" w:eastAsia="仿宋_GB2312"/>
                <w:b/>
                <w:kern w:val="0"/>
                <w:sz w:val="18"/>
                <w:szCs w:val="18"/>
              </w:rPr>
            </w:pPr>
          </w:p>
        </w:tc>
        <w:tc>
          <w:tcPr>
            <w:tcW w:w="413" w:type="dxa"/>
            <w:tcBorders>
              <w:bottom w:val="single" w:color="auto" w:sz="4" w:space="0"/>
            </w:tcBorders>
          </w:tcPr>
          <w:p>
            <w:pPr>
              <w:widowControl/>
              <w:jc w:val="left"/>
              <w:outlineLvl w:val="1"/>
              <w:rPr>
                <w:rFonts w:ascii="仿宋_GB2312" w:hAnsi="宋体" w:eastAsia="仿宋_GB2312"/>
                <w:b/>
                <w:kern w:val="0"/>
                <w:sz w:val="18"/>
                <w:szCs w:val="18"/>
              </w:rPr>
            </w:pPr>
          </w:p>
        </w:tc>
        <w:tc>
          <w:tcPr>
            <w:tcW w:w="450" w:type="dxa"/>
            <w:gridSpan w:val="2"/>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3" w:type="dxa"/>
            <w:gridSpan w:val="2"/>
            <w:tcBorders>
              <w:bottom w:val="single" w:color="auto" w:sz="4" w:space="0"/>
            </w:tcBorders>
            <w:vAlign w:val="center"/>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201</w:t>
            </w:r>
          </w:p>
        </w:tc>
        <w:tc>
          <w:tcPr>
            <w:tcW w:w="507" w:type="dxa"/>
            <w:tcBorders>
              <w:bottom w:val="single" w:color="auto" w:sz="4" w:space="0"/>
            </w:tcBorders>
            <w:vAlign w:val="center"/>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01</w:t>
            </w:r>
          </w:p>
        </w:tc>
        <w:tc>
          <w:tcPr>
            <w:tcW w:w="440" w:type="dxa"/>
            <w:tcBorders>
              <w:bottom w:val="single" w:color="auto" w:sz="4" w:space="0"/>
            </w:tcBorders>
            <w:vAlign w:val="center"/>
          </w:tcPr>
          <w:p>
            <w:pPr>
              <w:widowControl/>
              <w:jc w:val="center"/>
              <w:outlineLvl w:val="1"/>
              <w:rPr>
                <w:rFonts w:hint="eastAsia" w:ascii="仿宋_GB2312" w:hAnsi="仿宋_GB2312" w:eastAsia="仿宋_GB2312" w:cs="仿宋_GB2312"/>
                <w:kern w:val="0"/>
                <w:sz w:val="21"/>
                <w:szCs w:val="21"/>
                <w:lang w:val="en-US" w:eastAsia="zh-CN"/>
              </w:rPr>
            </w:pPr>
          </w:p>
        </w:tc>
        <w:tc>
          <w:tcPr>
            <w:tcW w:w="1160" w:type="dxa"/>
            <w:tcBorders>
              <w:bottom w:val="single" w:color="auto" w:sz="4" w:space="0"/>
            </w:tcBorders>
            <w:vAlign w:val="center"/>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人大事务</w:t>
            </w:r>
          </w:p>
        </w:tc>
        <w:tc>
          <w:tcPr>
            <w:tcW w:w="1147" w:type="dxa"/>
            <w:tcBorders>
              <w:bottom w:val="single" w:color="auto" w:sz="4" w:space="0"/>
            </w:tcBorders>
          </w:tcPr>
          <w:p>
            <w:pPr>
              <w:widowControl/>
              <w:jc w:val="center"/>
              <w:outlineLvl w:val="1"/>
              <w:rPr>
                <w:rFonts w:hint="eastAsia" w:ascii="仿宋_GB2312" w:hAnsi="仿宋_GB2312" w:eastAsia="仿宋_GB2312" w:cs="仿宋_GB2312"/>
                <w:kern w:val="0"/>
                <w:sz w:val="21"/>
                <w:szCs w:val="21"/>
                <w:lang w:val="en-US" w:eastAsia="zh-CN"/>
              </w:rPr>
            </w:pPr>
          </w:p>
        </w:tc>
        <w:tc>
          <w:tcPr>
            <w:tcW w:w="847" w:type="dxa"/>
            <w:tcBorders>
              <w:bottom w:val="single" w:color="auto" w:sz="4" w:space="0"/>
            </w:tcBorders>
          </w:tcPr>
          <w:p>
            <w:pPr>
              <w:widowControl/>
              <w:ind w:left="0" w:leftChars="0"/>
              <w:jc w:val="both"/>
              <w:outlineLvl w:val="1"/>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454.00</w:t>
            </w:r>
          </w:p>
        </w:tc>
        <w:tc>
          <w:tcPr>
            <w:tcW w:w="366" w:type="dxa"/>
            <w:tcBorders>
              <w:bottom w:val="single" w:color="auto" w:sz="4" w:space="0"/>
            </w:tcBorders>
          </w:tcPr>
          <w:p>
            <w:pPr>
              <w:widowControl/>
              <w:ind w:left="0" w:leftChars="0"/>
              <w:jc w:val="both"/>
              <w:outlineLvl w:val="1"/>
              <w:rPr>
                <w:rFonts w:hint="eastAsia" w:ascii="仿宋_GB2312" w:hAnsi="仿宋_GB2312" w:eastAsia="仿宋_GB2312" w:cs="仿宋_GB2312"/>
                <w:kern w:val="0"/>
                <w:sz w:val="21"/>
                <w:szCs w:val="21"/>
                <w:lang w:val="en-US" w:eastAsia="zh-CN"/>
              </w:rPr>
            </w:pPr>
          </w:p>
        </w:tc>
        <w:tc>
          <w:tcPr>
            <w:tcW w:w="907" w:type="dxa"/>
            <w:tcBorders>
              <w:bottom w:val="single" w:color="auto" w:sz="4" w:space="0"/>
            </w:tcBorders>
          </w:tcPr>
          <w:p>
            <w:pPr>
              <w:widowControl/>
              <w:ind w:left="0" w:leftChars="0"/>
              <w:jc w:val="both"/>
              <w:outlineLvl w:val="1"/>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454.00</w:t>
            </w:r>
          </w:p>
        </w:tc>
        <w:tc>
          <w:tcPr>
            <w:tcW w:w="386" w:type="dxa"/>
            <w:tcBorders>
              <w:bottom w:val="single" w:color="auto" w:sz="4" w:space="0"/>
            </w:tcBorders>
          </w:tcPr>
          <w:p>
            <w:pPr>
              <w:widowControl/>
              <w:jc w:val="left"/>
              <w:outlineLvl w:val="1"/>
              <w:rPr>
                <w:rFonts w:ascii="仿宋_GB2312" w:hAnsi="宋体" w:eastAsia="仿宋_GB2312"/>
                <w:b/>
                <w:kern w:val="0"/>
                <w:sz w:val="18"/>
                <w:szCs w:val="18"/>
              </w:rPr>
            </w:pPr>
          </w:p>
        </w:tc>
        <w:tc>
          <w:tcPr>
            <w:tcW w:w="534" w:type="dxa"/>
            <w:tcBorders>
              <w:bottom w:val="single" w:color="auto" w:sz="4" w:space="0"/>
            </w:tcBorders>
          </w:tcPr>
          <w:p>
            <w:pPr>
              <w:widowControl/>
              <w:jc w:val="left"/>
              <w:outlineLvl w:val="1"/>
              <w:rPr>
                <w:rFonts w:ascii="仿宋_GB2312" w:hAnsi="宋体" w:eastAsia="仿宋_GB2312"/>
                <w:b/>
                <w:kern w:val="0"/>
                <w:sz w:val="18"/>
                <w:szCs w:val="18"/>
              </w:rPr>
            </w:pPr>
          </w:p>
        </w:tc>
        <w:tc>
          <w:tcPr>
            <w:tcW w:w="493" w:type="dxa"/>
            <w:gridSpan w:val="2"/>
            <w:tcBorders>
              <w:bottom w:val="single" w:color="auto" w:sz="4" w:space="0"/>
            </w:tcBorders>
          </w:tcPr>
          <w:p>
            <w:pPr>
              <w:widowControl/>
              <w:jc w:val="left"/>
              <w:outlineLvl w:val="1"/>
              <w:rPr>
                <w:rFonts w:ascii="仿宋_GB2312" w:hAnsi="宋体" w:eastAsia="仿宋_GB2312"/>
                <w:b/>
                <w:kern w:val="0"/>
                <w:sz w:val="18"/>
                <w:szCs w:val="18"/>
              </w:rPr>
            </w:pPr>
          </w:p>
        </w:tc>
        <w:tc>
          <w:tcPr>
            <w:tcW w:w="336" w:type="dxa"/>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tcBorders>
              <w:bottom w:val="single" w:color="auto" w:sz="4" w:space="0"/>
            </w:tcBorders>
          </w:tcPr>
          <w:p>
            <w:pPr>
              <w:widowControl/>
              <w:jc w:val="left"/>
              <w:outlineLvl w:val="1"/>
              <w:rPr>
                <w:rFonts w:ascii="仿宋_GB2312" w:hAnsi="宋体" w:eastAsia="仿宋_GB2312"/>
                <w:b/>
                <w:kern w:val="0"/>
                <w:sz w:val="18"/>
                <w:szCs w:val="18"/>
              </w:rPr>
            </w:pPr>
          </w:p>
        </w:tc>
        <w:tc>
          <w:tcPr>
            <w:tcW w:w="413" w:type="dxa"/>
            <w:tcBorders>
              <w:bottom w:val="single" w:color="auto" w:sz="4" w:space="0"/>
            </w:tcBorders>
          </w:tcPr>
          <w:p>
            <w:pPr>
              <w:widowControl/>
              <w:jc w:val="left"/>
              <w:outlineLvl w:val="1"/>
              <w:rPr>
                <w:rFonts w:ascii="仿宋_GB2312" w:hAnsi="宋体" w:eastAsia="仿宋_GB2312"/>
                <w:b/>
                <w:kern w:val="0"/>
                <w:sz w:val="18"/>
                <w:szCs w:val="18"/>
              </w:rPr>
            </w:pPr>
          </w:p>
        </w:tc>
        <w:tc>
          <w:tcPr>
            <w:tcW w:w="413" w:type="dxa"/>
            <w:tcBorders>
              <w:bottom w:val="single" w:color="auto" w:sz="4" w:space="0"/>
            </w:tcBorders>
          </w:tcPr>
          <w:p>
            <w:pPr>
              <w:widowControl/>
              <w:jc w:val="left"/>
              <w:outlineLvl w:val="1"/>
              <w:rPr>
                <w:rFonts w:ascii="仿宋_GB2312" w:hAnsi="宋体" w:eastAsia="仿宋_GB2312"/>
                <w:b/>
                <w:kern w:val="0"/>
                <w:sz w:val="18"/>
                <w:szCs w:val="18"/>
              </w:rPr>
            </w:pPr>
          </w:p>
        </w:tc>
        <w:tc>
          <w:tcPr>
            <w:tcW w:w="450" w:type="dxa"/>
            <w:gridSpan w:val="2"/>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3" w:type="dxa"/>
            <w:gridSpan w:val="2"/>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201</w:t>
            </w:r>
          </w:p>
        </w:tc>
        <w:tc>
          <w:tcPr>
            <w:tcW w:w="507"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01</w:t>
            </w:r>
          </w:p>
        </w:tc>
        <w:tc>
          <w:tcPr>
            <w:tcW w:w="440"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04</w:t>
            </w:r>
          </w:p>
        </w:tc>
        <w:tc>
          <w:tcPr>
            <w:tcW w:w="1160"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人大会议</w:t>
            </w:r>
          </w:p>
        </w:tc>
        <w:tc>
          <w:tcPr>
            <w:tcW w:w="1147"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人大常委会会议费</w:t>
            </w:r>
          </w:p>
        </w:tc>
        <w:tc>
          <w:tcPr>
            <w:tcW w:w="847" w:type="dxa"/>
          </w:tcPr>
          <w:p>
            <w:pPr>
              <w:widowControl/>
              <w:ind w:left="0" w:leftChars="0"/>
              <w:jc w:val="both"/>
              <w:outlineLvl w:val="1"/>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40.00</w:t>
            </w:r>
          </w:p>
        </w:tc>
        <w:tc>
          <w:tcPr>
            <w:tcW w:w="366" w:type="dxa"/>
          </w:tcPr>
          <w:p>
            <w:pPr>
              <w:widowControl/>
              <w:ind w:left="0" w:leftChars="0"/>
              <w:jc w:val="both"/>
              <w:outlineLvl w:val="1"/>
              <w:rPr>
                <w:rFonts w:hint="eastAsia" w:ascii="仿宋_GB2312" w:hAnsi="仿宋_GB2312" w:eastAsia="仿宋_GB2312" w:cs="仿宋_GB2312"/>
                <w:kern w:val="0"/>
                <w:sz w:val="21"/>
                <w:szCs w:val="21"/>
              </w:rPr>
            </w:pPr>
          </w:p>
        </w:tc>
        <w:tc>
          <w:tcPr>
            <w:tcW w:w="907" w:type="dxa"/>
          </w:tcPr>
          <w:p>
            <w:pPr>
              <w:widowControl/>
              <w:ind w:left="0" w:leftChars="0"/>
              <w:jc w:val="both"/>
              <w:outlineLvl w:val="1"/>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40.00</w:t>
            </w:r>
          </w:p>
        </w:tc>
        <w:tc>
          <w:tcPr>
            <w:tcW w:w="386" w:type="dxa"/>
          </w:tcPr>
          <w:p>
            <w:pPr>
              <w:widowControl/>
              <w:jc w:val="right"/>
              <w:outlineLvl w:val="1"/>
              <w:rPr>
                <w:rFonts w:ascii="仿宋_GB2312" w:hAnsi="宋体" w:eastAsia="仿宋_GB2312"/>
                <w:kern w:val="0"/>
                <w:sz w:val="32"/>
                <w:szCs w:val="32"/>
              </w:rPr>
            </w:pPr>
          </w:p>
        </w:tc>
        <w:tc>
          <w:tcPr>
            <w:tcW w:w="534" w:type="dxa"/>
          </w:tcPr>
          <w:p>
            <w:pPr>
              <w:widowControl/>
              <w:jc w:val="right"/>
              <w:outlineLvl w:val="1"/>
              <w:rPr>
                <w:rFonts w:ascii="仿宋_GB2312" w:hAnsi="宋体" w:eastAsia="仿宋_GB2312"/>
                <w:kern w:val="0"/>
                <w:sz w:val="32"/>
                <w:szCs w:val="32"/>
              </w:rPr>
            </w:pPr>
          </w:p>
        </w:tc>
        <w:tc>
          <w:tcPr>
            <w:tcW w:w="493" w:type="dxa"/>
            <w:gridSpan w:val="2"/>
          </w:tcPr>
          <w:p>
            <w:pPr>
              <w:widowControl/>
              <w:jc w:val="right"/>
              <w:outlineLvl w:val="1"/>
              <w:rPr>
                <w:rFonts w:ascii="仿宋_GB2312" w:hAnsi="宋体" w:eastAsia="仿宋_GB2312"/>
                <w:kern w:val="0"/>
                <w:sz w:val="32"/>
                <w:szCs w:val="32"/>
              </w:rPr>
            </w:pPr>
          </w:p>
        </w:tc>
        <w:tc>
          <w:tcPr>
            <w:tcW w:w="336"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50"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3" w:type="dxa"/>
            <w:gridSpan w:val="2"/>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201</w:t>
            </w:r>
          </w:p>
        </w:tc>
        <w:tc>
          <w:tcPr>
            <w:tcW w:w="507"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01</w:t>
            </w:r>
          </w:p>
        </w:tc>
        <w:tc>
          <w:tcPr>
            <w:tcW w:w="440"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06</w:t>
            </w:r>
          </w:p>
        </w:tc>
        <w:tc>
          <w:tcPr>
            <w:tcW w:w="1160"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人大监督</w:t>
            </w:r>
          </w:p>
        </w:tc>
        <w:tc>
          <w:tcPr>
            <w:tcW w:w="1147"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人大监督立法信访工作经费</w:t>
            </w:r>
          </w:p>
        </w:tc>
        <w:tc>
          <w:tcPr>
            <w:tcW w:w="847" w:type="dxa"/>
          </w:tcPr>
          <w:p>
            <w:pPr>
              <w:widowControl/>
              <w:ind w:left="0" w:leftChars="0"/>
              <w:jc w:val="both"/>
              <w:outlineLvl w:val="1"/>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76.00</w:t>
            </w:r>
          </w:p>
        </w:tc>
        <w:tc>
          <w:tcPr>
            <w:tcW w:w="366" w:type="dxa"/>
          </w:tcPr>
          <w:p>
            <w:pPr>
              <w:widowControl/>
              <w:ind w:left="0" w:leftChars="0"/>
              <w:jc w:val="both"/>
              <w:outlineLvl w:val="1"/>
              <w:rPr>
                <w:rFonts w:hint="eastAsia" w:ascii="仿宋_GB2312" w:hAnsi="仿宋_GB2312" w:eastAsia="仿宋_GB2312" w:cs="仿宋_GB2312"/>
                <w:kern w:val="0"/>
                <w:sz w:val="21"/>
                <w:szCs w:val="21"/>
              </w:rPr>
            </w:pPr>
          </w:p>
        </w:tc>
        <w:tc>
          <w:tcPr>
            <w:tcW w:w="907" w:type="dxa"/>
          </w:tcPr>
          <w:p>
            <w:pPr>
              <w:widowControl/>
              <w:ind w:left="0" w:leftChars="0"/>
              <w:jc w:val="both"/>
              <w:outlineLvl w:val="1"/>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76.00</w:t>
            </w:r>
          </w:p>
        </w:tc>
        <w:tc>
          <w:tcPr>
            <w:tcW w:w="386" w:type="dxa"/>
          </w:tcPr>
          <w:p>
            <w:pPr>
              <w:widowControl/>
              <w:jc w:val="right"/>
              <w:outlineLvl w:val="1"/>
              <w:rPr>
                <w:rFonts w:ascii="仿宋_GB2312" w:hAnsi="宋体" w:eastAsia="仿宋_GB2312"/>
                <w:kern w:val="0"/>
                <w:sz w:val="20"/>
                <w:szCs w:val="20"/>
              </w:rPr>
            </w:pPr>
          </w:p>
        </w:tc>
        <w:tc>
          <w:tcPr>
            <w:tcW w:w="534" w:type="dxa"/>
          </w:tcPr>
          <w:p>
            <w:pPr>
              <w:widowControl/>
              <w:jc w:val="right"/>
              <w:outlineLvl w:val="1"/>
              <w:rPr>
                <w:rFonts w:ascii="仿宋_GB2312" w:hAnsi="宋体" w:eastAsia="仿宋_GB2312"/>
                <w:kern w:val="0"/>
                <w:sz w:val="32"/>
                <w:szCs w:val="32"/>
              </w:rPr>
            </w:pPr>
          </w:p>
        </w:tc>
        <w:tc>
          <w:tcPr>
            <w:tcW w:w="493" w:type="dxa"/>
            <w:gridSpan w:val="2"/>
          </w:tcPr>
          <w:p>
            <w:pPr>
              <w:widowControl/>
              <w:jc w:val="right"/>
              <w:outlineLvl w:val="1"/>
              <w:rPr>
                <w:rFonts w:ascii="仿宋_GB2312" w:hAnsi="宋体" w:eastAsia="仿宋_GB2312"/>
                <w:kern w:val="0"/>
                <w:sz w:val="32"/>
                <w:szCs w:val="32"/>
              </w:rPr>
            </w:pPr>
          </w:p>
        </w:tc>
        <w:tc>
          <w:tcPr>
            <w:tcW w:w="336"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50"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3" w:type="dxa"/>
            <w:gridSpan w:val="2"/>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201</w:t>
            </w:r>
          </w:p>
        </w:tc>
        <w:tc>
          <w:tcPr>
            <w:tcW w:w="507"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01</w:t>
            </w:r>
          </w:p>
        </w:tc>
        <w:tc>
          <w:tcPr>
            <w:tcW w:w="440"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08</w:t>
            </w:r>
          </w:p>
        </w:tc>
        <w:tc>
          <w:tcPr>
            <w:tcW w:w="1160"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代表工作</w:t>
            </w:r>
          </w:p>
        </w:tc>
        <w:tc>
          <w:tcPr>
            <w:tcW w:w="1147"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人大代表活动经费</w:t>
            </w:r>
          </w:p>
        </w:tc>
        <w:tc>
          <w:tcPr>
            <w:tcW w:w="847" w:type="dxa"/>
          </w:tcPr>
          <w:p>
            <w:pPr>
              <w:widowControl/>
              <w:ind w:left="0" w:leftChars="0"/>
              <w:jc w:val="both"/>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143</w:t>
            </w:r>
          </w:p>
        </w:tc>
        <w:tc>
          <w:tcPr>
            <w:tcW w:w="366" w:type="dxa"/>
          </w:tcPr>
          <w:p>
            <w:pPr>
              <w:widowControl/>
              <w:ind w:left="0" w:leftChars="0"/>
              <w:jc w:val="both"/>
              <w:outlineLvl w:val="1"/>
              <w:rPr>
                <w:rFonts w:hint="eastAsia" w:ascii="仿宋_GB2312" w:hAnsi="仿宋_GB2312" w:eastAsia="仿宋_GB2312" w:cs="仿宋_GB2312"/>
                <w:kern w:val="0"/>
                <w:sz w:val="21"/>
                <w:szCs w:val="21"/>
              </w:rPr>
            </w:pPr>
          </w:p>
        </w:tc>
        <w:tc>
          <w:tcPr>
            <w:tcW w:w="907" w:type="dxa"/>
          </w:tcPr>
          <w:p>
            <w:pPr>
              <w:widowControl/>
              <w:ind w:left="0" w:leftChars="0"/>
              <w:jc w:val="both"/>
              <w:outlineLvl w:val="1"/>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143.00</w:t>
            </w:r>
          </w:p>
        </w:tc>
        <w:tc>
          <w:tcPr>
            <w:tcW w:w="386" w:type="dxa"/>
          </w:tcPr>
          <w:p>
            <w:pPr>
              <w:widowControl/>
              <w:jc w:val="right"/>
              <w:outlineLvl w:val="1"/>
              <w:rPr>
                <w:rFonts w:ascii="仿宋_GB2312" w:hAnsi="宋体" w:eastAsia="仿宋_GB2312"/>
                <w:kern w:val="0"/>
                <w:sz w:val="20"/>
                <w:szCs w:val="20"/>
              </w:rPr>
            </w:pPr>
          </w:p>
        </w:tc>
        <w:tc>
          <w:tcPr>
            <w:tcW w:w="534" w:type="dxa"/>
          </w:tcPr>
          <w:p>
            <w:pPr>
              <w:widowControl/>
              <w:jc w:val="right"/>
              <w:outlineLvl w:val="1"/>
              <w:rPr>
                <w:rFonts w:ascii="仿宋_GB2312" w:hAnsi="宋体" w:eastAsia="仿宋_GB2312"/>
                <w:kern w:val="0"/>
                <w:sz w:val="32"/>
                <w:szCs w:val="32"/>
              </w:rPr>
            </w:pPr>
          </w:p>
        </w:tc>
        <w:tc>
          <w:tcPr>
            <w:tcW w:w="493" w:type="dxa"/>
            <w:gridSpan w:val="2"/>
          </w:tcPr>
          <w:p>
            <w:pPr>
              <w:widowControl/>
              <w:jc w:val="right"/>
              <w:outlineLvl w:val="1"/>
              <w:rPr>
                <w:rFonts w:ascii="仿宋_GB2312" w:hAnsi="宋体" w:eastAsia="仿宋_GB2312"/>
                <w:kern w:val="0"/>
                <w:sz w:val="32"/>
                <w:szCs w:val="32"/>
              </w:rPr>
            </w:pPr>
          </w:p>
        </w:tc>
        <w:tc>
          <w:tcPr>
            <w:tcW w:w="336"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50"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3" w:type="dxa"/>
            <w:gridSpan w:val="2"/>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201</w:t>
            </w:r>
          </w:p>
        </w:tc>
        <w:tc>
          <w:tcPr>
            <w:tcW w:w="507"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01</w:t>
            </w:r>
          </w:p>
        </w:tc>
        <w:tc>
          <w:tcPr>
            <w:tcW w:w="440"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99</w:t>
            </w:r>
          </w:p>
        </w:tc>
        <w:tc>
          <w:tcPr>
            <w:tcW w:w="1160"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其他人大事务支出</w:t>
            </w:r>
          </w:p>
        </w:tc>
        <w:tc>
          <w:tcPr>
            <w:tcW w:w="1147"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机关运行补助经费</w:t>
            </w:r>
          </w:p>
        </w:tc>
        <w:tc>
          <w:tcPr>
            <w:tcW w:w="847" w:type="dxa"/>
          </w:tcPr>
          <w:p>
            <w:pPr>
              <w:widowControl/>
              <w:ind w:left="0" w:leftChars="0"/>
              <w:jc w:val="both"/>
              <w:outlineLvl w:val="1"/>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175.00</w:t>
            </w:r>
          </w:p>
        </w:tc>
        <w:tc>
          <w:tcPr>
            <w:tcW w:w="366" w:type="dxa"/>
          </w:tcPr>
          <w:p>
            <w:pPr>
              <w:widowControl/>
              <w:ind w:left="0" w:leftChars="0"/>
              <w:jc w:val="both"/>
              <w:outlineLvl w:val="1"/>
              <w:rPr>
                <w:rFonts w:hint="eastAsia" w:ascii="仿宋_GB2312" w:hAnsi="仿宋_GB2312" w:eastAsia="仿宋_GB2312" w:cs="仿宋_GB2312"/>
                <w:kern w:val="0"/>
                <w:sz w:val="21"/>
                <w:szCs w:val="21"/>
              </w:rPr>
            </w:pPr>
          </w:p>
        </w:tc>
        <w:tc>
          <w:tcPr>
            <w:tcW w:w="907" w:type="dxa"/>
          </w:tcPr>
          <w:p>
            <w:pPr>
              <w:widowControl/>
              <w:ind w:left="0" w:leftChars="0"/>
              <w:jc w:val="both"/>
              <w:outlineLvl w:val="1"/>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175.00</w:t>
            </w:r>
          </w:p>
        </w:tc>
        <w:tc>
          <w:tcPr>
            <w:tcW w:w="386" w:type="dxa"/>
          </w:tcPr>
          <w:p>
            <w:pPr>
              <w:widowControl/>
              <w:jc w:val="right"/>
              <w:outlineLvl w:val="1"/>
              <w:rPr>
                <w:rFonts w:ascii="仿宋_GB2312" w:hAnsi="宋体" w:eastAsia="仿宋_GB2312"/>
                <w:kern w:val="0"/>
                <w:sz w:val="20"/>
                <w:szCs w:val="20"/>
              </w:rPr>
            </w:pPr>
          </w:p>
        </w:tc>
        <w:tc>
          <w:tcPr>
            <w:tcW w:w="534" w:type="dxa"/>
          </w:tcPr>
          <w:p>
            <w:pPr>
              <w:widowControl/>
              <w:jc w:val="right"/>
              <w:outlineLvl w:val="1"/>
              <w:rPr>
                <w:rFonts w:ascii="仿宋_GB2312" w:hAnsi="宋体" w:eastAsia="仿宋_GB2312"/>
                <w:kern w:val="0"/>
                <w:sz w:val="32"/>
                <w:szCs w:val="32"/>
              </w:rPr>
            </w:pPr>
          </w:p>
        </w:tc>
        <w:tc>
          <w:tcPr>
            <w:tcW w:w="493" w:type="dxa"/>
            <w:gridSpan w:val="2"/>
          </w:tcPr>
          <w:p>
            <w:pPr>
              <w:widowControl/>
              <w:jc w:val="right"/>
              <w:outlineLvl w:val="1"/>
              <w:rPr>
                <w:rFonts w:ascii="仿宋_GB2312" w:hAnsi="宋体" w:eastAsia="仿宋_GB2312"/>
                <w:kern w:val="0"/>
                <w:sz w:val="32"/>
                <w:szCs w:val="32"/>
              </w:rPr>
            </w:pPr>
          </w:p>
        </w:tc>
        <w:tc>
          <w:tcPr>
            <w:tcW w:w="336"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50"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3" w:type="dxa"/>
            <w:gridSpan w:val="2"/>
            <w:vAlign w:val="top"/>
          </w:tcPr>
          <w:p>
            <w:pPr>
              <w:widowControl/>
              <w:jc w:val="center"/>
              <w:outlineLvl w:val="1"/>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201</w:t>
            </w:r>
          </w:p>
        </w:tc>
        <w:tc>
          <w:tcPr>
            <w:tcW w:w="507" w:type="dxa"/>
            <w:vAlign w:val="top"/>
          </w:tcPr>
          <w:p>
            <w:pPr>
              <w:widowControl/>
              <w:jc w:val="center"/>
              <w:outlineLvl w:val="1"/>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01</w:t>
            </w:r>
          </w:p>
        </w:tc>
        <w:tc>
          <w:tcPr>
            <w:tcW w:w="440" w:type="dxa"/>
            <w:vAlign w:val="top"/>
          </w:tcPr>
          <w:p>
            <w:pPr>
              <w:widowControl/>
              <w:jc w:val="center"/>
              <w:outlineLvl w:val="1"/>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99</w:t>
            </w:r>
          </w:p>
        </w:tc>
        <w:tc>
          <w:tcPr>
            <w:tcW w:w="1160" w:type="dxa"/>
            <w:vAlign w:val="top"/>
          </w:tcPr>
          <w:p>
            <w:pPr>
              <w:widowControl/>
              <w:jc w:val="center"/>
              <w:outlineLvl w:val="1"/>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其他人大事务支出</w:t>
            </w:r>
          </w:p>
        </w:tc>
        <w:tc>
          <w:tcPr>
            <w:tcW w:w="1147" w:type="dxa"/>
          </w:tcPr>
          <w:p>
            <w:pPr>
              <w:widowControl/>
              <w:jc w:val="center"/>
              <w:outlineLvl w:val="1"/>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预算联网监控系统运行经费</w:t>
            </w:r>
          </w:p>
        </w:tc>
        <w:tc>
          <w:tcPr>
            <w:tcW w:w="847" w:type="dxa"/>
          </w:tcPr>
          <w:p>
            <w:pPr>
              <w:widowControl/>
              <w:ind w:left="0" w:leftChars="0"/>
              <w:jc w:val="both"/>
              <w:outlineLvl w:val="1"/>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20.00</w:t>
            </w:r>
          </w:p>
        </w:tc>
        <w:tc>
          <w:tcPr>
            <w:tcW w:w="366" w:type="dxa"/>
          </w:tcPr>
          <w:p>
            <w:pPr>
              <w:widowControl/>
              <w:ind w:left="0" w:leftChars="0"/>
              <w:jc w:val="both"/>
              <w:outlineLvl w:val="1"/>
              <w:rPr>
                <w:rFonts w:hint="eastAsia" w:ascii="仿宋_GB2312" w:hAnsi="仿宋_GB2312" w:eastAsia="仿宋_GB2312" w:cs="仿宋_GB2312"/>
                <w:kern w:val="0"/>
                <w:sz w:val="21"/>
                <w:szCs w:val="21"/>
              </w:rPr>
            </w:pPr>
          </w:p>
        </w:tc>
        <w:tc>
          <w:tcPr>
            <w:tcW w:w="907" w:type="dxa"/>
          </w:tcPr>
          <w:p>
            <w:pPr>
              <w:widowControl/>
              <w:ind w:left="0" w:leftChars="0"/>
              <w:jc w:val="both"/>
              <w:outlineLvl w:val="1"/>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20.00</w:t>
            </w:r>
          </w:p>
        </w:tc>
        <w:tc>
          <w:tcPr>
            <w:tcW w:w="386" w:type="dxa"/>
          </w:tcPr>
          <w:p>
            <w:pPr>
              <w:widowControl/>
              <w:jc w:val="right"/>
              <w:outlineLvl w:val="1"/>
              <w:rPr>
                <w:rFonts w:ascii="仿宋_GB2312" w:hAnsi="宋体" w:eastAsia="仿宋_GB2312"/>
                <w:kern w:val="0"/>
                <w:sz w:val="32"/>
                <w:szCs w:val="32"/>
              </w:rPr>
            </w:pPr>
          </w:p>
        </w:tc>
        <w:tc>
          <w:tcPr>
            <w:tcW w:w="534" w:type="dxa"/>
          </w:tcPr>
          <w:p>
            <w:pPr>
              <w:widowControl/>
              <w:jc w:val="right"/>
              <w:outlineLvl w:val="1"/>
              <w:rPr>
                <w:rFonts w:ascii="仿宋_GB2312" w:hAnsi="宋体" w:eastAsia="仿宋_GB2312"/>
                <w:kern w:val="0"/>
                <w:sz w:val="32"/>
                <w:szCs w:val="32"/>
              </w:rPr>
            </w:pPr>
          </w:p>
        </w:tc>
        <w:tc>
          <w:tcPr>
            <w:tcW w:w="493" w:type="dxa"/>
            <w:gridSpan w:val="2"/>
          </w:tcPr>
          <w:p>
            <w:pPr>
              <w:widowControl/>
              <w:jc w:val="right"/>
              <w:outlineLvl w:val="1"/>
              <w:rPr>
                <w:rFonts w:ascii="仿宋_GB2312" w:hAnsi="宋体" w:eastAsia="仿宋_GB2312"/>
                <w:kern w:val="0"/>
                <w:sz w:val="32"/>
                <w:szCs w:val="32"/>
              </w:rPr>
            </w:pPr>
          </w:p>
        </w:tc>
        <w:tc>
          <w:tcPr>
            <w:tcW w:w="336"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50"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3" w:type="dxa"/>
            <w:gridSpan w:val="2"/>
          </w:tcPr>
          <w:p>
            <w:pPr>
              <w:widowControl/>
              <w:jc w:val="center"/>
              <w:outlineLvl w:val="1"/>
              <w:rPr>
                <w:rFonts w:ascii="仿宋_GB2312" w:hAnsi="宋体" w:eastAsia="仿宋_GB2312"/>
                <w:kern w:val="0"/>
                <w:sz w:val="32"/>
                <w:szCs w:val="32"/>
              </w:rPr>
            </w:pPr>
          </w:p>
        </w:tc>
        <w:tc>
          <w:tcPr>
            <w:tcW w:w="507" w:type="dxa"/>
          </w:tcPr>
          <w:p>
            <w:pPr>
              <w:widowControl/>
              <w:jc w:val="center"/>
              <w:outlineLvl w:val="1"/>
              <w:rPr>
                <w:rFonts w:ascii="仿宋_GB2312" w:hAnsi="宋体" w:eastAsia="仿宋_GB2312"/>
                <w:kern w:val="0"/>
                <w:sz w:val="32"/>
                <w:szCs w:val="32"/>
              </w:rPr>
            </w:pPr>
          </w:p>
        </w:tc>
        <w:tc>
          <w:tcPr>
            <w:tcW w:w="440" w:type="dxa"/>
          </w:tcPr>
          <w:p>
            <w:pPr>
              <w:widowControl/>
              <w:jc w:val="center"/>
              <w:outlineLvl w:val="1"/>
              <w:rPr>
                <w:rFonts w:ascii="仿宋_GB2312" w:hAnsi="宋体" w:eastAsia="仿宋_GB2312"/>
                <w:kern w:val="0"/>
                <w:sz w:val="32"/>
                <w:szCs w:val="32"/>
              </w:rPr>
            </w:pPr>
          </w:p>
        </w:tc>
        <w:tc>
          <w:tcPr>
            <w:tcW w:w="1160" w:type="dxa"/>
          </w:tcPr>
          <w:p>
            <w:pPr>
              <w:widowControl/>
              <w:jc w:val="center"/>
              <w:outlineLvl w:val="1"/>
              <w:rPr>
                <w:rFonts w:ascii="仿宋_GB2312" w:hAnsi="宋体" w:eastAsia="仿宋_GB2312"/>
                <w:kern w:val="0"/>
                <w:sz w:val="32"/>
                <w:szCs w:val="32"/>
              </w:rPr>
            </w:pPr>
          </w:p>
        </w:tc>
        <w:tc>
          <w:tcPr>
            <w:tcW w:w="1147" w:type="dxa"/>
          </w:tcPr>
          <w:p>
            <w:pPr>
              <w:widowControl/>
              <w:jc w:val="center"/>
              <w:outlineLvl w:val="1"/>
              <w:rPr>
                <w:rFonts w:ascii="仿宋_GB2312" w:hAnsi="宋体" w:eastAsia="仿宋_GB2312"/>
                <w:kern w:val="0"/>
                <w:sz w:val="32"/>
                <w:szCs w:val="32"/>
              </w:rPr>
            </w:pPr>
          </w:p>
        </w:tc>
        <w:tc>
          <w:tcPr>
            <w:tcW w:w="847" w:type="dxa"/>
          </w:tcPr>
          <w:p>
            <w:pPr>
              <w:widowControl/>
              <w:ind w:left="0" w:leftChars="0"/>
              <w:jc w:val="both"/>
              <w:outlineLvl w:val="1"/>
              <w:rPr>
                <w:rFonts w:ascii="仿宋_GB2312" w:hAnsi="宋体" w:eastAsia="仿宋_GB2312"/>
                <w:kern w:val="0"/>
                <w:sz w:val="28"/>
                <w:szCs w:val="28"/>
              </w:rPr>
            </w:pPr>
          </w:p>
        </w:tc>
        <w:tc>
          <w:tcPr>
            <w:tcW w:w="366" w:type="dxa"/>
          </w:tcPr>
          <w:p>
            <w:pPr>
              <w:widowControl/>
              <w:ind w:left="0" w:leftChars="0"/>
              <w:jc w:val="both"/>
              <w:outlineLvl w:val="1"/>
              <w:rPr>
                <w:rFonts w:ascii="仿宋_GB2312" w:hAnsi="宋体" w:eastAsia="仿宋_GB2312"/>
                <w:kern w:val="0"/>
                <w:sz w:val="28"/>
                <w:szCs w:val="28"/>
              </w:rPr>
            </w:pPr>
          </w:p>
        </w:tc>
        <w:tc>
          <w:tcPr>
            <w:tcW w:w="907" w:type="dxa"/>
          </w:tcPr>
          <w:p>
            <w:pPr>
              <w:widowControl/>
              <w:ind w:left="0" w:leftChars="0"/>
              <w:jc w:val="both"/>
              <w:outlineLvl w:val="1"/>
              <w:rPr>
                <w:rFonts w:ascii="仿宋_GB2312" w:hAnsi="宋体" w:eastAsia="仿宋_GB2312"/>
                <w:kern w:val="0"/>
                <w:sz w:val="28"/>
                <w:szCs w:val="28"/>
              </w:rPr>
            </w:pPr>
          </w:p>
        </w:tc>
        <w:tc>
          <w:tcPr>
            <w:tcW w:w="386" w:type="dxa"/>
          </w:tcPr>
          <w:p>
            <w:pPr>
              <w:widowControl/>
              <w:jc w:val="right"/>
              <w:outlineLvl w:val="1"/>
              <w:rPr>
                <w:rFonts w:ascii="仿宋_GB2312" w:hAnsi="宋体" w:eastAsia="仿宋_GB2312"/>
                <w:kern w:val="0"/>
                <w:sz w:val="32"/>
                <w:szCs w:val="32"/>
              </w:rPr>
            </w:pPr>
          </w:p>
        </w:tc>
        <w:tc>
          <w:tcPr>
            <w:tcW w:w="534" w:type="dxa"/>
          </w:tcPr>
          <w:p>
            <w:pPr>
              <w:widowControl/>
              <w:jc w:val="right"/>
              <w:outlineLvl w:val="1"/>
              <w:rPr>
                <w:rFonts w:ascii="仿宋_GB2312" w:hAnsi="宋体" w:eastAsia="仿宋_GB2312"/>
                <w:kern w:val="0"/>
                <w:sz w:val="32"/>
                <w:szCs w:val="32"/>
              </w:rPr>
            </w:pPr>
          </w:p>
        </w:tc>
        <w:tc>
          <w:tcPr>
            <w:tcW w:w="493" w:type="dxa"/>
            <w:gridSpan w:val="2"/>
          </w:tcPr>
          <w:p>
            <w:pPr>
              <w:widowControl/>
              <w:jc w:val="right"/>
              <w:outlineLvl w:val="1"/>
              <w:rPr>
                <w:rFonts w:ascii="仿宋_GB2312" w:hAnsi="宋体" w:eastAsia="仿宋_GB2312"/>
                <w:kern w:val="0"/>
                <w:sz w:val="32"/>
                <w:szCs w:val="32"/>
              </w:rPr>
            </w:pPr>
          </w:p>
        </w:tc>
        <w:tc>
          <w:tcPr>
            <w:tcW w:w="336"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50"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3" w:type="dxa"/>
            <w:gridSpan w:val="2"/>
          </w:tcPr>
          <w:p>
            <w:pPr>
              <w:widowControl/>
              <w:jc w:val="center"/>
              <w:outlineLvl w:val="1"/>
              <w:rPr>
                <w:rFonts w:ascii="仿宋_GB2312" w:hAnsi="宋体" w:eastAsia="仿宋_GB2312"/>
                <w:kern w:val="0"/>
                <w:sz w:val="32"/>
                <w:szCs w:val="32"/>
              </w:rPr>
            </w:pPr>
          </w:p>
        </w:tc>
        <w:tc>
          <w:tcPr>
            <w:tcW w:w="507" w:type="dxa"/>
          </w:tcPr>
          <w:p>
            <w:pPr>
              <w:widowControl/>
              <w:jc w:val="center"/>
              <w:outlineLvl w:val="1"/>
              <w:rPr>
                <w:rFonts w:ascii="仿宋_GB2312" w:hAnsi="宋体" w:eastAsia="仿宋_GB2312"/>
                <w:kern w:val="0"/>
                <w:sz w:val="32"/>
                <w:szCs w:val="32"/>
              </w:rPr>
            </w:pPr>
          </w:p>
        </w:tc>
        <w:tc>
          <w:tcPr>
            <w:tcW w:w="440" w:type="dxa"/>
          </w:tcPr>
          <w:p>
            <w:pPr>
              <w:widowControl/>
              <w:jc w:val="center"/>
              <w:outlineLvl w:val="1"/>
              <w:rPr>
                <w:rFonts w:ascii="仿宋_GB2312" w:hAnsi="宋体" w:eastAsia="仿宋_GB2312"/>
                <w:kern w:val="0"/>
                <w:sz w:val="32"/>
                <w:szCs w:val="32"/>
              </w:rPr>
            </w:pPr>
          </w:p>
        </w:tc>
        <w:tc>
          <w:tcPr>
            <w:tcW w:w="1160" w:type="dxa"/>
          </w:tcPr>
          <w:p>
            <w:pPr>
              <w:widowControl/>
              <w:jc w:val="center"/>
              <w:outlineLvl w:val="1"/>
              <w:rPr>
                <w:rFonts w:ascii="仿宋_GB2312" w:hAnsi="宋体" w:eastAsia="仿宋_GB2312"/>
                <w:kern w:val="0"/>
                <w:sz w:val="32"/>
                <w:szCs w:val="32"/>
              </w:rPr>
            </w:pPr>
          </w:p>
        </w:tc>
        <w:tc>
          <w:tcPr>
            <w:tcW w:w="1147" w:type="dxa"/>
          </w:tcPr>
          <w:p>
            <w:pPr>
              <w:widowControl/>
              <w:jc w:val="center"/>
              <w:outlineLvl w:val="1"/>
              <w:rPr>
                <w:rFonts w:ascii="仿宋_GB2312" w:hAnsi="宋体" w:eastAsia="仿宋_GB2312"/>
                <w:kern w:val="0"/>
                <w:sz w:val="32"/>
                <w:szCs w:val="32"/>
              </w:rPr>
            </w:pPr>
          </w:p>
        </w:tc>
        <w:tc>
          <w:tcPr>
            <w:tcW w:w="847" w:type="dxa"/>
          </w:tcPr>
          <w:p>
            <w:pPr>
              <w:widowControl/>
              <w:ind w:left="0" w:leftChars="0"/>
              <w:jc w:val="both"/>
              <w:outlineLvl w:val="1"/>
              <w:rPr>
                <w:rFonts w:ascii="仿宋_GB2312" w:hAnsi="宋体" w:eastAsia="仿宋_GB2312"/>
                <w:kern w:val="0"/>
                <w:sz w:val="28"/>
                <w:szCs w:val="28"/>
              </w:rPr>
            </w:pPr>
          </w:p>
        </w:tc>
        <w:tc>
          <w:tcPr>
            <w:tcW w:w="366" w:type="dxa"/>
          </w:tcPr>
          <w:p>
            <w:pPr>
              <w:widowControl/>
              <w:ind w:left="0" w:leftChars="0"/>
              <w:jc w:val="both"/>
              <w:outlineLvl w:val="1"/>
              <w:rPr>
                <w:rFonts w:ascii="仿宋_GB2312" w:hAnsi="宋体" w:eastAsia="仿宋_GB2312"/>
                <w:kern w:val="0"/>
                <w:sz w:val="28"/>
                <w:szCs w:val="28"/>
              </w:rPr>
            </w:pPr>
          </w:p>
        </w:tc>
        <w:tc>
          <w:tcPr>
            <w:tcW w:w="907" w:type="dxa"/>
          </w:tcPr>
          <w:p>
            <w:pPr>
              <w:widowControl/>
              <w:ind w:left="0" w:leftChars="0"/>
              <w:jc w:val="both"/>
              <w:outlineLvl w:val="1"/>
              <w:rPr>
                <w:rFonts w:ascii="仿宋_GB2312" w:hAnsi="宋体" w:eastAsia="仿宋_GB2312"/>
                <w:kern w:val="0"/>
                <w:sz w:val="28"/>
                <w:szCs w:val="28"/>
              </w:rPr>
            </w:pPr>
          </w:p>
        </w:tc>
        <w:tc>
          <w:tcPr>
            <w:tcW w:w="386" w:type="dxa"/>
          </w:tcPr>
          <w:p>
            <w:pPr>
              <w:widowControl/>
              <w:jc w:val="right"/>
              <w:outlineLvl w:val="1"/>
              <w:rPr>
                <w:rFonts w:ascii="仿宋_GB2312" w:hAnsi="宋体" w:eastAsia="仿宋_GB2312"/>
                <w:kern w:val="0"/>
                <w:sz w:val="32"/>
                <w:szCs w:val="32"/>
              </w:rPr>
            </w:pPr>
          </w:p>
        </w:tc>
        <w:tc>
          <w:tcPr>
            <w:tcW w:w="534" w:type="dxa"/>
          </w:tcPr>
          <w:p>
            <w:pPr>
              <w:widowControl/>
              <w:jc w:val="right"/>
              <w:outlineLvl w:val="1"/>
              <w:rPr>
                <w:rFonts w:ascii="仿宋_GB2312" w:hAnsi="宋体" w:eastAsia="仿宋_GB2312"/>
                <w:kern w:val="0"/>
                <w:sz w:val="32"/>
                <w:szCs w:val="32"/>
              </w:rPr>
            </w:pPr>
          </w:p>
        </w:tc>
        <w:tc>
          <w:tcPr>
            <w:tcW w:w="493" w:type="dxa"/>
            <w:gridSpan w:val="2"/>
          </w:tcPr>
          <w:p>
            <w:pPr>
              <w:widowControl/>
              <w:jc w:val="right"/>
              <w:outlineLvl w:val="1"/>
              <w:rPr>
                <w:rFonts w:ascii="仿宋_GB2312" w:hAnsi="宋体" w:eastAsia="仿宋_GB2312"/>
                <w:kern w:val="0"/>
                <w:sz w:val="32"/>
                <w:szCs w:val="32"/>
              </w:rPr>
            </w:pPr>
          </w:p>
        </w:tc>
        <w:tc>
          <w:tcPr>
            <w:tcW w:w="336"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50"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3" w:type="dxa"/>
            <w:gridSpan w:val="2"/>
          </w:tcPr>
          <w:p>
            <w:pPr>
              <w:widowControl/>
              <w:jc w:val="center"/>
              <w:outlineLvl w:val="1"/>
              <w:rPr>
                <w:rFonts w:ascii="仿宋_GB2312" w:hAnsi="宋体" w:eastAsia="仿宋_GB2312"/>
                <w:kern w:val="0"/>
                <w:sz w:val="32"/>
                <w:szCs w:val="32"/>
              </w:rPr>
            </w:pPr>
          </w:p>
        </w:tc>
        <w:tc>
          <w:tcPr>
            <w:tcW w:w="507" w:type="dxa"/>
          </w:tcPr>
          <w:p>
            <w:pPr>
              <w:widowControl/>
              <w:jc w:val="center"/>
              <w:outlineLvl w:val="1"/>
              <w:rPr>
                <w:rFonts w:ascii="仿宋_GB2312" w:hAnsi="宋体" w:eastAsia="仿宋_GB2312"/>
                <w:kern w:val="0"/>
                <w:sz w:val="32"/>
                <w:szCs w:val="32"/>
              </w:rPr>
            </w:pPr>
          </w:p>
        </w:tc>
        <w:tc>
          <w:tcPr>
            <w:tcW w:w="440" w:type="dxa"/>
          </w:tcPr>
          <w:p>
            <w:pPr>
              <w:widowControl/>
              <w:jc w:val="center"/>
              <w:outlineLvl w:val="1"/>
              <w:rPr>
                <w:rFonts w:ascii="仿宋_GB2312" w:hAnsi="宋体" w:eastAsia="仿宋_GB2312"/>
                <w:kern w:val="0"/>
                <w:sz w:val="32"/>
                <w:szCs w:val="32"/>
              </w:rPr>
            </w:pPr>
          </w:p>
        </w:tc>
        <w:tc>
          <w:tcPr>
            <w:tcW w:w="1160" w:type="dxa"/>
          </w:tcPr>
          <w:p>
            <w:pPr>
              <w:widowControl/>
              <w:jc w:val="center"/>
              <w:outlineLvl w:val="1"/>
              <w:rPr>
                <w:rFonts w:ascii="仿宋_GB2312" w:hAnsi="宋体" w:eastAsia="仿宋_GB2312"/>
                <w:kern w:val="0"/>
                <w:sz w:val="32"/>
                <w:szCs w:val="32"/>
              </w:rPr>
            </w:pPr>
          </w:p>
        </w:tc>
        <w:tc>
          <w:tcPr>
            <w:tcW w:w="1147" w:type="dxa"/>
          </w:tcPr>
          <w:p>
            <w:pPr>
              <w:widowControl/>
              <w:jc w:val="center"/>
              <w:outlineLvl w:val="1"/>
              <w:rPr>
                <w:rFonts w:ascii="仿宋_GB2312" w:hAnsi="宋体" w:eastAsia="仿宋_GB2312"/>
                <w:kern w:val="0"/>
                <w:sz w:val="32"/>
                <w:szCs w:val="32"/>
              </w:rPr>
            </w:pPr>
          </w:p>
        </w:tc>
        <w:tc>
          <w:tcPr>
            <w:tcW w:w="847" w:type="dxa"/>
          </w:tcPr>
          <w:p>
            <w:pPr>
              <w:widowControl/>
              <w:ind w:left="0" w:leftChars="0"/>
              <w:jc w:val="both"/>
              <w:outlineLvl w:val="1"/>
              <w:rPr>
                <w:rFonts w:ascii="仿宋_GB2312" w:hAnsi="宋体" w:eastAsia="仿宋_GB2312"/>
                <w:kern w:val="0"/>
                <w:sz w:val="28"/>
                <w:szCs w:val="28"/>
              </w:rPr>
            </w:pPr>
          </w:p>
        </w:tc>
        <w:tc>
          <w:tcPr>
            <w:tcW w:w="366" w:type="dxa"/>
          </w:tcPr>
          <w:p>
            <w:pPr>
              <w:widowControl/>
              <w:ind w:left="0" w:leftChars="0"/>
              <w:jc w:val="both"/>
              <w:outlineLvl w:val="1"/>
              <w:rPr>
                <w:rFonts w:ascii="仿宋_GB2312" w:hAnsi="宋体" w:eastAsia="仿宋_GB2312"/>
                <w:kern w:val="0"/>
                <w:sz w:val="28"/>
                <w:szCs w:val="28"/>
              </w:rPr>
            </w:pPr>
          </w:p>
        </w:tc>
        <w:tc>
          <w:tcPr>
            <w:tcW w:w="907" w:type="dxa"/>
          </w:tcPr>
          <w:p>
            <w:pPr>
              <w:widowControl/>
              <w:ind w:left="0" w:leftChars="0"/>
              <w:jc w:val="both"/>
              <w:outlineLvl w:val="1"/>
              <w:rPr>
                <w:rFonts w:ascii="仿宋_GB2312" w:hAnsi="宋体" w:eastAsia="仿宋_GB2312"/>
                <w:kern w:val="0"/>
                <w:sz w:val="28"/>
                <w:szCs w:val="28"/>
              </w:rPr>
            </w:pPr>
          </w:p>
        </w:tc>
        <w:tc>
          <w:tcPr>
            <w:tcW w:w="386" w:type="dxa"/>
          </w:tcPr>
          <w:p>
            <w:pPr>
              <w:widowControl/>
              <w:jc w:val="right"/>
              <w:outlineLvl w:val="1"/>
              <w:rPr>
                <w:rFonts w:ascii="仿宋_GB2312" w:hAnsi="宋体" w:eastAsia="仿宋_GB2312"/>
                <w:kern w:val="0"/>
                <w:sz w:val="32"/>
                <w:szCs w:val="32"/>
              </w:rPr>
            </w:pPr>
          </w:p>
        </w:tc>
        <w:tc>
          <w:tcPr>
            <w:tcW w:w="534" w:type="dxa"/>
          </w:tcPr>
          <w:p>
            <w:pPr>
              <w:widowControl/>
              <w:jc w:val="right"/>
              <w:outlineLvl w:val="1"/>
              <w:rPr>
                <w:rFonts w:ascii="仿宋_GB2312" w:hAnsi="宋体" w:eastAsia="仿宋_GB2312"/>
                <w:kern w:val="0"/>
                <w:sz w:val="32"/>
                <w:szCs w:val="32"/>
              </w:rPr>
            </w:pPr>
          </w:p>
        </w:tc>
        <w:tc>
          <w:tcPr>
            <w:tcW w:w="493" w:type="dxa"/>
            <w:gridSpan w:val="2"/>
          </w:tcPr>
          <w:p>
            <w:pPr>
              <w:widowControl/>
              <w:jc w:val="right"/>
              <w:outlineLvl w:val="1"/>
              <w:rPr>
                <w:rFonts w:ascii="仿宋_GB2312" w:hAnsi="宋体" w:eastAsia="仿宋_GB2312"/>
                <w:kern w:val="0"/>
                <w:sz w:val="32"/>
                <w:szCs w:val="32"/>
              </w:rPr>
            </w:pPr>
          </w:p>
        </w:tc>
        <w:tc>
          <w:tcPr>
            <w:tcW w:w="336"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50"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3" w:type="dxa"/>
            <w:gridSpan w:val="2"/>
          </w:tcPr>
          <w:p>
            <w:pPr>
              <w:widowControl/>
              <w:jc w:val="center"/>
              <w:outlineLvl w:val="1"/>
              <w:rPr>
                <w:rFonts w:ascii="仿宋_GB2312" w:hAnsi="宋体" w:eastAsia="仿宋_GB2312"/>
                <w:kern w:val="0"/>
                <w:sz w:val="32"/>
                <w:szCs w:val="32"/>
              </w:rPr>
            </w:pPr>
          </w:p>
        </w:tc>
        <w:tc>
          <w:tcPr>
            <w:tcW w:w="507" w:type="dxa"/>
          </w:tcPr>
          <w:p>
            <w:pPr>
              <w:widowControl/>
              <w:jc w:val="center"/>
              <w:outlineLvl w:val="1"/>
              <w:rPr>
                <w:rFonts w:ascii="仿宋_GB2312" w:hAnsi="宋体" w:eastAsia="仿宋_GB2312"/>
                <w:kern w:val="0"/>
                <w:sz w:val="32"/>
                <w:szCs w:val="32"/>
              </w:rPr>
            </w:pPr>
          </w:p>
        </w:tc>
        <w:tc>
          <w:tcPr>
            <w:tcW w:w="440" w:type="dxa"/>
          </w:tcPr>
          <w:p>
            <w:pPr>
              <w:widowControl/>
              <w:jc w:val="center"/>
              <w:outlineLvl w:val="1"/>
              <w:rPr>
                <w:rFonts w:ascii="仿宋_GB2312" w:hAnsi="宋体" w:eastAsia="仿宋_GB2312"/>
                <w:kern w:val="0"/>
                <w:sz w:val="32"/>
                <w:szCs w:val="32"/>
              </w:rPr>
            </w:pPr>
          </w:p>
        </w:tc>
        <w:tc>
          <w:tcPr>
            <w:tcW w:w="1160" w:type="dxa"/>
          </w:tcPr>
          <w:p>
            <w:pPr>
              <w:widowControl/>
              <w:jc w:val="center"/>
              <w:outlineLvl w:val="1"/>
              <w:rPr>
                <w:rFonts w:ascii="仿宋_GB2312" w:hAnsi="宋体" w:eastAsia="仿宋_GB2312"/>
                <w:kern w:val="0"/>
                <w:sz w:val="32"/>
                <w:szCs w:val="32"/>
              </w:rPr>
            </w:pPr>
          </w:p>
        </w:tc>
        <w:tc>
          <w:tcPr>
            <w:tcW w:w="1147" w:type="dxa"/>
          </w:tcPr>
          <w:p>
            <w:pPr>
              <w:widowControl/>
              <w:jc w:val="center"/>
              <w:outlineLvl w:val="1"/>
              <w:rPr>
                <w:rFonts w:ascii="仿宋_GB2312" w:hAnsi="宋体" w:eastAsia="仿宋_GB2312"/>
                <w:kern w:val="0"/>
                <w:sz w:val="32"/>
                <w:szCs w:val="32"/>
              </w:rPr>
            </w:pPr>
          </w:p>
        </w:tc>
        <w:tc>
          <w:tcPr>
            <w:tcW w:w="847" w:type="dxa"/>
          </w:tcPr>
          <w:p>
            <w:pPr>
              <w:widowControl/>
              <w:ind w:left="0" w:leftChars="0"/>
              <w:jc w:val="both"/>
              <w:outlineLvl w:val="1"/>
              <w:rPr>
                <w:rFonts w:ascii="仿宋_GB2312" w:hAnsi="宋体" w:eastAsia="仿宋_GB2312"/>
                <w:kern w:val="0"/>
                <w:sz w:val="28"/>
                <w:szCs w:val="28"/>
              </w:rPr>
            </w:pPr>
          </w:p>
        </w:tc>
        <w:tc>
          <w:tcPr>
            <w:tcW w:w="366" w:type="dxa"/>
          </w:tcPr>
          <w:p>
            <w:pPr>
              <w:widowControl/>
              <w:ind w:left="0" w:leftChars="0"/>
              <w:jc w:val="both"/>
              <w:outlineLvl w:val="1"/>
              <w:rPr>
                <w:rFonts w:ascii="仿宋_GB2312" w:hAnsi="宋体" w:eastAsia="仿宋_GB2312"/>
                <w:kern w:val="0"/>
                <w:sz w:val="28"/>
                <w:szCs w:val="28"/>
              </w:rPr>
            </w:pPr>
          </w:p>
        </w:tc>
        <w:tc>
          <w:tcPr>
            <w:tcW w:w="907" w:type="dxa"/>
          </w:tcPr>
          <w:p>
            <w:pPr>
              <w:widowControl/>
              <w:ind w:left="0" w:leftChars="0"/>
              <w:jc w:val="both"/>
              <w:outlineLvl w:val="1"/>
              <w:rPr>
                <w:rFonts w:ascii="仿宋_GB2312" w:hAnsi="宋体" w:eastAsia="仿宋_GB2312"/>
                <w:kern w:val="0"/>
                <w:sz w:val="28"/>
                <w:szCs w:val="28"/>
              </w:rPr>
            </w:pPr>
          </w:p>
        </w:tc>
        <w:tc>
          <w:tcPr>
            <w:tcW w:w="386" w:type="dxa"/>
          </w:tcPr>
          <w:p>
            <w:pPr>
              <w:widowControl/>
              <w:jc w:val="right"/>
              <w:outlineLvl w:val="1"/>
              <w:rPr>
                <w:rFonts w:ascii="仿宋_GB2312" w:hAnsi="宋体" w:eastAsia="仿宋_GB2312"/>
                <w:kern w:val="0"/>
                <w:sz w:val="32"/>
                <w:szCs w:val="32"/>
              </w:rPr>
            </w:pPr>
          </w:p>
        </w:tc>
        <w:tc>
          <w:tcPr>
            <w:tcW w:w="534" w:type="dxa"/>
          </w:tcPr>
          <w:p>
            <w:pPr>
              <w:widowControl/>
              <w:jc w:val="right"/>
              <w:outlineLvl w:val="1"/>
              <w:rPr>
                <w:rFonts w:ascii="仿宋_GB2312" w:hAnsi="宋体" w:eastAsia="仿宋_GB2312"/>
                <w:kern w:val="0"/>
                <w:sz w:val="32"/>
                <w:szCs w:val="32"/>
              </w:rPr>
            </w:pPr>
          </w:p>
        </w:tc>
        <w:tc>
          <w:tcPr>
            <w:tcW w:w="493" w:type="dxa"/>
            <w:gridSpan w:val="2"/>
          </w:tcPr>
          <w:p>
            <w:pPr>
              <w:widowControl/>
              <w:jc w:val="right"/>
              <w:outlineLvl w:val="1"/>
              <w:rPr>
                <w:rFonts w:ascii="仿宋_GB2312" w:hAnsi="宋体" w:eastAsia="仿宋_GB2312"/>
                <w:kern w:val="0"/>
                <w:sz w:val="32"/>
                <w:szCs w:val="32"/>
              </w:rPr>
            </w:pPr>
          </w:p>
        </w:tc>
        <w:tc>
          <w:tcPr>
            <w:tcW w:w="336"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50"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3" w:type="dxa"/>
            <w:gridSpan w:val="2"/>
          </w:tcPr>
          <w:p>
            <w:pPr>
              <w:widowControl/>
              <w:jc w:val="center"/>
              <w:outlineLvl w:val="1"/>
              <w:rPr>
                <w:rFonts w:ascii="仿宋_GB2312" w:hAnsi="宋体" w:eastAsia="仿宋_GB2312"/>
                <w:kern w:val="0"/>
                <w:sz w:val="32"/>
                <w:szCs w:val="32"/>
              </w:rPr>
            </w:pPr>
          </w:p>
        </w:tc>
        <w:tc>
          <w:tcPr>
            <w:tcW w:w="507" w:type="dxa"/>
          </w:tcPr>
          <w:p>
            <w:pPr>
              <w:widowControl/>
              <w:jc w:val="center"/>
              <w:outlineLvl w:val="1"/>
              <w:rPr>
                <w:rFonts w:ascii="仿宋_GB2312" w:hAnsi="宋体" w:eastAsia="仿宋_GB2312"/>
                <w:kern w:val="0"/>
                <w:sz w:val="32"/>
                <w:szCs w:val="32"/>
              </w:rPr>
            </w:pPr>
          </w:p>
        </w:tc>
        <w:tc>
          <w:tcPr>
            <w:tcW w:w="440" w:type="dxa"/>
          </w:tcPr>
          <w:p>
            <w:pPr>
              <w:widowControl/>
              <w:jc w:val="center"/>
              <w:outlineLvl w:val="1"/>
              <w:rPr>
                <w:rFonts w:ascii="仿宋_GB2312" w:hAnsi="宋体" w:eastAsia="仿宋_GB2312"/>
                <w:kern w:val="0"/>
                <w:sz w:val="32"/>
                <w:szCs w:val="32"/>
              </w:rPr>
            </w:pPr>
          </w:p>
        </w:tc>
        <w:tc>
          <w:tcPr>
            <w:tcW w:w="1160" w:type="dxa"/>
          </w:tcPr>
          <w:p>
            <w:pPr>
              <w:widowControl/>
              <w:jc w:val="center"/>
              <w:outlineLvl w:val="1"/>
              <w:rPr>
                <w:rFonts w:ascii="仿宋_GB2312" w:hAnsi="宋体" w:eastAsia="仿宋_GB2312"/>
                <w:kern w:val="0"/>
                <w:sz w:val="32"/>
                <w:szCs w:val="32"/>
              </w:rPr>
            </w:pPr>
          </w:p>
        </w:tc>
        <w:tc>
          <w:tcPr>
            <w:tcW w:w="1147" w:type="dxa"/>
          </w:tcPr>
          <w:p>
            <w:pPr>
              <w:widowControl/>
              <w:jc w:val="center"/>
              <w:outlineLvl w:val="1"/>
              <w:rPr>
                <w:rFonts w:ascii="仿宋_GB2312" w:hAnsi="宋体" w:eastAsia="仿宋_GB2312"/>
                <w:kern w:val="0"/>
                <w:sz w:val="32"/>
                <w:szCs w:val="32"/>
              </w:rPr>
            </w:pPr>
          </w:p>
        </w:tc>
        <w:tc>
          <w:tcPr>
            <w:tcW w:w="847" w:type="dxa"/>
          </w:tcPr>
          <w:p>
            <w:pPr>
              <w:widowControl/>
              <w:ind w:left="0" w:leftChars="0"/>
              <w:jc w:val="both"/>
              <w:outlineLvl w:val="1"/>
              <w:rPr>
                <w:rFonts w:ascii="仿宋_GB2312" w:hAnsi="宋体" w:eastAsia="仿宋_GB2312"/>
                <w:kern w:val="0"/>
                <w:sz w:val="28"/>
                <w:szCs w:val="28"/>
              </w:rPr>
            </w:pPr>
          </w:p>
        </w:tc>
        <w:tc>
          <w:tcPr>
            <w:tcW w:w="366" w:type="dxa"/>
          </w:tcPr>
          <w:p>
            <w:pPr>
              <w:widowControl/>
              <w:ind w:left="0" w:leftChars="0"/>
              <w:jc w:val="both"/>
              <w:outlineLvl w:val="1"/>
              <w:rPr>
                <w:rFonts w:ascii="仿宋_GB2312" w:hAnsi="宋体" w:eastAsia="仿宋_GB2312"/>
                <w:kern w:val="0"/>
                <w:sz w:val="28"/>
                <w:szCs w:val="28"/>
              </w:rPr>
            </w:pPr>
          </w:p>
        </w:tc>
        <w:tc>
          <w:tcPr>
            <w:tcW w:w="907" w:type="dxa"/>
          </w:tcPr>
          <w:p>
            <w:pPr>
              <w:widowControl/>
              <w:ind w:left="0" w:leftChars="0"/>
              <w:jc w:val="both"/>
              <w:outlineLvl w:val="1"/>
              <w:rPr>
                <w:rFonts w:ascii="仿宋_GB2312" w:hAnsi="宋体" w:eastAsia="仿宋_GB2312"/>
                <w:kern w:val="0"/>
                <w:sz w:val="28"/>
                <w:szCs w:val="28"/>
              </w:rPr>
            </w:pPr>
          </w:p>
        </w:tc>
        <w:tc>
          <w:tcPr>
            <w:tcW w:w="386" w:type="dxa"/>
          </w:tcPr>
          <w:p>
            <w:pPr>
              <w:widowControl/>
              <w:jc w:val="right"/>
              <w:outlineLvl w:val="1"/>
              <w:rPr>
                <w:rFonts w:ascii="仿宋_GB2312" w:hAnsi="宋体" w:eastAsia="仿宋_GB2312"/>
                <w:kern w:val="0"/>
                <w:sz w:val="32"/>
                <w:szCs w:val="32"/>
              </w:rPr>
            </w:pPr>
          </w:p>
        </w:tc>
        <w:tc>
          <w:tcPr>
            <w:tcW w:w="534" w:type="dxa"/>
          </w:tcPr>
          <w:p>
            <w:pPr>
              <w:widowControl/>
              <w:jc w:val="right"/>
              <w:outlineLvl w:val="1"/>
              <w:rPr>
                <w:rFonts w:ascii="仿宋_GB2312" w:hAnsi="宋体" w:eastAsia="仿宋_GB2312"/>
                <w:kern w:val="0"/>
                <w:sz w:val="32"/>
                <w:szCs w:val="32"/>
              </w:rPr>
            </w:pPr>
          </w:p>
        </w:tc>
        <w:tc>
          <w:tcPr>
            <w:tcW w:w="493" w:type="dxa"/>
            <w:gridSpan w:val="2"/>
          </w:tcPr>
          <w:p>
            <w:pPr>
              <w:widowControl/>
              <w:jc w:val="right"/>
              <w:outlineLvl w:val="1"/>
              <w:rPr>
                <w:rFonts w:ascii="仿宋_GB2312" w:hAnsi="宋体" w:eastAsia="仿宋_GB2312"/>
                <w:kern w:val="0"/>
                <w:sz w:val="32"/>
                <w:szCs w:val="32"/>
              </w:rPr>
            </w:pPr>
          </w:p>
        </w:tc>
        <w:tc>
          <w:tcPr>
            <w:tcW w:w="336"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50"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63" w:type="dxa"/>
            <w:gridSpan w:val="2"/>
          </w:tcPr>
          <w:p>
            <w:pPr>
              <w:widowControl/>
              <w:jc w:val="center"/>
              <w:outlineLvl w:val="1"/>
              <w:rPr>
                <w:rFonts w:ascii="仿宋_GB2312" w:hAnsi="宋体" w:eastAsia="仿宋_GB2312"/>
                <w:kern w:val="0"/>
                <w:sz w:val="32"/>
                <w:szCs w:val="32"/>
              </w:rPr>
            </w:pPr>
          </w:p>
        </w:tc>
        <w:tc>
          <w:tcPr>
            <w:tcW w:w="507" w:type="dxa"/>
          </w:tcPr>
          <w:p>
            <w:pPr>
              <w:widowControl/>
              <w:jc w:val="center"/>
              <w:outlineLvl w:val="1"/>
              <w:rPr>
                <w:rFonts w:ascii="仿宋_GB2312" w:hAnsi="宋体" w:eastAsia="仿宋_GB2312"/>
                <w:kern w:val="0"/>
                <w:sz w:val="32"/>
                <w:szCs w:val="32"/>
              </w:rPr>
            </w:pPr>
          </w:p>
        </w:tc>
        <w:tc>
          <w:tcPr>
            <w:tcW w:w="440" w:type="dxa"/>
          </w:tcPr>
          <w:p>
            <w:pPr>
              <w:widowControl/>
              <w:jc w:val="center"/>
              <w:outlineLvl w:val="1"/>
              <w:rPr>
                <w:rFonts w:ascii="仿宋_GB2312" w:hAnsi="宋体" w:eastAsia="仿宋_GB2312"/>
                <w:kern w:val="0"/>
                <w:sz w:val="32"/>
                <w:szCs w:val="32"/>
              </w:rPr>
            </w:pPr>
          </w:p>
        </w:tc>
        <w:tc>
          <w:tcPr>
            <w:tcW w:w="1160" w:type="dxa"/>
          </w:tcPr>
          <w:p>
            <w:pPr>
              <w:widowControl/>
              <w:jc w:val="center"/>
              <w:outlineLvl w:val="1"/>
              <w:rPr>
                <w:rFonts w:ascii="仿宋_GB2312" w:hAnsi="宋体" w:eastAsia="仿宋_GB2312"/>
                <w:kern w:val="0"/>
                <w:sz w:val="32"/>
                <w:szCs w:val="32"/>
              </w:rPr>
            </w:pPr>
          </w:p>
        </w:tc>
        <w:tc>
          <w:tcPr>
            <w:tcW w:w="1147"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847" w:type="dxa"/>
            <w:vAlign w:val="center"/>
          </w:tcPr>
          <w:p>
            <w:pPr>
              <w:widowControl/>
              <w:ind w:left="0" w:leftChars="0"/>
              <w:jc w:val="both"/>
              <w:outlineLvl w:val="1"/>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454.00</w:t>
            </w:r>
          </w:p>
        </w:tc>
        <w:tc>
          <w:tcPr>
            <w:tcW w:w="366" w:type="dxa"/>
          </w:tcPr>
          <w:p>
            <w:pPr>
              <w:widowControl/>
              <w:ind w:left="0" w:leftChars="0"/>
              <w:jc w:val="both"/>
              <w:outlineLvl w:val="1"/>
              <w:rPr>
                <w:rFonts w:hint="eastAsia" w:ascii="仿宋_GB2312" w:hAnsi="仿宋_GB2312" w:eastAsia="仿宋_GB2312" w:cs="仿宋_GB2312"/>
                <w:kern w:val="0"/>
                <w:sz w:val="21"/>
                <w:szCs w:val="21"/>
                <w:lang w:val="en-US" w:eastAsia="zh-CN"/>
              </w:rPr>
            </w:pPr>
          </w:p>
        </w:tc>
        <w:tc>
          <w:tcPr>
            <w:tcW w:w="907" w:type="dxa"/>
          </w:tcPr>
          <w:p>
            <w:pPr>
              <w:widowControl/>
              <w:ind w:left="0" w:leftChars="0"/>
              <w:jc w:val="both"/>
              <w:outlineLvl w:val="1"/>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454.00</w:t>
            </w:r>
          </w:p>
        </w:tc>
        <w:tc>
          <w:tcPr>
            <w:tcW w:w="386" w:type="dxa"/>
          </w:tcPr>
          <w:p>
            <w:pPr>
              <w:widowControl/>
              <w:jc w:val="right"/>
              <w:outlineLvl w:val="1"/>
              <w:rPr>
                <w:rFonts w:hint="eastAsia" w:ascii="仿宋_GB2312" w:hAnsi="仿宋_GB2312" w:eastAsia="仿宋_GB2312" w:cs="仿宋_GB2312"/>
                <w:kern w:val="0"/>
                <w:sz w:val="21"/>
                <w:szCs w:val="21"/>
              </w:rPr>
            </w:pPr>
          </w:p>
        </w:tc>
        <w:tc>
          <w:tcPr>
            <w:tcW w:w="534" w:type="dxa"/>
          </w:tcPr>
          <w:p>
            <w:pPr>
              <w:widowControl/>
              <w:jc w:val="right"/>
              <w:outlineLvl w:val="1"/>
              <w:rPr>
                <w:rFonts w:ascii="仿宋_GB2312" w:hAnsi="宋体" w:eastAsia="仿宋_GB2312"/>
                <w:kern w:val="0"/>
                <w:sz w:val="32"/>
                <w:szCs w:val="32"/>
              </w:rPr>
            </w:pPr>
          </w:p>
        </w:tc>
        <w:tc>
          <w:tcPr>
            <w:tcW w:w="493" w:type="dxa"/>
            <w:gridSpan w:val="2"/>
          </w:tcPr>
          <w:p>
            <w:pPr>
              <w:widowControl/>
              <w:jc w:val="right"/>
              <w:outlineLvl w:val="1"/>
              <w:rPr>
                <w:rFonts w:ascii="仿宋_GB2312" w:hAnsi="宋体" w:eastAsia="仿宋_GB2312"/>
                <w:kern w:val="0"/>
                <w:sz w:val="32"/>
                <w:szCs w:val="32"/>
              </w:rPr>
            </w:pPr>
          </w:p>
        </w:tc>
        <w:tc>
          <w:tcPr>
            <w:tcW w:w="336"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13" w:type="dxa"/>
          </w:tcPr>
          <w:p>
            <w:pPr>
              <w:widowControl/>
              <w:jc w:val="right"/>
              <w:outlineLvl w:val="1"/>
              <w:rPr>
                <w:rFonts w:ascii="仿宋_GB2312" w:hAnsi="宋体" w:eastAsia="仿宋_GB2312"/>
                <w:kern w:val="0"/>
                <w:sz w:val="32"/>
                <w:szCs w:val="32"/>
              </w:rPr>
            </w:pPr>
          </w:p>
        </w:tc>
        <w:tc>
          <w:tcPr>
            <w:tcW w:w="450" w:type="dxa"/>
            <w:gridSpan w:val="2"/>
          </w:tcPr>
          <w:p>
            <w:pPr>
              <w:widowControl/>
              <w:jc w:val="right"/>
              <w:outlineLvl w:val="1"/>
              <w:rPr>
                <w:rFonts w:ascii="仿宋_GB2312" w:hAnsi="宋体" w:eastAsia="仿宋_GB2312"/>
                <w:kern w:val="0"/>
                <w:sz w:val="32"/>
                <w:szCs w:val="32"/>
              </w:rPr>
            </w:pP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pStyle w:val="2"/>
        <w:rPr>
          <w:rFonts w:hint="eastAsia"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昌吉州人大机关</w:t>
      </w:r>
      <w:r>
        <w:rPr>
          <w:rFonts w:hint="eastAsia" w:ascii="仿宋_GB2312" w:hAnsi="宋体" w:eastAsia="仿宋_GB2312"/>
          <w:kern w:val="0"/>
          <w:sz w:val="24"/>
        </w:rPr>
        <w:t xml:space="preserve">                                           单位：万元</w:t>
      </w:r>
    </w:p>
    <w:tbl>
      <w:tblPr>
        <w:tblStyle w:val="6"/>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46.56</w:t>
            </w:r>
          </w:p>
        </w:tc>
        <w:tc>
          <w:tcPr>
            <w:tcW w:w="141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w:t>
            </w:r>
          </w:p>
        </w:tc>
        <w:tc>
          <w:tcPr>
            <w:tcW w:w="155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rPr>
            </w:pPr>
            <w:r>
              <w:rPr>
                <w:rFonts w:hint="eastAsia" w:ascii="仿宋_GB2312" w:hAnsi="仿宋_GB2312" w:eastAsia="仿宋_GB2312" w:cs="仿宋_GB2312"/>
                <w:color w:val="000000"/>
                <w:kern w:val="0"/>
                <w:sz w:val="21"/>
                <w:szCs w:val="21"/>
                <w:lang w:val="en-US" w:eastAsia="zh-CN"/>
              </w:rPr>
              <w:t>44.00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w:t>
            </w:r>
          </w:p>
        </w:tc>
        <w:tc>
          <w:tcPr>
            <w:tcW w:w="155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val="en-US"/>
              </w:rPr>
            </w:pPr>
            <w:r>
              <w:rPr>
                <w:rFonts w:hint="eastAsia" w:ascii="仿宋_GB2312" w:hAnsi="仿宋_GB2312" w:eastAsia="仿宋_GB2312" w:cs="仿宋_GB2312"/>
                <w:color w:val="000000"/>
                <w:kern w:val="0"/>
                <w:sz w:val="21"/>
                <w:szCs w:val="21"/>
                <w:lang w:val="en-US" w:eastAsia="zh-CN"/>
              </w:rPr>
              <w:t>44.00</w:t>
            </w:r>
          </w:p>
        </w:tc>
        <w:tc>
          <w:tcPr>
            <w:tcW w:w="171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2.56</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pStyle w:val="2"/>
      </w:pPr>
    </w:p>
    <w:p/>
    <w:p>
      <w:pPr>
        <w:pStyle w:val="2"/>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昌吉州人大机关</w:t>
      </w:r>
      <w:r>
        <w:rPr>
          <w:rFonts w:hint="eastAsia" w:ascii="仿宋_GB2312" w:hAnsi="宋体" w:eastAsia="仿宋_GB2312"/>
          <w:kern w:val="0"/>
          <w:sz w:val="24"/>
        </w:rPr>
        <w:t xml:space="preserve">                                          单位：万元</w:t>
      </w:r>
    </w:p>
    <w:tbl>
      <w:tblPr>
        <w:tblStyle w:val="6"/>
        <w:tblW w:w="9214" w:type="dxa"/>
        <w:tblInd w:w="-34" w:type="dxa"/>
        <w:tblLayout w:type="autofit"/>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备注：我单位无政府性基金预算，此表为空表。</w:t>
      </w:r>
    </w:p>
    <w:p>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w:t>
      </w:r>
      <w:r>
        <w:rPr>
          <w:rFonts w:hint="eastAsia" w:ascii="黑体" w:hAnsi="黑体" w:eastAsia="黑体"/>
          <w:kern w:val="0"/>
          <w:sz w:val="32"/>
          <w:szCs w:val="32"/>
          <w:lang w:eastAsia="zh-CN"/>
        </w:rPr>
        <w:t>昌吉州人大机关</w:t>
      </w:r>
      <w:r>
        <w:rPr>
          <w:rFonts w:hint="eastAsia" w:ascii="黑体" w:hAnsi="黑体" w:eastAsia="黑体"/>
          <w:kern w:val="0"/>
          <w:sz w:val="32"/>
          <w:szCs w:val="32"/>
        </w:rPr>
        <w:t>预算情况说明</w:t>
      </w:r>
    </w:p>
    <w:p>
      <w:pPr>
        <w:spacing w:line="560" w:lineRule="exact"/>
        <w:ind w:firstLine="640" w:firstLineChars="200"/>
        <w:rPr>
          <w:rFonts w:ascii="黑体" w:hAnsi="黑体" w:eastAsia="黑体"/>
          <w:kern w:val="0"/>
          <w:sz w:val="32"/>
          <w:szCs w:val="32"/>
        </w:rPr>
      </w:pP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一、关于</w:t>
      </w:r>
      <w:r>
        <w:rPr>
          <w:rFonts w:hint="eastAsia" w:ascii="仿宋_GB2312" w:hAnsi="仿宋_GB2312" w:eastAsia="仿宋_GB2312" w:cs="仿宋_GB2312"/>
          <w:b/>
          <w:kern w:val="0"/>
          <w:sz w:val="32"/>
          <w:szCs w:val="32"/>
          <w:lang w:eastAsia="zh-CN"/>
        </w:rPr>
        <w:t>昌吉州人大机关</w:t>
      </w:r>
      <w:r>
        <w:rPr>
          <w:rFonts w:hint="eastAsia" w:ascii="仿宋_GB2312" w:hAnsi="仿宋_GB2312" w:eastAsia="仿宋_GB2312" w:cs="仿宋_GB2312"/>
          <w:b/>
          <w:kern w:val="0"/>
          <w:sz w:val="32"/>
          <w:szCs w:val="32"/>
        </w:rPr>
        <w:t>2022年收支预算情况的总体说明</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按照全口径预算的原则，</w:t>
      </w: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2022年所有收入和支出均纳入</w:t>
      </w: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预算管理。收支总预算</w:t>
      </w:r>
      <w:r>
        <w:rPr>
          <w:rFonts w:hint="eastAsia" w:ascii="仿宋_GB2312" w:hAnsi="仿宋_GB2312" w:eastAsia="仿宋_GB2312" w:cs="仿宋_GB2312"/>
          <w:kern w:val="0"/>
          <w:sz w:val="32"/>
          <w:szCs w:val="32"/>
          <w:lang w:val="en-US" w:eastAsia="zh-CN"/>
        </w:rPr>
        <w:t>1493.64</w:t>
      </w:r>
      <w:r>
        <w:rPr>
          <w:rFonts w:hint="eastAsia" w:ascii="仿宋_GB2312" w:hAnsi="仿宋_GB2312" w:eastAsia="仿宋_GB2312" w:cs="仿宋_GB2312"/>
          <w:kern w:val="0"/>
          <w:sz w:val="32"/>
          <w:szCs w:val="32"/>
        </w:rPr>
        <w:t>万元。</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收入预算包括：一般公共预算</w:t>
      </w:r>
      <w:r>
        <w:rPr>
          <w:rFonts w:hint="eastAsia" w:ascii="仿宋_GB2312" w:hAnsi="仿宋_GB2312" w:eastAsia="仿宋_GB2312" w:cs="仿宋_GB2312"/>
          <w:kern w:val="0"/>
          <w:sz w:val="32"/>
          <w:szCs w:val="32"/>
          <w:highlight w:val="none"/>
          <w:lang w:val="en-US" w:eastAsia="zh-CN"/>
        </w:rPr>
        <w:t>1493.64万元</w:t>
      </w:r>
      <w:r>
        <w:rPr>
          <w:rFonts w:hint="eastAsia" w:ascii="仿宋_GB2312" w:hAnsi="仿宋_GB2312" w:eastAsia="仿宋_GB2312" w:cs="仿宋_GB2312"/>
          <w:kern w:val="0"/>
          <w:sz w:val="32"/>
          <w:szCs w:val="32"/>
        </w:rPr>
        <w:t>。</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支出预算包括：一般公共服务支出</w:t>
      </w:r>
      <w:r>
        <w:rPr>
          <w:rFonts w:hint="eastAsia" w:ascii="仿宋_GB2312" w:hAnsi="仿宋_GB2312" w:eastAsia="仿宋_GB2312" w:cs="仿宋_GB2312"/>
          <w:kern w:val="0"/>
          <w:sz w:val="32"/>
          <w:szCs w:val="32"/>
          <w:highlight w:val="none"/>
          <w:lang w:val="en-US" w:eastAsia="zh-CN"/>
        </w:rPr>
        <w:t>1253.68万元</w:t>
      </w: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highlight w:val="none"/>
          <w:lang w:val="en-US" w:eastAsia="zh-CN"/>
        </w:rPr>
        <w:t>94.16万元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highlight w:val="none"/>
        </w:rPr>
        <w:t>医疗卫生健康支出</w:t>
      </w:r>
      <w:r>
        <w:rPr>
          <w:rFonts w:hint="eastAsia" w:ascii="仿宋_GB2312" w:hAnsi="仿宋_GB2312" w:eastAsia="仿宋_GB2312" w:cs="仿宋_GB2312"/>
          <w:kern w:val="0"/>
          <w:sz w:val="32"/>
          <w:szCs w:val="32"/>
          <w:highlight w:val="none"/>
          <w:lang w:val="en-US" w:eastAsia="zh-CN"/>
        </w:rPr>
        <w:t>69.32万元、住房保障支出76.48万元</w:t>
      </w:r>
      <w:r>
        <w:rPr>
          <w:rFonts w:hint="eastAsia" w:ascii="仿宋_GB2312" w:hAnsi="仿宋_GB2312" w:eastAsia="仿宋_GB2312" w:cs="仿宋_GB2312"/>
          <w:kern w:val="0"/>
          <w:sz w:val="32"/>
          <w:szCs w:val="32"/>
          <w:highlight w:val="none"/>
          <w:lang w:eastAsia="zh-CN"/>
        </w:rPr>
        <w:t>。</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（按照“</w:t>
      </w:r>
      <w:r>
        <w:rPr>
          <w:rFonts w:hint="eastAsia" w:ascii="仿宋_GB2312" w:hAnsi="仿宋_GB2312" w:eastAsia="仿宋_GB2312" w:cs="仿宋_GB2312"/>
          <w:b/>
          <w:kern w:val="0"/>
          <w:sz w:val="32"/>
          <w:szCs w:val="32"/>
          <w:lang w:eastAsia="zh-CN"/>
        </w:rPr>
        <w:t>昌吉州人大机关</w:t>
      </w:r>
      <w:r>
        <w:rPr>
          <w:rFonts w:hint="eastAsia" w:ascii="仿宋_GB2312" w:hAnsi="仿宋_GB2312" w:eastAsia="仿宋_GB2312" w:cs="仿宋_GB2312"/>
          <w:b/>
          <w:kern w:val="0"/>
          <w:sz w:val="32"/>
          <w:szCs w:val="32"/>
        </w:rPr>
        <w:t xml:space="preserve">预算公开表一 </w:t>
      </w:r>
      <w:r>
        <w:rPr>
          <w:rFonts w:hint="eastAsia" w:ascii="仿宋_GB2312" w:hAnsi="仿宋_GB2312" w:eastAsia="仿宋_GB2312" w:cs="仿宋_GB2312"/>
          <w:b/>
          <w:kern w:val="0"/>
          <w:sz w:val="32"/>
          <w:szCs w:val="32"/>
          <w:lang w:eastAsia="zh-CN"/>
        </w:rPr>
        <w:t>昌吉州人大机关</w:t>
      </w:r>
      <w:r>
        <w:rPr>
          <w:rFonts w:hint="eastAsia" w:ascii="仿宋_GB2312" w:hAnsi="仿宋_GB2312" w:eastAsia="仿宋_GB2312" w:cs="仿宋_GB2312"/>
          <w:b/>
          <w:kern w:val="0"/>
          <w:sz w:val="32"/>
          <w:szCs w:val="32"/>
        </w:rPr>
        <w:t>收支总体情况表”</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kern w:val="0"/>
          <w:sz w:val="32"/>
          <w:szCs w:val="32"/>
        </w:rPr>
        <w:t>中所列项目，结合</w:t>
      </w:r>
      <w:r>
        <w:rPr>
          <w:rFonts w:hint="eastAsia" w:ascii="仿宋_GB2312" w:hAnsi="仿宋_GB2312" w:eastAsia="仿宋_GB2312" w:cs="仿宋_GB2312"/>
          <w:b/>
          <w:kern w:val="0"/>
          <w:sz w:val="32"/>
          <w:szCs w:val="32"/>
          <w:lang w:eastAsia="zh-CN"/>
        </w:rPr>
        <w:t>昌吉州人大机关</w:t>
      </w:r>
      <w:r>
        <w:rPr>
          <w:rFonts w:hint="eastAsia" w:ascii="仿宋_GB2312" w:hAnsi="仿宋_GB2312" w:eastAsia="仿宋_GB2312" w:cs="仿宋_GB2312"/>
          <w:b/>
          <w:kern w:val="0"/>
          <w:sz w:val="32"/>
          <w:szCs w:val="32"/>
        </w:rPr>
        <w:t>实际情况填写，多余科目应删除。）</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二、关于</w:t>
      </w:r>
      <w:r>
        <w:rPr>
          <w:rFonts w:hint="eastAsia" w:ascii="仿宋_GB2312" w:hAnsi="仿宋_GB2312" w:eastAsia="仿宋_GB2312" w:cs="仿宋_GB2312"/>
          <w:b/>
          <w:bCs/>
          <w:kern w:val="0"/>
          <w:sz w:val="32"/>
          <w:szCs w:val="32"/>
          <w:lang w:eastAsia="zh-CN"/>
        </w:rPr>
        <w:t>昌吉州人大机关</w:t>
      </w:r>
      <w:r>
        <w:rPr>
          <w:rFonts w:hint="eastAsia" w:ascii="仿宋_GB2312" w:hAnsi="仿宋_GB2312" w:eastAsia="仿宋_GB2312" w:cs="仿宋_GB2312"/>
          <w:b/>
          <w:bCs/>
          <w:kern w:val="0"/>
          <w:sz w:val="32"/>
          <w:szCs w:val="32"/>
        </w:rPr>
        <w:t>2022年收入预算情况说明</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收入预算</w:t>
      </w:r>
      <w:r>
        <w:rPr>
          <w:rFonts w:hint="eastAsia" w:ascii="仿宋_GB2312" w:hAnsi="仿宋_GB2312" w:eastAsia="仿宋_GB2312" w:cs="仿宋_GB2312"/>
          <w:kern w:val="0"/>
          <w:sz w:val="32"/>
          <w:szCs w:val="32"/>
          <w:lang w:val="en-US" w:eastAsia="zh-CN"/>
        </w:rPr>
        <w:t>1493.64</w:t>
      </w:r>
      <w:r>
        <w:rPr>
          <w:rFonts w:hint="eastAsia" w:ascii="仿宋_GB2312" w:hAnsi="仿宋_GB2312" w:eastAsia="仿宋_GB2312" w:cs="仿宋_GB2312"/>
          <w:kern w:val="0"/>
          <w:sz w:val="32"/>
          <w:szCs w:val="32"/>
        </w:rPr>
        <w:t>万元，其中：</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rPr>
        <w:t>一般公共预算</w:t>
      </w:r>
      <w:r>
        <w:rPr>
          <w:rFonts w:hint="eastAsia" w:ascii="仿宋_GB2312" w:hAnsi="仿宋_GB2312" w:eastAsia="仿宋_GB2312" w:cs="仿宋_GB2312"/>
          <w:kern w:val="0"/>
          <w:sz w:val="32"/>
          <w:szCs w:val="32"/>
          <w:lang w:val="en-US" w:eastAsia="zh-CN"/>
        </w:rPr>
        <w:t>1493.68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%，比上年预算减少</w:t>
      </w:r>
      <w:r>
        <w:rPr>
          <w:rFonts w:hint="eastAsia" w:ascii="仿宋_GB2312" w:hAnsi="仿宋_GB2312" w:eastAsia="仿宋_GB2312" w:cs="仿宋_GB2312"/>
          <w:kern w:val="0"/>
          <w:sz w:val="32"/>
          <w:szCs w:val="32"/>
          <w:lang w:val="en-US" w:eastAsia="zh-CN"/>
        </w:rPr>
        <w:t>103.66</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6.5</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highlight w:val="none"/>
          <w:lang w:val="en-US" w:eastAsia="zh-CN"/>
        </w:rPr>
        <w:t>基本支出</w:t>
      </w:r>
      <w:r>
        <w:rPr>
          <w:rFonts w:hint="eastAsia" w:ascii="仿宋_GB2312" w:hAnsi="仿宋_GB2312" w:eastAsia="仿宋_GB2312" w:cs="仿宋_GB2312"/>
          <w:kern w:val="0"/>
          <w:sz w:val="32"/>
          <w:szCs w:val="32"/>
          <w:highlight w:val="none"/>
          <w:lang w:eastAsia="zh-CN"/>
        </w:rPr>
        <w:t>工资福利支出中的</w:t>
      </w:r>
      <w:r>
        <w:rPr>
          <w:rFonts w:hint="eastAsia" w:ascii="仿宋_GB2312" w:hAnsi="仿宋_GB2312" w:eastAsia="仿宋_GB2312" w:cs="仿宋_GB2312"/>
          <w:kern w:val="0"/>
          <w:sz w:val="32"/>
          <w:szCs w:val="32"/>
          <w:highlight w:val="none"/>
          <w:lang w:val="en-US" w:eastAsia="zh-CN"/>
        </w:rPr>
        <w:t>伙食补助费</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；其他工资福利支出减少；</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政府性基金预算未安排。或</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%，比上年预算增加（减少）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事业收入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%，比上年预算增加（减少）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（按</w:t>
      </w:r>
      <w:r>
        <w:rPr>
          <w:rFonts w:hint="eastAsia" w:ascii="仿宋_GB2312" w:hAnsi="仿宋_GB2312" w:eastAsia="仿宋_GB2312" w:cs="仿宋_GB2312"/>
          <w:b/>
          <w:kern w:val="0"/>
          <w:sz w:val="32"/>
          <w:szCs w:val="32"/>
          <w:lang w:eastAsia="zh-CN"/>
        </w:rPr>
        <w:t>昌吉州人大机关</w:t>
      </w:r>
      <w:r>
        <w:rPr>
          <w:rFonts w:hint="eastAsia" w:ascii="仿宋_GB2312" w:hAnsi="仿宋_GB2312" w:eastAsia="仿宋_GB2312" w:cs="仿宋_GB2312"/>
          <w:b/>
          <w:kern w:val="0"/>
          <w:sz w:val="32"/>
          <w:szCs w:val="32"/>
        </w:rPr>
        <w:t xml:space="preserve">预算公开表二 </w:t>
      </w:r>
      <w:r>
        <w:rPr>
          <w:rFonts w:hint="eastAsia" w:ascii="仿宋_GB2312" w:hAnsi="仿宋_GB2312" w:eastAsia="仿宋_GB2312" w:cs="仿宋_GB2312"/>
          <w:b/>
          <w:kern w:val="0"/>
          <w:sz w:val="32"/>
          <w:szCs w:val="32"/>
          <w:lang w:eastAsia="zh-CN"/>
        </w:rPr>
        <w:t>昌吉州人大机关</w:t>
      </w:r>
      <w:r>
        <w:rPr>
          <w:rFonts w:hint="eastAsia" w:ascii="仿宋_GB2312" w:hAnsi="仿宋_GB2312" w:eastAsia="仿宋_GB2312" w:cs="仿宋_GB2312"/>
          <w:b/>
          <w:kern w:val="0"/>
          <w:sz w:val="32"/>
          <w:szCs w:val="32"/>
        </w:rPr>
        <w:t>收入总体情况表逐项说明</w:t>
      </w:r>
      <w:r>
        <w:rPr>
          <w:rFonts w:hint="eastAsia" w:ascii="仿宋_GB2312" w:hAnsi="仿宋_GB2312" w:eastAsia="仿宋_GB2312" w:cs="仿宋_GB2312"/>
          <w:b/>
          <w:sz w:val="32"/>
          <w:szCs w:val="32"/>
        </w:rPr>
        <w:t>，</w:t>
      </w:r>
      <w:r>
        <w:rPr>
          <w:rFonts w:hint="eastAsia" w:ascii="仿宋_GB2312" w:hAnsi="仿宋_GB2312" w:eastAsia="仿宋_GB2312" w:cs="仿宋_GB2312"/>
          <w:b/>
          <w:kern w:val="0"/>
          <w:sz w:val="32"/>
          <w:szCs w:val="32"/>
        </w:rPr>
        <w:t>结合</w:t>
      </w:r>
      <w:r>
        <w:rPr>
          <w:rFonts w:hint="eastAsia" w:ascii="仿宋_GB2312" w:hAnsi="仿宋_GB2312" w:eastAsia="仿宋_GB2312" w:cs="仿宋_GB2312"/>
          <w:b/>
          <w:kern w:val="0"/>
          <w:sz w:val="32"/>
          <w:szCs w:val="32"/>
          <w:lang w:eastAsia="zh-CN"/>
        </w:rPr>
        <w:t>昌吉州人大机关</w:t>
      </w:r>
      <w:r>
        <w:rPr>
          <w:rFonts w:hint="eastAsia" w:ascii="仿宋_GB2312" w:hAnsi="仿宋_GB2312" w:eastAsia="仿宋_GB2312" w:cs="仿宋_GB2312"/>
          <w:b/>
          <w:kern w:val="0"/>
          <w:sz w:val="32"/>
          <w:szCs w:val="32"/>
        </w:rPr>
        <w:t>实际情况填写，</w:t>
      </w:r>
      <w:r>
        <w:rPr>
          <w:rFonts w:hint="eastAsia" w:ascii="仿宋_GB2312" w:hAnsi="仿宋_GB2312" w:eastAsia="仿宋_GB2312" w:cs="仿宋_GB2312"/>
          <w:b/>
          <w:color w:val="FF0000"/>
          <w:kern w:val="0"/>
          <w:sz w:val="32"/>
          <w:szCs w:val="32"/>
        </w:rPr>
        <w:t>除政府性基金除外，多余科目应删除</w:t>
      </w:r>
      <w:r>
        <w:rPr>
          <w:rFonts w:hint="eastAsia" w:ascii="仿宋_GB2312" w:hAnsi="仿宋_GB2312" w:eastAsia="仿宋_GB2312" w:cs="仿宋_GB2312"/>
          <w:b/>
          <w:kern w:val="0"/>
          <w:sz w:val="32"/>
          <w:szCs w:val="32"/>
        </w:rPr>
        <w:t>）</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三、关于</w:t>
      </w:r>
      <w:r>
        <w:rPr>
          <w:rFonts w:hint="eastAsia" w:ascii="仿宋_GB2312" w:hAnsi="仿宋_GB2312" w:eastAsia="仿宋_GB2312" w:cs="仿宋_GB2312"/>
          <w:b/>
          <w:bCs/>
          <w:kern w:val="0"/>
          <w:sz w:val="32"/>
          <w:szCs w:val="32"/>
          <w:lang w:eastAsia="zh-CN"/>
        </w:rPr>
        <w:t>昌吉州人大机关</w:t>
      </w:r>
      <w:r>
        <w:rPr>
          <w:rFonts w:hint="eastAsia" w:ascii="仿宋_GB2312" w:hAnsi="仿宋_GB2312" w:eastAsia="仿宋_GB2312" w:cs="仿宋_GB2312"/>
          <w:b/>
          <w:bCs/>
          <w:kern w:val="0"/>
          <w:sz w:val="32"/>
          <w:szCs w:val="32"/>
        </w:rPr>
        <w:t>2022年支出预算情况说明</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2022年支出预算</w:t>
      </w:r>
      <w:r>
        <w:rPr>
          <w:rFonts w:hint="eastAsia" w:ascii="仿宋_GB2312" w:hAnsi="仿宋_GB2312" w:eastAsia="仿宋_GB2312" w:cs="仿宋_GB2312"/>
          <w:kern w:val="0"/>
          <w:sz w:val="32"/>
          <w:szCs w:val="32"/>
          <w:lang w:val="en-US" w:eastAsia="zh-CN"/>
        </w:rPr>
        <w:t>1493.64</w:t>
      </w:r>
      <w:r>
        <w:rPr>
          <w:rFonts w:hint="eastAsia" w:ascii="仿宋_GB2312" w:hAnsi="仿宋_GB2312" w:eastAsia="仿宋_GB2312" w:cs="仿宋_GB2312"/>
          <w:kern w:val="0"/>
          <w:sz w:val="32"/>
          <w:szCs w:val="32"/>
        </w:rPr>
        <w:t>元，其中：</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基本支出</w:t>
      </w:r>
      <w:r>
        <w:rPr>
          <w:rFonts w:hint="eastAsia" w:ascii="仿宋_GB2312" w:hAnsi="仿宋_GB2312" w:eastAsia="仿宋_GB2312" w:cs="仿宋_GB2312"/>
          <w:kern w:val="0"/>
          <w:sz w:val="32"/>
          <w:szCs w:val="32"/>
          <w:lang w:val="en-US" w:eastAsia="zh-CN"/>
        </w:rPr>
        <w:t>1039.64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70</w:t>
      </w:r>
      <w:r>
        <w:rPr>
          <w:rFonts w:hint="eastAsia" w:ascii="仿宋_GB2312" w:hAnsi="仿宋_GB2312" w:eastAsia="仿宋_GB2312" w:cs="仿宋_GB2312"/>
          <w:kern w:val="0"/>
          <w:sz w:val="32"/>
          <w:szCs w:val="32"/>
        </w:rPr>
        <w:t>%，比上年预算减少</w:t>
      </w:r>
      <w:r>
        <w:rPr>
          <w:rFonts w:hint="eastAsia" w:ascii="仿宋_GB2312" w:hAnsi="仿宋_GB2312" w:eastAsia="仿宋_GB2312" w:cs="仿宋_GB2312"/>
          <w:kern w:val="0"/>
          <w:sz w:val="32"/>
          <w:szCs w:val="32"/>
          <w:lang w:val="en-US" w:eastAsia="zh-CN"/>
        </w:rPr>
        <w:t>99.66</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8.7</w:t>
      </w:r>
      <w:r>
        <w:rPr>
          <w:rFonts w:hint="eastAsia" w:ascii="仿宋_GB2312" w:hAnsi="仿宋_GB2312" w:eastAsia="仿宋_GB2312" w:cs="仿宋_GB2312"/>
          <w:kern w:val="0"/>
          <w:sz w:val="32"/>
          <w:szCs w:val="32"/>
        </w:rPr>
        <w:t>%，主要原因是主要原因是</w:t>
      </w:r>
      <w:r>
        <w:rPr>
          <w:rFonts w:hint="eastAsia" w:ascii="仿宋_GB2312" w:hAnsi="仿宋_GB2312" w:eastAsia="仿宋_GB2312" w:cs="仿宋_GB2312"/>
          <w:kern w:val="0"/>
          <w:sz w:val="32"/>
          <w:szCs w:val="32"/>
          <w:highlight w:val="none"/>
          <w:lang w:val="en-US" w:eastAsia="zh-CN"/>
        </w:rPr>
        <w:t>基本支出</w:t>
      </w:r>
      <w:r>
        <w:rPr>
          <w:rFonts w:hint="eastAsia" w:ascii="仿宋_GB2312" w:hAnsi="仿宋_GB2312" w:eastAsia="仿宋_GB2312" w:cs="仿宋_GB2312"/>
          <w:kern w:val="0"/>
          <w:sz w:val="32"/>
          <w:szCs w:val="32"/>
          <w:highlight w:val="none"/>
          <w:lang w:eastAsia="zh-CN"/>
        </w:rPr>
        <w:t>工资福利支出中的</w:t>
      </w:r>
      <w:r>
        <w:rPr>
          <w:rFonts w:hint="eastAsia" w:ascii="仿宋_GB2312" w:hAnsi="仿宋_GB2312" w:eastAsia="仿宋_GB2312" w:cs="仿宋_GB2312"/>
          <w:kern w:val="0"/>
          <w:sz w:val="32"/>
          <w:szCs w:val="32"/>
          <w:highlight w:val="none"/>
          <w:lang w:val="en-US" w:eastAsia="zh-CN"/>
        </w:rPr>
        <w:t>伙食补助费</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；其他工资福利支出减少</w:t>
      </w:r>
      <w:r>
        <w:rPr>
          <w:rFonts w:hint="eastAsia" w:ascii="仿宋_GB2312" w:hAnsi="仿宋_GB2312" w:eastAsia="仿宋_GB2312" w:cs="仿宋_GB2312"/>
          <w:kern w:val="0"/>
          <w:sz w:val="32"/>
          <w:szCs w:val="32"/>
        </w:rPr>
        <w:t>。</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kern w:val="0"/>
          <w:sz w:val="32"/>
          <w:szCs w:val="32"/>
          <w:lang w:val="en-US" w:eastAsia="zh-CN"/>
        </w:rPr>
        <w:t>454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%，比上年预算减少</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0.9</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人大监督</w:t>
      </w:r>
      <w:r>
        <w:rPr>
          <w:rFonts w:hint="eastAsia" w:ascii="仿宋_GB2312" w:hAnsi="仿宋_GB2312" w:eastAsia="仿宋_GB2312" w:cs="仿宋_GB2312"/>
          <w:kern w:val="0"/>
          <w:sz w:val="32"/>
          <w:szCs w:val="32"/>
          <w:highlight w:val="none"/>
          <w:lang w:val="en-US" w:eastAsia="zh-CN"/>
        </w:rPr>
        <w:t>项目经费比上年增加11万元；代表工作项目经费比上年减少7万元；将上年基本支出中其他商品服务支出安排的经费调整到机关运行补助项目经费</w:t>
      </w:r>
      <w:r>
        <w:rPr>
          <w:rFonts w:hint="eastAsia" w:ascii="仿宋_GB2312" w:hAnsi="仿宋_GB2312" w:eastAsia="仿宋_GB2312" w:cs="仿宋_GB2312"/>
          <w:kern w:val="0"/>
          <w:sz w:val="32"/>
          <w:szCs w:val="32"/>
        </w:rPr>
        <w:t>。</w:t>
      </w:r>
    </w:p>
    <w:p>
      <w:pPr>
        <w:keepLines w:val="0"/>
        <w:pageBreakBefore w:val="0"/>
        <w:kinsoku/>
        <w:wordWrap/>
        <w:overflowPunct/>
        <w:topLinePunct w:val="0"/>
        <w:autoSpaceDE/>
        <w:autoSpaceDN/>
        <w:bidi w:val="0"/>
        <w:adjustRightInd/>
        <w:snapToGrid/>
        <w:spacing w:line="600" w:lineRule="exact"/>
        <w:ind w:firstLine="619" w:firstLineChars="200"/>
        <w:textAlignment w:val="auto"/>
        <w:rPr>
          <w:rFonts w:hint="eastAsia" w:ascii="仿宋_GB2312" w:hAnsi="仿宋_GB2312" w:eastAsia="仿宋_GB2312" w:cs="仿宋_GB2312"/>
          <w:b/>
          <w:spacing w:val="-6"/>
          <w:kern w:val="0"/>
          <w:sz w:val="32"/>
          <w:szCs w:val="32"/>
        </w:rPr>
      </w:pPr>
      <w:r>
        <w:rPr>
          <w:rFonts w:hint="eastAsia" w:ascii="仿宋_GB2312" w:hAnsi="仿宋_GB2312" w:eastAsia="仿宋_GB2312" w:cs="仿宋_GB2312"/>
          <w:b/>
          <w:spacing w:val="-6"/>
          <w:kern w:val="0"/>
          <w:sz w:val="32"/>
          <w:szCs w:val="32"/>
        </w:rPr>
        <w:t>（按</w:t>
      </w:r>
      <w:r>
        <w:rPr>
          <w:rFonts w:hint="eastAsia" w:ascii="仿宋_GB2312" w:hAnsi="仿宋_GB2312" w:eastAsia="仿宋_GB2312" w:cs="仿宋_GB2312"/>
          <w:b/>
          <w:spacing w:val="-6"/>
          <w:kern w:val="0"/>
          <w:sz w:val="32"/>
          <w:szCs w:val="32"/>
          <w:lang w:eastAsia="zh-CN"/>
        </w:rPr>
        <w:t>昌吉州人大机关</w:t>
      </w:r>
      <w:r>
        <w:rPr>
          <w:rFonts w:hint="eastAsia" w:ascii="仿宋_GB2312" w:hAnsi="仿宋_GB2312" w:eastAsia="仿宋_GB2312" w:cs="仿宋_GB2312"/>
          <w:b/>
          <w:spacing w:val="-6"/>
          <w:kern w:val="0"/>
          <w:sz w:val="32"/>
          <w:szCs w:val="32"/>
        </w:rPr>
        <w:t xml:space="preserve">预算公开表三 </w:t>
      </w:r>
      <w:r>
        <w:rPr>
          <w:rFonts w:hint="eastAsia" w:ascii="仿宋_GB2312" w:hAnsi="仿宋_GB2312" w:eastAsia="仿宋_GB2312" w:cs="仿宋_GB2312"/>
          <w:b/>
          <w:spacing w:val="-6"/>
          <w:kern w:val="0"/>
          <w:sz w:val="32"/>
          <w:szCs w:val="32"/>
          <w:lang w:eastAsia="zh-CN"/>
        </w:rPr>
        <w:t>昌吉州人大机关</w:t>
      </w:r>
      <w:r>
        <w:rPr>
          <w:rFonts w:hint="eastAsia" w:ascii="仿宋_GB2312" w:hAnsi="仿宋_GB2312" w:eastAsia="仿宋_GB2312" w:cs="仿宋_GB2312"/>
          <w:b/>
          <w:spacing w:val="-6"/>
          <w:kern w:val="0"/>
          <w:sz w:val="32"/>
          <w:szCs w:val="32"/>
        </w:rPr>
        <w:t>支出总体情况表进行说明。）</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四、关于</w:t>
      </w:r>
      <w:r>
        <w:rPr>
          <w:rFonts w:hint="eastAsia" w:ascii="仿宋_GB2312" w:hAnsi="仿宋_GB2312" w:eastAsia="仿宋_GB2312" w:cs="仿宋_GB2312"/>
          <w:b/>
          <w:bCs/>
          <w:kern w:val="0"/>
          <w:sz w:val="32"/>
          <w:szCs w:val="32"/>
          <w:lang w:eastAsia="zh-CN"/>
        </w:rPr>
        <w:t>昌吉州人大机关</w:t>
      </w:r>
      <w:r>
        <w:rPr>
          <w:rFonts w:hint="eastAsia" w:ascii="仿宋_GB2312" w:hAnsi="仿宋_GB2312" w:eastAsia="仿宋_GB2312" w:cs="仿宋_GB2312"/>
          <w:b/>
          <w:bCs/>
          <w:kern w:val="0"/>
          <w:sz w:val="32"/>
          <w:szCs w:val="32"/>
        </w:rPr>
        <w:t>2022年财政拨款收支预算情况的总体说明</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2022年财政拨款收支总预算</w:t>
      </w:r>
      <w:r>
        <w:rPr>
          <w:rFonts w:hint="eastAsia" w:ascii="仿宋_GB2312" w:hAnsi="仿宋_GB2312" w:eastAsia="仿宋_GB2312" w:cs="仿宋_GB2312"/>
          <w:kern w:val="0"/>
          <w:sz w:val="32"/>
          <w:szCs w:val="32"/>
          <w:lang w:val="en-US" w:eastAsia="zh-CN"/>
        </w:rPr>
        <w:t>1493.64</w:t>
      </w:r>
      <w:r>
        <w:rPr>
          <w:rFonts w:hint="eastAsia" w:ascii="仿宋_GB2312" w:hAnsi="仿宋_GB2312" w:eastAsia="仿宋_GB2312" w:cs="仿宋_GB2312"/>
          <w:kern w:val="0"/>
          <w:sz w:val="32"/>
          <w:szCs w:val="32"/>
        </w:rPr>
        <w:t>万元。</w:t>
      </w:r>
    </w:p>
    <w:p>
      <w:pPr>
        <w:keepLines w:val="0"/>
        <w:pageBreakBefore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收入全部为一般公共预算拨款，无政府性基金预算拨款和国有资本经营预算。</w:t>
      </w:r>
    </w:p>
    <w:p>
      <w:pPr>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收入预算包括：一般公共预算拨款</w:t>
      </w:r>
      <w:r>
        <w:rPr>
          <w:rFonts w:hint="eastAsia" w:ascii="仿宋_GB2312" w:hAnsi="仿宋_GB2312" w:eastAsia="仿宋_GB2312" w:cs="仿宋_GB2312"/>
          <w:spacing w:val="-6"/>
          <w:kern w:val="0"/>
          <w:sz w:val="32"/>
          <w:szCs w:val="32"/>
          <w:highlight w:val="none"/>
          <w:lang w:val="en-US" w:eastAsia="zh-CN"/>
        </w:rPr>
        <w:t>1597.3</w:t>
      </w:r>
      <w:r>
        <w:rPr>
          <w:rFonts w:hint="eastAsia" w:ascii="仿宋_GB2312" w:hAnsi="仿宋_GB2312" w:eastAsia="仿宋_GB2312" w:cs="仿宋_GB2312"/>
          <w:spacing w:val="-6"/>
          <w:kern w:val="0"/>
          <w:sz w:val="32"/>
          <w:szCs w:val="32"/>
          <w:highlight w:val="none"/>
        </w:rPr>
        <w:t>万元。</w:t>
      </w:r>
    </w:p>
    <w:p>
      <w:pPr>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kern w:val="0"/>
          <w:sz w:val="32"/>
          <w:szCs w:val="32"/>
          <w:highlight w:val="none"/>
          <w:lang w:eastAsia="zh-CN"/>
        </w:rPr>
      </w:pPr>
      <w:r>
        <w:rPr>
          <w:rFonts w:hint="eastAsia" w:ascii="仿宋_GB2312" w:hAnsi="仿宋_GB2312" w:eastAsia="仿宋_GB2312" w:cs="仿宋_GB2312"/>
          <w:spacing w:val="-6"/>
          <w:kern w:val="0"/>
          <w:sz w:val="32"/>
          <w:szCs w:val="32"/>
          <w:highlight w:val="none"/>
        </w:rPr>
        <w:t>一般公共预算支出包括：</w:t>
      </w:r>
      <w:r>
        <w:rPr>
          <w:rFonts w:hint="eastAsia" w:ascii="仿宋_GB2312" w:hAnsi="仿宋_GB2312" w:eastAsia="仿宋_GB2312" w:cs="仿宋_GB2312"/>
          <w:kern w:val="0"/>
          <w:sz w:val="32"/>
          <w:szCs w:val="32"/>
          <w:highlight w:val="none"/>
        </w:rPr>
        <w:t>社会保障和就业支出</w:t>
      </w:r>
      <w:r>
        <w:rPr>
          <w:rFonts w:hint="eastAsia" w:ascii="仿宋_GB2312" w:hAnsi="仿宋_GB2312" w:eastAsia="仿宋_GB2312" w:cs="仿宋_GB2312"/>
          <w:kern w:val="0"/>
          <w:sz w:val="32"/>
          <w:szCs w:val="32"/>
          <w:highlight w:val="none"/>
          <w:lang w:val="en-US" w:eastAsia="zh-CN"/>
        </w:rPr>
        <w:t>94.16万元，</w:t>
      </w:r>
      <w:r>
        <w:rPr>
          <w:rFonts w:hint="eastAsia" w:ascii="仿宋_GB2312" w:hAnsi="仿宋_GB2312" w:eastAsia="仿宋_GB2312" w:cs="仿宋_GB2312"/>
          <w:color w:val="auto"/>
          <w:spacing w:val="-6"/>
          <w:kern w:val="0"/>
          <w:sz w:val="32"/>
          <w:szCs w:val="32"/>
          <w:highlight w:val="none"/>
        </w:rPr>
        <w:t>主要用于</w:t>
      </w:r>
      <w:r>
        <w:rPr>
          <w:rFonts w:hint="eastAsia" w:ascii="仿宋_GB2312" w:hAnsi="仿宋_GB2312" w:eastAsia="仿宋_GB2312" w:cs="仿宋_GB2312"/>
          <w:color w:val="auto"/>
          <w:spacing w:val="-6"/>
          <w:kern w:val="0"/>
          <w:sz w:val="32"/>
          <w:szCs w:val="32"/>
          <w:highlight w:val="none"/>
          <w:lang w:eastAsia="zh-CN"/>
        </w:rPr>
        <w:t>缴纳州人大机关事业单位基本养老保险缴费支出；</w:t>
      </w:r>
      <w:r>
        <w:rPr>
          <w:rFonts w:hint="eastAsia" w:ascii="仿宋_GB2312" w:hAnsi="仿宋_GB2312" w:eastAsia="仿宋_GB2312" w:cs="仿宋_GB2312"/>
          <w:kern w:val="0"/>
          <w:sz w:val="32"/>
          <w:szCs w:val="32"/>
          <w:highlight w:val="none"/>
        </w:rPr>
        <w:t>卫生健康支出</w:t>
      </w:r>
      <w:r>
        <w:rPr>
          <w:rFonts w:hint="eastAsia" w:ascii="仿宋_GB2312" w:hAnsi="仿宋_GB2312" w:eastAsia="仿宋_GB2312" w:cs="仿宋_GB2312"/>
          <w:kern w:val="0"/>
          <w:sz w:val="32"/>
          <w:szCs w:val="32"/>
          <w:highlight w:val="none"/>
          <w:lang w:val="en-US" w:eastAsia="zh-CN"/>
        </w:rPr>
        <w:t>69.32万元</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rPr>
        <w:t>主要用于</w:t>
      </w:r>
      <w:r>
        <w:rPr>
          <w:rFonts w:hint="eastAsia" w:ascii="仿宋_GB2312" w:hAnsi="仿宋_GB2312" w:eastAsia="仿宋_GB2312" w:cs="仿宋_GB2312"/>
          <w:color w:val="auto"/>
          <w:spacing w:val="-6"/>
          <w:kern w:val="0"/>
          <w:sz w:val="32"/>
          <w:szCs w:val="32"/>
          <w:highlight w:val="none"/>
          <w:lang w:eastAsia="zh-CN"/>
        </w:rPr>
        <w:t>缴纳州人大机关事业单位基本医疗保险、</w:t>
      </w:r>
      <w:r>
        <w:rPr>
          <w:rFonts w:hint="eastAsia" w:ascii="仿宋_GB2312" w:hAnsi="宋体" w:eastAsia="仿宋_GB2312" w:cs="宋体"/>
          <w:kern w:val="0"/>
          <w:sz w:val="32"/>
          <w:szCs w:val="32"/>
        </w:rPr>
        <w:t>公务员医疗补助、其他行政事业单位医疗支出</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宋体" w:eastAsia="仿宋_GB2312" w:cs="宋体"/>
          <w:kern w:val="0"/>
          <w:sz w:val="32"/>
          <w:szCs w:val="32"/>
        </w:rPr>
        <w:t>住房保障支出</w:t>
      </w:r>
      <w:r>
        <w:rPr>
          <w:rFonts w:hint="eastAsia" w:ascii="仿宋_GB2312" w:hAnsi="仿宋_GB2312" w:eastAsia="仿宋_GB2312" w:cs="仿宋_GB2312"/>
          <w:kern w:val="0"/>
          <w:sz w:val="32"/>
          <w:szCs w:val="32"/>
          <w:lang w:val="en-US" w:eastAsia="zh-CN"/>
        </w:rPr>
        <w:t>76.48</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eastAsia="zh-CN"/>
        </w:rPr>
        <w:t>州人大机关职工</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eastAsia="zh-CN"/>
        </w:rPr>
        <w:t>支出</w:t>
      </w:r>
      <w:r>
        <w:rPr>
          <w:rFonts w:hint="eastAsia" w:ascii="仿宋_GB2312" w:hAnsi="宋体" w:eastAsia="仿宋_GB2312" w:cs="宋体"/>
          <w:kern w:val="0"/>
          <w:sz w:val="32"/>
          <w:szCs w:val="32"/>
        </w:rPr>
        <w:t>；</w:t>
      </w:r>
      <w:r>
        <w:rPr>
          <w:rFonts w:hint="eastAsia" w:ascii="仿宋_GB2312" w:hAnsi="仿宋_GB2312" w:eastAsia="仿宋_GB2312" w:cs="仿宋_GB2312"/>
          <w:spacing w:val="-6"/>
          <w:kern w:val="0"/>
          <w:sz w:val="32"/>
          <w:szCs w:val="32"/>
          <w:highlight w:val="none"/>
        </w:rPr>
        <w:t>一般公共服务支出</w:t>
      </w:r>
      <w:r>
        <w:rPr>
          <w:rFonts w:hint="eastAsia" w:ascii="仿宋_GB2312" w:hAnsi="仿宋_GB2312" w:eastAsia="仿宋_GB2312" w:cs="仿宋_GB2312"/>
          <w:kern w:val="0"/>
          <w:sz w:val="32"/>
          <w:szCs w:val="32"/>
          <w:highlight w:val="none"/>
          <w:lang w:val="en-US" w:eastAsia="zh-CN"/>
        </w:rPr>
        <w:t>1253.68</w:t>
      </w:r>
      <w:r>
        <w:rPr>
          <w:rFonts w:hint="eastAsia" w:ascii="仿宋_GB2312" w:hAnsi="仿宋_GB2312" w:eastAsia="仿宋_GB2312" w:cs="仿宋_GB2312"/>
          <w:spacing w:val="-6"/>
          <w:kern w:val="0"/>
          <w:sz w:val="32"/>
          <w:szCs w:val="32"/>
          <w:highlight w:val="none"/>
        </w:rPr>
        <w:t>万元，</w:t>
      </w:r>
      <w:r>
        <w:rPr>
          <w:rFonts w:hint="eastAsia" w:ascii="仿宋_GB2312" w:hAnsi="仿宋_GB2312" w:eastAsia="仿宋_GB2312" w:cs="仿宋_GB2312"/>
          <w:spacing w:val="-6"/>
          <w:kern w:val="0"/>
          <w:sz w:val="32"/>
          <w:szCs w:val="32"/>
          <w:highlight w:val="none"/>
          <w:lang w:eastAsia="zh-CN"/>
        </w:rPr>
        <w:t>其中工资福利支出</w:t>
      </w:r>
      <w:r>
        <w:rPr>
          <w:rFonts w:hint="eastAsia" w:ascii="仿宋_GB2312" w:hAnsi="仿宋_GB2312" w:eastAsia="仿宋_GB2312" w:cs="仿宋_GB2312"/>
          <w:spacing w:val="-6"/>
          <w:kern w:val="0"/>
          <w:sz w:val="32"/>
          <w:szCs w:val="32"/>
          <w:highlight w:val="none"/>
          <w:lang w:val="en-US" w:eastAsia="zh-CN"/>
        </w:rPr>
        <w:t>582.87，主要</w:t>
      </w:r>
      <w:r>
        <w:rPr>
          <w:rFonts w:hint="eastAsia" w:ascii="仿宋_GB2312" w:hAnsi="仿宋_GB2312" w:eastAsia="仿宋_GB2312" w:cs="仿宋_GB2312"/>
          <w:spacing w:val="-6"/>
          <w:kern w:val="0"/>
          <w:sz w:val="32"/>
          <w:szCs w:val="32"/>
          <w:highlight w:val="none"/>
        </w:rPr>
        <w:t>用于</w:t>
      </w:r>
      <w:r>
        <w:rPr>
          <w:rFonts w:hint="eastAsia" w:ascii="仿宋_GB2312" w:hAnsi="仿宋_GB2312" w:eastAsia="仿宋_GB2312" w:cs="仿宋_GB2312"/>
          <w:spacing w:val="-6"/>
          <w:kern w:val="0"/>
          <w:sz w:val="32"/>
          <w:szCs w:val="32"/>
          <w:highlight w:val="none"/>
          <w:lang w:eastAsia="zh-CN"/>
        </w:rPr>
        <w:t>州人大职工工资福利支出；对个人和家庭的补助</w:t>
      </w:r>
      <w:r>
        <w:rPr>
          <w:rFonts w:hint="eastAsia" w:ascii="仿宋_GB2312" w:hAnsi="仿宋_GB2312" w:eastAsia="仿宋_GB2312" w:cs="仿宋_GB2312"/>
          <w:spacing w:val="-6"/>
          <w:kern w:val="0"/>
          <w:sz w:val="32"/>
          <w:szCs w:val="32"/>
          <w:highlight w:val="none"/>
          <w:lang w:val="en-US" w:eastAsia="zh-CN"/>
        </w:rPr>
        <w:t>87.02万元，主要用于发放退休职工独生子女奖励金、采暖费及退休职工医疗费支出；商品和服务</w:t>
      </w:r>
      <w:r>
        <w:rPr>
          <w:rFonts w:hint="eastAsia" w:ascii="仿宋_GB2312" w:hAnsi="仿宋_GB2312" w:eastAsia="仿宋_GB2312" w:cs="仿宋_GB2312"/>
          <w:spacing w:val="-6"/>
          <w:kern w:val="0"/>
          <w:sz w:val="32"/>
          <w:szCs w:val="32"/>
          <w:highlight w:val="none"/>
          <w:lang w:eastAsia="zh-CN"/>
        </w:rPr>
        <w:t>支出</w:t>
      </w:r>
      <w:r>
        <w:rPr>
          <w:rFonts w:hint="eastAsia" w:ascii="仿宋_GB2312" w:hAnsi="仿宋_GB2312" w:eastAsia="仿宋_GB2312" w:cs="仿宋_GB2312"/>
          <w:spacing w:val="-6"/>
          <w:kern w:val="0"/>
          <w:sz w:val="32"/>
          <w:szCs w:val="32"/>
          <w:highlight w:val="none"/>
          <w:lang w:val="en-US" w:eastAsia="zh-CN"/>
        </w:rPr>
        <w:t>129.79万元，</w:t>
      </w:r>
      <w:r>
        <w:rPr>
          <w:rFonts w:hint="eastAsia" w:ascii="仿宋_GB2312" w:hAnsi="仿宋_GB2312" w:eastAsia="仿宋_GB2312" w:cs="仿宋_GB2312"/>
          <w:spacing w:val="-6"/>
          <w:kern w:val="0"/>
          <w:sz w:val="32"/>
          <w:szCs w:val="32"/>
          <w:highlight w:val="none"/>
          <w:lang w:eastAsia="zh-CN"/>
        </w:rPr>
        <w:t>主要用于办公费及车辆运行维护费支出；项目支出</w:t>
      </w:r>
      <w:r>
        <w:rPr>
          <w:rFonts w:hint="eastAsia" w:ascii="仿宋_GB2312" w:hAnsi="仿宋_GB2312" w:eastAsia="仿宋_GB2312" w:cs="仿宋_GB2312"/>
          <w:spacing w:val="-6"/>
          <w:kern w:val="0"/>
          <w:sz w:val="32"/>
          <w:szCs w:val="32"/>
          <w:highlight w:val="none"/>
          <w:lang w:val="en-US" w:eastAsia="zh-CN"/>
        </w:rPr>
        <w:t>454万元</w:t>
      </w:r>
      <w:r>
        <w:rPr>
          <w:rFonts w:hint="eastAsia" w:ascii="仿宋_GB2312" w:hAnsi="仿宋_GB2312" w:eastAsia="仿宋_GB2312" w:cs="仿宋_GB2312"/>
          <w:spacing w:val="-6"/>
          <w:kern w:val="0"/>
          <w:sz w:val="32"/>
          <w:szCs w:val="32"/>
          <w:highlight w:val="none"/>
          <w:lang w:eastAsia="zh-CN"/>
        </w:rPr>
        <w:t>；其中</w:t>
      </w:r>
      <w:r>
        <w:rPr>
          <w:rFonts w:hint="eastAsia" w:ascii="仿宋_GB2312" w:hAnsi="仿宋_GB2312" w:eastAsia="仿宋_GB2312" w:cs="仿宋_GB2312"/>
          <w:kern w:val="0"/>
          <w:sz w:val="32"/>
          <w:szCs w:val="32"/>
          <w:highlight w:val="none"/>
          <w:lang w:val="en-US" w:eastAsia="zh-CN"/>
        </w:rPr>
        <w:t>代表活动经费143万元，主要用于州级人大代表参加“三察”活动、培训等费用支出；人大监督立法信访经费76万元，主要用于开展立法调研、执法检查等支出；机关运转经费175万元，主要用于聘用人员工资、租车费用支出；人大会议经费40万元，主要用于召开常委会会议费用支出；人大预算联网监督系统运行费20万元，主要用于人大预算联网监督系统正常运行维护费用支出。</w:t>
      </w:r>
    </w:p>
    <w:p>
      <w:pPr>
        <w:pStyle w:val="2"/>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pacing w:val="-6"/>
          <w:kern w:val="0"/>
          <w:sz w:val="32"/>
          <w:szCs w:val="32"/>
        </w:rPr>
      </w:pPr>
      <w:r>
        <w:rPr>
          <w:rFonts w:hint="eastAsia" w:ascii="仿宋_GB2312" w:hAnsi="仿宋_GB2312" w:eastAsia="仿宋_GB2312" w:cs="仿宋_GB2312"/>
          <w:b/>
          <w:bCs/>
          <w:kern w:val="0"/>
          <w:sz w:val="32"/>
          <w:szCs w:val="32"/>
        </w:rPr>
        <w:t>五、</w:t>
      </w:r>
      <w:r>
        <w:rPr>
          <w:rFonts w:hint="eastAsia" w:ascii="仿宋_GB2312" w:hAnsi="仿宋_GB2312" w:eastAsia="仿宋_GB2312" w:cs="仿宋_GB2312"/>
          <w:b/>
          <w:bCs/>
          <w:spacing w:val="-6"/>
          <w:kern w:val="0"/>
          <w:sz w:val="32"/>
          <w:szCs w:val="32"/>
        </w:rPr>
        <w:t>关于</w:t>
      </w:r>
      <w:r>
        <w:rPr>
          <w:rFonts w:hint="eastAsia" w:ascii="仿宋_GB2312" w:hAnsi="仿宋_GB2312" w:eastAsia="仿宋_GB2312" w:cs="仿宋_GB2312"/>
          <w:b/>
          <w:bCs/>
          <w:spacing w:val="-6"/>
          <w:kern w:val="0"/>
          <w:sz w:val="32"/>
          <w:szCs w:val="32"/>
          <w:lang w:eastAsia="zh-CN"/>
        </w:rPr>
        <w:t>昌吉州人大机关</w:t>
      </w:r>
      <w:r>
        <w:rPr>
          <w:rFonts w:hint="eastAsia" w:ascii="仿宋_GB2312" w:hAnsi="仿宋_GB2312" w:eastAsia="仿宋_GB2312" w:cs="仿宋_GB2312"/>
          <w:b/>
          <w:bCs/>
          <w:spacing w:val="-6"/>
          <w:kern w:val="0"/>
          <w:sz w:val="32"/>
          <w:szCs w:val="32"/>
        </w:rPr>
        <w:t>2022年一般公共预算当年拨款情况说明</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2022年一般公共预算拨款合计</w:t>
      </w:r>
      <w:r>
        <w:rPr>
          <w:rFonts w:hint="eastAsia" w:ascii="仿宋_GB2312" w:hAnsi="仿宋_GB2312" w:eastAsia="仿宋_GB2312" w:cs="仿宋_GB2312"/>
          <w:kern w:val="0"/>
          <w:sz w:val="32"/>
          <w:szCs w:val="32"/>
          <w:lang w:val="en-US" w:eastAsia="zh-CN"/>
        </w:rPr>
        <w:t>1493.64</w:t>
      </w:r>
      <w:r>
        <w:rPr>
          <w:rFonts w:hint="eastAsia" w:ascii="仿宋_GB2312" w:hAnsi="仿宋_GB2312" w:eastAsia="仿宋_GB2312" w:cs="仿宋_GB2312"/>
          <w:kern w:val="0"/>
          <w:sz w:val="32"/>
          <w:szCs w:val="32"/>
        </w:rPr>
        <w:t>万元，其中：基本支出</w:t>
      </w:r>
      <w:r>
        <w:rPr>
          <w:rFonts w:hint="eastAsia" w:ascii="仿宋_GB2312" w:hAnsi="仿宋_GB2312" w:eastAsia="仿宋_GB2312" w:cs="仿宋_GB2312"/>
          <w:kern w:val="0"/>
          <w:sz w:val="32"/>
          <w:szCs w:val="32"/>
          <w:lang w:val="en-US" w:eastAsia="zh-CN"/>
        </w:rPr>
        <w:t>1039.64</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99.66</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8.7</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highlight w:val="none"/>
          <w:lang w:val="en-US" w:eastAsia="zh-CN"/>
        </w:rPr>
        <w:t>基本支出</w:t>
      </w:r>
      <w:r>
        <w:rPr>
          <w:rFonts w:hint="eastAsia" w:ascii="仿宋_GB2312" w:hAnsi="仿宋_GB2312" w:eastAsia="仿宋_GB2312" w:cs="仿宋_GB2312"/>
          <w:kern w:val="0"/>
          <w:sz w:val="32"/>
          <w:szCs w:val="32"/>
          <w:highlight w:val="none"/>
          <w:lang w:eastAsia="zh-CN"/>
        </w:rPr>
        <w:t>工资福利支出中的</w:t>
      </w:r>
      <w:r>
        <w:rPr>
          <w:rFonts w:hint="eastAsia" w:ascii="仿宋_GB2312" w:hAnsi="仿宋_GB2312" w:eastAsia="仿宋_GB2312" w:cs="仿宋_GB2312"/>
          <w:kern w:val="0"/>
          <w:sz w:val="32"/>
          <w:szCs w:val="32"/>
          <w:highlight w:val="none"/>
          <w:lang w:val="en-US" w:eastAsia="zh-CN"/>
        </w:rPr>
        <w:t>伙食补助费</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54.18万元；其他工资福利支出减少31.17万元；商品和服务支出减少18.31万元。</w:t>
      </w: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kern w:val="0"/>
          <w:sz w:val="32"/>
          <w:szCs w:val="32"/>
          <w:lang w:val="en-US" w:eastAsia="zh-CN"/>
        </w:rPr>
        <w:t>454</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0.9</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上年有</w:t>
      </w:r>
      <w:r>
        <w:rPr>
          <w:rFonts w:hint="eastAsia" w:ascii="仿宋_GB2312" w:hAnsi="仿宋_GB2312" w:eastAsia="仿宋_GB2312" w:cs="仿宋_GB2312"/>
          <w:kern w:val="0"/>
          <w:sz w:val="32"/>
          <w:szCs w:val="32"/>
          <w:highlight w:val="none"/>
          <w:lang w:val="en-US" w:eastAsia="zh-CN"/>
        </w:rPr>
        <w:t>加装外挂电梯项目</w:t>
      </w:r>
      <w:r>
        <w:rPr>
          <w:rFonts w:hint="eastAsia" w:ascii="仿宋_GB2312" w:hAnsi="仿宋_GB2312" w:eastAsia="仿宋_GB2312" w:cs="仿宋_GB2312"/>
          <w:kern w:val="0"/>
          <w:sz w:val="32"/>
          <w:szCs w:val="32"/>
        </w:rPr>
        <w:t>。</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keepLines w:val="0"/>
        <w:pageBreakBefore w:val="0"/>
        <w:numPr>
          <w:ilvl w:val="0"/>
          <w:numId w:val="0"/>
        </w:numPr>
        <w:kinsoku/>
        <w:wordWrap/>
        <w:overflowPunct/>
        <w:topLinePunct w:val="0"/>
        <w:autoSpaceDE/>
        <w:autoSpaceDN/>
        <w:bidi w:val="0"/>
        <w:adjustRightInd/>
        <w:snapToGrid/>
        <w:spacing w:before="20" w:after="20" w:line="600" w:lineRule="exact"/>
        <w:ind w:firstLine="640" w:firstLineChars="200"/>
        <w:textAlignment w:val="auto"/>
        <w:rPr>
          <w:rFonts w:hint="eastAsia" w:ascii="仿宋_GB2312" w:hAnsi="仿宋_GB2312" w:eastAsia="仿宋_GB2312" w:cs="仿宋_GB2312"/>
          <w:b w:val="0"/>
          <w:bCs w:val="0"/>
          <w:i w:val="0"/>
          <w:iCs w:val="0"/>
          <w:color w:val="auto"/>
          <w:kern w:val="0"/>
          <w:sz w:val="32"/>
          <w:szCs w:val="32"/>
          <w:highlight w:val="none"/>
          <w:lang w:val="en-US" w:eastAsia="zh-CN"/>
        </w:rPr>
      </w:pPr>
      <w:r>
        <w:rPr>
          <w:rFonts w:hint="eastAsia" w:ascii="仿宋_GB2312" w:hAnsi="仿宋_GB2312" w:eastAsia="仿宋_GB2312" w:cs="仿宋_GB2312"/>
          <w:b w:val="0"/>
          <w:bCs w:val="0"/>
          <w:i w:val="0"/>
          <w:iCs w:val="0"/>
          <w:color w:val="auto"/>
          <w:kern w:val="0"/>
          <w:sz w:val="32"/>
          <w:szCs w:val="32"/>
          <w:highlight w:val="none"/>
          <w:lang w:val="en-US" w:eastAsia="zh-CN"/>
        </w:rPr>
        <w:t>1.社会保障和就业支出94.16万元，占6%。</w:t>
      </w:r>
    </w:p>
    <w:p>
      <w:pPr>
        <w:pStyle w:val="2"/>
        <w:keepLines w:val="0"/>
        <w:pageBreakBefore w:val="0"/>
        <w:numPr>
          <w:ilvl w:val="0"/>
          <w:numId w:val="0"/>
        </w:numPr>
        <w:kinsoku/>
        <w:wordWrap/>
        <w:overflowPunct/>
        <w:topLinePunct w:val="0"/>
        <w:autoSpaceDE/>
        <w:autoSpaceDN/>
        <w:bidi w:val="0"/>
        <w:adjustRightInd/>
        <w:snapToGrid/>
        <w:spacing w:before="20" w:after="20" w:line="600" w:lineRule="exact"/>
        <w:ind w:firstLine="640" w:firstLineChars="200"/>
        <w:textAlignment w:val="auto"/>
        <w:rPr>
          <w:rFonts w:hint="eastAsia" w:ascii="仿宋_GB2312" w:hAnsi="仿宋_GB2312" w:eastAsia="仿宋_GB2312" w:cs="仿宋_GB2312"/>
          <w:b w:val="0"/>
          <w:bCs w:val="0"/>
          <w:i w:val="0"/>
          <w:iCs w:val="0"/>
          <w:color w:val="auto"/>
          <w:kern w:val="0"/>
          <w:sz w:val="32"/>
          <w:szCs w:val="32"/>
          <w:highlight w:val="none"/>
          <w:lang w:val="en-US" w:eastAsia="zh-CN"/>
        </w:rPr>
      </w:pPr>
      <w:r>
        <w:rPr>
          <w:rFonts w:hint="eastAsia" w:cs="仿宋_GB2312"/>
          <w:b w:val="0"/>
          <w:bCs w:val="0"/>
          <w:i w:val="0"/>
          <w:iCs w:val="0"/>
          <w:color w:val="auto"/>
          <w:kern w:val="0"/>
          <w:sz w:val="32"/>
          <w:szCs w:val="32"/>
          <w:highlight w:val="none"/>
          <w:lang w:val="en-US" w:eastAsia="zh-CN"/>
        </w:rPr>
        <w:t>2</w:t>
      </w:r>
      <w:r>
        <w:rPr>
          <w:rFonts w:hint="eastAsia" w:ascii="仿宋_GB2312" w:hAnsi="仿宋_GB2312" w:eastAsia="仿宋_GB2312" w:cs="仿宋_GB2312"/>
          <w:b w:val="0"/>
          <w:bCs w:val="0"/>
          <w:i w:val="0"/>
          <w:iCs w:val="0"/>
          <w:color w:val="auto"/>
          <w:kern w:val="0"/>
          <w:sz w:val="32"/>
          <w:szCs w:val="32"/>
          <w:highlight w:val="none"/>
          <w:lang w:val="en-US" w:eastAsia="zh-CN"/>
        </w:rPr>
        <w:t>.卫生健康支出</w:t>
      </w:r>
      <w:r>
        <w:rPr>
          <w:rFonts w:hint="eastAsia" w:cs="仿宋_GB2312"/>
          <w:b w:val="0"/>
          <w:bCs w:val="0"/>
          <w:i w:val="0"/>
          <w:iCs w:val="0"/>
          <w:color w:val="auto"/>
          <w:kern w:val="0"/>
          <w:sz w:val="32"/>
          <w:szCs w:val="32"/>
          <w:highlight w:val="none"/>
          <w:lang w:val="en-US" w:eastAsia="zh-CN"/>
        </w:rPr>
        <w:t>69.32</w:t>
      </w:r>
      <w:r>
        <w:rPr>
          <w:rFonts w:hint="eastAsia" w:ascii="仿宋_GB2312" w:hAnsi="仿宋_GB2312" w:eastAsia="仿宋_GB2312" w:cs="仿宋_GB2312"/>
          <w:b w:val="0"/>
          <w:bCs w:val="0"/>
          <w:i w:val="0"/>
          <w:iCs w:val="0"/>
          <w:color w:val="auto"/>
          <w:kern w:val="0"/>
          <w:sz w:val="32"/>
          <w:szCs w:val="32"/>
          <w:highlight w:val="none"/>
          <w:lang w:val="en-US" w:eastAsia="zh-CN"/>
        </w:rPr>
        <w:t>万元，占</w:t>
      </w:r>
      <w:r>
        <w:rPr>
          <w:rFonts w:hint="eastAsia" w:cs="仿宋_GB2312"/>
          <w:b w:val="0"/>
          <w:bCs w:val="0"/>
          <w:i w:val="0"/>
          <w:iCs w:val="0"/>
          <w:color w:val="auto"/>
          <w:kern w:val="0"/>
          <w:sz w:val="32"/>
          <w:szCs w:val="32"/>
          <w:highlight w:val="none"/>
          <w:lang w:val="en-US" w:eastAsia="zh-CN"/>
        </w:rPr>
        <w:t>5</w:t>
      </w:r>
      <w:r>
        <w:rPr>
          <w:rFonts w:hint="eastAsia" w:ascii="仿宋_GB2312" w:hAnsi="仿宋_GB2312" w:eastAsia="仿宋_GB2312" w:cs="仿宋_GB2312"/>
          <w:b w:val="0"/>
          <w:bCs w:val="0"/>
          <w:i w:val="0"/>
          <w:iCs w:val="0"/>
          <w:color w:val="auto"/>
          <w:kern w:val="0"/>
          <w:sz w:val="32"/>
          <w:szCs w:val="32"/>
          <w:highlight w:val="none"/>
          <w:lang w:val="en-US" w:eastAsia="zh-CN"/>
        </w:rPr>
        <w:t>%。</w:t>
      </w:r>
    </w:p>
    <w:p>
      <w:pPr>
        <w:pStyle w:val="2"/>
        <w:keepLines w:val="0"/>
        <w:pageBreakBefore w:val="0"/>
        <w:kinsoku/>
        <w:wordWrap/>
        <w:overflowPunct/>
        <w:topLinePunct w:val="0"/>
        <w:autoSpaceDE/>
        <w:autoSpaceDN/>
        <w:bidi w:val="0"/>
        <w:adjustRightInd/>
        <w:snapToGrid/>
        <w:spacing w:before="20" w:after="20" w:line="560" w:lineRule="exact"/>
        <w:ind w:left="0" w:leftChars="0" w:firstLine="640" w:firstLineChars="200"/>
        <w:textAlignment w:val="auto"/>
        <w:rPr>
          <w:rFonts w:hint="eastAsia" w:ascii="仿宋_GB2312" w:hAnsi="仿宋_GB2312" w:eastAsia="仿宋_GB2312" w:cs="仿宋_GB2312"/>
          <w:b w:val="0"/>
          <w:bCs w:val="0"/>
          <w:i w:val="0"/>
          <w:iCs w:val="0"/>
          <w:color w:val="auto"/>
          <w:kern w:val="0"/>
          <w:sz w:val="32"/>
          <w:szCs w:val="32"/>
          <w:highlight w:val="none"/>
          <w:lang w:val="en-US" w:eastAsia="zh-CN"/>
        </w:rPr>
      </w:pPr>
      <w:r>
        <w:rPr>
          <w:rFonts w:hint="eastAsia" w:cs="仿宋_GB2312"/>
          <w:b w:val="0"/>
          <w:bCs w:val="0"/>
          <w:i w:val="0"/>
          <w:iCs w:val="0"/>
          <w:color w:val="auto"/>
          <w:kern w:val="0"/>
          <w:sz w:val="32"/>
          <w:szCs w:val="32"/>
          <w:highlight w:val="none"/>
          <w:lang w:val="en-US" w:eastAsia="zh-CN"/>
        </w:rPr>
        <w:t>3</w:t>
      </w:r>
      <w:r>
        <w:rPr>
          <w:rFonts w:hint="eastAsia" w:ascii="仿宋_GB2312" w:hAnsi="仿宋_GB2312" w:eastAsia="仿宋_GB2312" w:cs="仿宋_GB2312"/>
          <w:b w:val="0"/>
          <w:bCs w:val="0"/>
          <w:i w:val="0"/>
          <w:iCs w:val="0"/>
          <w:color w:val="auto"/>
          <w:kern w:val="0"/>
          <w:sz w:val="32"/>
          <w:szCs w:val="32"/>
          <w:highlight w:val="none"/>
          <w:lang w:val="en-US" w:eastAsia="zh-CN"/>
        </w:rPr>
        <w:t>.</w:t>
      </w:r>
      <w:r>
        <w:rPr>
          <w:rFonts w:hint="eastAsia" w:ascii="仿宋_GB2312" w:hAnsi="仿宋_GB2312" w:eastAsia="仿宋_GB2312" w:cs="仿宋_GB2312"/>
          <w:b w:val="0"/>
          <w:bCs w:val="0"/>
          <w:i w:val="0"/>
          <w:iCs w:val="0"/>
          <w:kern w:val="2"/>
          <w:sz w:val="32"/>
          <w:szCs w:val="32"/>
          <w:highlight w:val="none"/>
          <w:lang w:val="en-US" w:eastAsia="zh-CN" w:bidi="ar-SA"/>
        </w:rPr>
        <w:t>住房保障支出</w:t>
      </w:r>
      <w:r>
        <w:rPr>
          <w:rFonts w:hint="eastAsia" w:cs="仿宋_GB2312"/>
          <w:b w:val="0"/>
          <w:bCs w:val="0"/>
          <w:i w:val="0"/>
          <w:iCs w:val="0"/>
          <w:kern w:val="2"/>
          <w:sz w:val="32"/>
          <w:szCs w:val="32"/>
          <w:highlight w:val="none"/>
          <w:lang w:val="en-US" w:eastAsia="zh-CN" w:bidi="ar-SA"/>
        </w:rPr>
        <w:t>76.48</w:t>
      </w:r>
      <w:r>
        <w:rPr>
          <w:rFonts w:hint="eastAsia" w:ascii="仿宋_GB2312" w:hAnsi="仿宋_GB2312" w:eastAsia="仿宋_GB2312" w:cs="仿宋_GB2312"/>
          <w:b w:val="0"/>
          <w:bCs w:val="0"/>
          <w:i w:val="0"/>
          <w:iCs w:val="0"/>
          <w:kern w:val="2"/>
          <w:sz w:val="32"/>
          <w:szCs w:val="32"/>
          <w:highlight w:val="none"/>
          <w:lang w:val="en-US" w:eastAsia="zh-CN" w:bidi="ar-SA"/>
        </w:rPr>
        <w:t>万元，</w:t>
      </w:r>
      <w:r>
        <w:rPr>
          <w:rFonts w:hint="eastAsia" w:ascii="仿宋_GB2312" w:hAnsi="仿宋_GB2312" w:eastAsia="仿宋_GB2312" w:cs="仿宋_GB2312"/>
          <w:b w:val="0"/>
          <w:bCs w:val="0"/>
          <w:i w:val="0"/>
          <w:iCs w:val="0"/>
          <w:color w:val="auto"/>
          <w:kern w:val="0"/>
          <w:sz w:val="32"/>
          <w:szCs w:val="32"/>
          <w:highlight w:val="none"/>
          <w:lang w:val="en-US" w:eastAsia="zh-CN"/>
        </w:rPr>
        <w:t>占</w:t>
      </w:r>
      <w:r>
        <w:rPr>
          <w:rFonts w:hint="eastAsia" w:cs="仿宋_GB2312"/>
          <w:b w:val="0"/>
          <w:bCs w:val="0"/>
          <w:i w:val="0"/>
          <w:iCs w:val="0"/>
          <w:color w:val="auto"/>
          <w:kern w:val="0"/>
          <w:sz w:val="32"/>
          <w:szCs w:val="32"/>
          <w:highlight w:val="none"/>
          <w:lang w:val="en-US" w:eastAsia="zh-CN"/>
        </w:rPr>
        <w:t>5</w:t>
      </w:r>
      <w:r>
        <w:rPr>
          <w:rFonts w:hint="eastAsia" w:ascii="仿宋_GB2312" w:hAnsi="仿宋_GB2312" w:eastAsia="仿宋_GB2312" w:cs="仿宋_GB2312"/>
          <w:b w:val="0"/>
          <w:bCs w:val="0"/>
          <w:i w:val="0"/>
          <w:iCs w:val="0"/>
          <w:color w:val="auto"/>
          <w:kern w:val="0"/>
          <w:sz w:val="32"/>
          <w:szCs w:val="32"/>
          <w:highlight w:val="none"/>
          <w:lang w:val="en-US" w:eastAsia="zh-CN"/>
        </w:rPr>
        <w:t>%。</w:t>
      </w:r>
    </w:p>
    <w:p>
      <w:pPr>
        <w:pStyle w:val="2"/>
        <w:keepLines w:val="0"/>
        <w:pageBreakBefore w:val="0"/>
        <w:kinsoku/>
        <w:wordWrap/>
        <w:overflowPunct/>
        <w:topLinePunct w:val="0"/>
        <w:autoSpaceDE/>
        <w:autoSpaceDN/>
        <w:bidi w:val="0"/>
        <w:adjustRightInd/>
        <w:snapToGrid/>
        <w:spacing w:before="20" w:after="20" w:line="600" w:lineRule="exact"/>
        <w:ind w:left="0" w:leftChars="0" w:firstLine="640" w:firstLineChars="200"/>
        <w:textAlignment w:val="auto"/>
        <w:rPr>
          <w:rFonts w:hint="eastAsia" w:ascii="仿宋_GB2312" w:hAnsi="仿宋_GB2312" w:eastAsia="仿宋_GB2312" w:cs="仿宋_GB2312"/>
          <w:b w:val="0"/>
          <w:bCs w:val="0"/>
          <w:i w:val="0"/>
          <w:iCs w:val="0"/>
          <w:color w:val="auto"/>
          <w:kern w:val="0"/>
          <w:sz w:val="32"/>
          <w:szCs w:val="32"/>
          <w:highlight w:val="none"/>
          <w:lang w:val="en-US" w:eastAsia="zh-CN"/>
        </w:rPr>
      </w:pPr>
      <w:r>
        <w:rPr>
          <w:rFonts w:hint="eastAsia" w:cs="仿宋_GB2312"/>
          <w:b w:val="0"/>
          <w:bCs w:val="0"/>
          <w:i w:val="0"/>
          <w:iCs w:val="0"/>
          <w:color w:val="auto"/>
          <w:kern w:val="0"/>
          <w:sz w:val="32"/>
          <w:szCs w:val="32"/>
          <w:highlight w:val="none"/>
          <w:lang w:val="en-US" w:eastAsia="zh-CN"/>
        </w:rPr>
        <w:t>4</w:t>
      </w:r>
      <w:r>
        <w:rPr>
          <w:rFonts w:hint="eastAsia" w:ascii="仿宋_GB2312" w:hAnsi="仿宋_GB2312" w:eastAsia="仿宋_GB2312" w:cs="仿宋_GB2312"/>
          <w:b w:val="0"/>
          <w:bCs w:val="0"/>
          <w:i w:val="0"/>
          <w:iCs w:val="0"/>
          <w:color w:val="auto"/>
          <w:kern w:val="0"/>
          <w:sz w:val="32"/>
          <w:szCs w:val="32"/>
          <w:highlight w:val="none"/>
          <w:lang w:val="en-US" w:eastAsia="zh-CN"/>
        </w:rPr>
        <w:t>.</w:t>
      </w:r>
      <w:r>
        <w:rPr>
          <w:rFonts w:hint="eastAsia" w:ascii="仿宋_GB2312" w:hAnsi="仿宋_GB2312" w:eastAsia="仿宋_GB2312" w:cs="仿宋_GB2312"/>
          <w:b w:val="0"/>
          <w:bCs w:val="0"/>
          <w:i w:val="0"/>
          <w:iCs w:val="0"/>
          <w:sz w:val="32"/>
          <w:szCs w:val="32"/>
          <w:highlight w:val="none"/>
        </w:rPr>
        <w:t>一般公共服务支出</w:t>
      </w:r>
      <w:r>
        <w:rPr>
          <w:rFonts w:hint="eastAsia" w:cs="仿宋_GB2312"/>
          <w:b w:val="0"/>
          <w:bCs w:val="0"/>
          <w:i w:val="0"/>
          <w:iCs w:val="0"/>
          <w:color w:val="auto"/>
          <w:kern w:val="0"/>
          <w:sz w:val="32"/>
          <w:szCs w:val="32"/>
          <w:highlight w:val="none"/>
          <w:lang w:val="en-US" w:eastAsia="zh-CN"/>
        </w:rPr>
        <w:t>1253.68</w:t>
      </w:r>
      <w:r>
        <w:rPr>
          <w:rFonts w:hint="eastAsia" w:ascii="仿宋_GB2312" w:hAnsi="仿宋_GB2312" w:eastAsia="仿宋_GB2312" w:cs="仿宋_GB2312"/>
          <w:b w:val="0"/>
          <w:bCs w:val="0"/>
          <w:i w:val="0"/>
          <w:iCs w:val="0"/>
          <w:color w:val="auto"/>
          <w:kern w:val="0"/>
          <w:sz w:val="32"/>
          <w:szCs w:val="32"/>
          <w:highlight w:val="none"/>
          <w:lang w:val="en-US" w:eastAsia="zh-CN"/>
        </w:rPr>
        <w:t>万元，占</w:t>
      </w:r>
      <w:r>
        <w:rPr>
          <w:rFonts w:hint="eastAsia" w:cs="仿宋_GB2312"/>
          <w:b w:val="0"/>
          <w:bCs w:val="0"/>
          <w:i w:val="0"/>
          <w:iCs w:val="0"/>
          <w:color w:val="auto"/>
          <w:kern w:val="0"/>
          <w:sz w:val="32"/>
          <w:szCs w:val="32"/>
          <w:highlight w:val="none"/>
          <w:lang w:val="en-US" w:eastAsia="zh-CN"/>
        </w:rPr>
        <w:t>84</w:t>
      </w:r>
      <w:r>
        <w:rPr>
          <w:rFonts w:hint="eastAsia" w:ascii="仿宋_GB2312" w:hAnsi="仿宋_GB2312" w:eastAsia="仿宋_GB2312" w:cs="仿宋_GB2312"/>
          <w:b w:val="0"/>
          <w:bCs w:val="0"/>
          <w:i w:val="0"/>
          <w:iCs w:val="0"/>
          <w:color w:val="auto"/>
          <w:kern w:val="0"/>
          <w:sz w:val="32"/>
          <w:szCs w:val="32"/>
          <w:highlight w:val="none"/>
          <w:lang w:val="en-US" w:eastAsia="zh-CN"/>
        </w:rPr>
        <w:t>%。</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kern w:val="0"/>
          <w:sz w:val="32"/>
          <w:szCs w:val="32"/>
        </w:rPr>
        <w:t>按照</w:t>
      </w:r>
      <w:r>
        <w:rPr>
          <w:rFonts w:hint="eastAsia" w:ascii="仿宋_GB2312" w:hAnsi="仿宋_GB2312" w:eastAsia="仿宋_GB2312" w:cs="仿宋_GB2312"/>
          <w:b/>
          <w:kern w:val="0"/>
          <w:sz w:val="32"/>
          <w:szCs w:val="32"/>
          <w:lang w:eastAsia="zh-CN"/>
        </w:rPr>
        <w:t>昌吉州人大机关</w:t>
      </w:r>
      <w:r>
        <w:rPr>
          <w:rFonts w:hint="eastAsia" w:ascii="仿宋_GB2312" w:hAnsi="仿宋_GB2312" w:eastAsia="仿宋_GB2312" w:cs="仿宋_GB2312"/>
          <w:b/>
          <w:kern w:val="0"/>
          <w:sz w:val="32"/>
          <w:szCs w:val="32"/>
        </w:rPr>
        <w:t>预算公开表五  一般公共预算支出情况表“一般公共预算支出”功能分类科目类级科目</w:t>
      </w:r>
      <w:r>
        <w:rPr>
          <w:rFonts w:hint="eastAsia" w:ascii="仿宋_GB2312" w:hAnsi="仿宋_GB2312" w:eastAsia="仿宋_GB2312" w:cs="仿宋_GB2312"/>
          <w:b/>
          <w:sz w:val="32"/>
          <w:szCs w:val="32"/>
        </w:rPr>
        <w:t>逐项说明。）</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1.一般公共服务（</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人大</w:t>
      </w:r>
      <w:r>
        <w:rPr>
          <w:rFonts w:hint="eastAsia" w:ascii="仿宋_GB2312" w:hAnsi="仿宋_GB2312" w:eastAsia="仿宋_GB2312" w:cs="仿宋_GB2312"/>
          <w:kern w:val="0"/>
          <w:sz w:val="32"/>
          <w:szCs w:val="32"/>
          <w:highlight w:val="none"/>
        </w:rPr>
        <w:t>事务（</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）行政运行（</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年预算数为</w:t>
      </w:r>
      <w:r>
        <w:rPr>
          <w:rFonts w:hint="eastAsia" w:ascii="仿宋_GB2312" w:hAnsi="仿宋_GB2312" w:eastAsia="仿宋_GB2312" w:cs="仿宋_GB2312"/>
          <w:kern w:val="0"/>
          <w:sz w:val="32"/>
          <w:szCs w:val="32"/>
          <w:highlight w:val="none"/>
          <w:lang w:val="en-US" w:eastAsia="zh-CN"/>
        </w:rPr>
        <w:t>760.48</w:t>
      </w:r>
      <w:r>
        <w:rPr>
          <w:rFonts w:hint="eastAsia" w:ascii="仿宋_GB2312" w:hAnsi="仿宋_GB2312" w:eastAsia="仿宋_GB2312" w:cs="仿宋_GB2312"/>
          <w:kern w:val="0"/>
          <w:sz w:val="32"/>
          <w:szCs w:val="32"/>
          <w:highlight w:val="none"/>
        </w:rPr>
        <w:t>万元，比上年预算数减少</w:t>
      </w:r>
      <w:r>
        <w:rPr>
          <w:rFonts w:hint="eastAsia" w:ascii="仿宋_GB2312" w:hAnsi="仿宋_GB2312" w:eastAsia="仿宋_GB2312" w:cs="仿宋_GB2312"/>
          <w:kern w:val="0"/>
          <w:sz w:val="32"/>
          <w:szCs w:val="32"/>
          <w:highlight w:val="none"/>
          <w:lang w:val="en-US" w:eastAsia="zh-CN"/>
        </w:rPr>
        <w:t>127.1</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14</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基本支出</w:t>
      </w:r>
      <w:r>
        <w:rPr>
          <w:rFonts w:hint="eastAsia" w:ascii="仿宋_GB2312" w:hAnsi="仿宋_GB2312" w:eastAsia="仿宋_GB2312" w:cs="仿宋_GB2312"/>
          <w:kern w:val="0"/>
          <w:sz w:val="32"/>
          <w:szCs w:val="32"/>
          <w:highlight w:val="none"/>
          <w:lang w:eastAsia="zh-CN"/>
        </w:rPr>
        <w:t>工资福利支出中的</w:t>
      </w:r>
      <w:r>
        <w:rPr>
          <w:rFonts w:hint="eastAsia" w:ascii="仿宋_GB2312" w:hAnsi="仿宋_GB2312" w:eastAsia="仿宋_GB2312" w:cs="仿宋_GB2312"/>
          <w:kern w:val="0"/>
          <w:sz w:val="32"/>
          <w:szCs w:val="32"/>
          <w:highlight w:val="none"/>
          <w:lang w:val="en-US" w:eastAsia="zh-CN"/>
        </w:rPr>
        <w:t>伙食补助费</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；其他工资福利支出减少31.17万元；商品和服务支出减少18.31万元。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val="0"/>
          <w:i w:val="0"/>
          <w:iCs w:val="0"/>
          <w:kern w:val="0"/>
          <w:sz w:val="32"/>
          <w:szCs w:val="32"/>
          <w:highlight w:val="none"/>
          <w:lang w:val="en-US" w:eastAsia="zh-CN"/>
        </w:rPr>
        <w:t>2.</w:t>
      </w:r>
      <w:r>
        <w:rPr>
          <w:rFonts w:hint="eastAsia" w:ascii="仿宋_GB2312" w:hAnsi="仿宋_GB2312" w:eastAsia="仿宋_GB2312" w:cs="仿宋_GB2312"/>
          <w:b w:val="0"/>
          <w:bCs w:val="0"/>
          <w:i w:val="0"/>
          <w:iCs w:val="0"/>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b w:val="0"/>
          <w:bCs w:val="0"/>
          <w:i w:val="0"/>
          <w:iCs w:val="0"/>
          <w:kern w:val="0"/>
          <w:sz w:val="32"/>
          <w:szCs w:val="32"/>
          <w:highlight w:val="none"/>
        </w:rPr>
        <w:t>）</w:t>
      </w:r>
      <w:r>
        <w:rPr>
          <w:rFonts w:hint="eastAsia" w:ascii="仿宋_GB2312" w:hAnsi="仿宋_GB2312" w:eastAsia="仿宋_GB2312" w:cs="仿宋_GB2312"/>
          <w:b w:val="0"/>
          <w:bCs w:val="0"/>
          <w:i w:val="0"/>
          <w:iCs w:val="0"/>
          <w:kern w:val="0"/>
          <w:sz w:val="32"/>
          <w:szCs w:val="32"/>
          <w:highlight w:val="none"/>
          <w:lang w:eastAsia="zh-CN"/>
        </w:rPr>
        <w:t>人大</w:t>
      </w:r>
      <w:r>
        <w:rPr>
          <w:rFonts w:hint="eastAsia" w:ascii="仿宋_GB2312" w:hAnsi="仿宋_GB2312" w:eastAsia="仿宋_GB2312" w:cs="仿宋_GB2312"/>
          <w:b w:val="0"/>
          <w:bCs w:val="0"/>
          <w:i w:val="0"/>
          <w:iCs w:val="0"/>
          <w:kern w:val="0"/>
          <w:sz w:val="32"/>
          <w:szCs w:val="32"/>
          <w:highlight w:val="none"/>
        </w:rPr>
        <w:t>事务（</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b w:val="0"/>
          <w:bCs w:val="0"/>
          <w:i w:val="0"/>
          <w:iCs w:val="0"/>
          <w:kern w:val="0"/>
          <w:sz w:val="32"/>
          <w:szCs w:val="32"/>
          <w:highlight w:val="none"/>
        </w:rPr>
        <w:t>）</w:t>
      </w:r>
      <w:r>
        <w:rPr>
          <w:rFonts w:hint="eastAsia" w:ascii="仿宋_GB2312" w:hAnsi="仿宋_GB2312" w:eastAsia="仿宋_GB2312" w:cs="仿宋_GB2312"/>
          <w:b w:val="0"/>
          <w:bCs w:val="0"/>
          <w:i w:val="0"/>
          <w:iCs w:val="0"/>
          <w:kern w:val="0"/>
          <w:sz w:val="32"/>
          <w:szCs w:val="32"/>
          <w:highlight w:val="none"/>
          <w:lang w:eastAsia="zh-CN"/>
        </w:rPr>
        <w:t>事业运行</w:t>
      </w:r>
      <w:r>
        <w:rPr>
          <w:rFonts w:hint="eastAsia" w:ascii="仿宋_GB2312" w:hAnsi="仿宋_GB2312" w:eastAsia="仿宋_GB2312" w:cs="仿宋_GB2312"/>
          <w:b w:val="0"/>
          <w:bCs w:val="0"/>
          <w:i w:val="0"/>
          <w:iCs w:val="0"/>
          <w:kern w:val="0"/>
          <w:sz w:val="32"/>
          <w:szCs w:val="32"/>
          <w:highlight w:val="none"/>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b w:val="0"/>
          <w:bCs w:val="0"/>
          <w:i w:val="0"/>
          <w:iCs w:val="0"/>
          <w:kern w:val="0"/>
          <w:sz w:val="32"/>
          <w:szCs w:val="32"/>
          <w:highlight w:val="none"/>
        </w:rPr>
        <w:t>）:202</w:t>
      </w:r>
      <w:r>
        <w:rPr>
          <w:rFonts w:hint="eastAsia" w:ascii="仿宋_GB2312" w:hAnsi="仿宋_GB2312" w:eastAsia="仿宋_GB2312" w:cs="仿宋_GB2312"/>
          <w:b w:val="0"/>
          <w:bCs w:val="0"/>
          <w:i w:val="0"/>
          <w:iCs w:val="0"/>
          <w:kern w:val="0"/>
          <w:sz w:val="32"/>
          <w:szCs w:val="32"/>
          <w:highlight w:val="none"/>
          <w:lang w:val="en-US" w:eastAsia="zh-CN"/>
        </w:rPr>
        <w:t>2</w:t>
      </w:r>
      <w:r>
        <w:rPr>
          <w:rFonts w:hint="eastAsia" w:ascii="仿宋_GB2312" w:hAnsi="仿宋_GB2312" w:eastAsia="仿宋_GB2312" w:cs="仿宋_GB2312"/>
          <w:b w:val="0"/>
          <w:bCs w:val="0"/>
          <w:i w:val="0"/>
          <w:iCs w:val="0"/>
          <w:kern w:val="0"/>
          <w:sz w:val="32"/>
          <w:szCs w:val="32"/>
          <w:highlight w:val="none"/>
        </w:rPr>
        <w:t>年预算数为</w:t>
      </w:r>
      <w:r>
        <w:rPr>
          <w:rFonts w:hint="eastAsia" w:ascii="仿宋_GB2312" w:hAnsi="仿宋_GB2312" w:eastAsia="仿宋_GB2312" w:cs="仿宋_GB2312"/>
          <w:b w:val="0"/>
          <w:bCs w:val="0"/>
          <w:i w:val="0"/>
          <w:iCs w:val="0"/>
          <w:kern w:val="0"/>
          <w:sz w:val="32"/>
          <w:szCs w:val="32"/>
          <w:highlight w:val="none"/>
          <w:lang w:val="en-US" w:eastAsia="zh-CN"/>
        </w:rPr>
        <w:t>39.19</w:t>
      </w:r>
      <w:r>
        <w:rPr>
          <w:rFonts w:hint="eastAsia" w:ascii="仿宋_GB2312" w:hAnsi="仿宋_GB2312" w:eastAsia="仿宋_GB2312" w:cs="仿宋_GB2312"/>
          <w:b w:val="0"/>
          <w:bCs w:val="0"/>
          <w:i w:val="0"/>
          <w:iCs w:val="0"/>
          <w:kern w:val="0"/>
          <w:sz w:val="32"/>
          <w:szCs w:val="32"/>
          <w:highlight w:val="none"/>
        </w:rPr>
        <w:t>万元，比上年预算数</w:t>
      </w:r>
      <w:r>
        <w:rPr>
          <w:rFonts w:hint="eastAsia" w:ascii="仿宋_GB2312" w:hAnsi="仿宋_GB2312" w:eastAsia="仿宋_GB2312" w:cs="仿宋_GB2312"/>
          <w:b w:val="0"/>
          <w:bCs w:val="0"/>
          <w:i w:val="0"/>
          <w:iCs w:val="0"/>
          <w:kern w:val="0"/>
          <w:sz w:val="32"/>
          <w:szCs w:val="32"/>
          <w:highlight w:val="none"/>
          <w:lang w:val="en-US" w:eastAsia="zh-CN"/>
        </w:rPr>
        <w:t>减少8.09万元</w:t>
      </w:r>
      <w:r>
        <w:rPr>
          <w:rFonts w:hint="eastAsia" w:ascii="仿宋_GB2312" w:hAnsi="仿宋_GB2312" w:eastAsia="仿宋_GB2312" w:cs="仿宋_GB2312"/>
          <w:b w:val="0"/>
          <w:bCs w:val="0"/>
          <w:i w:val="0"/>
          <w:iCs w:val="0"/>
          <w:kern w:val="0"/>
          <w:sz w:val="32"/>
          <w:szCs w:val="32"/>
          <w:highlight w:val="none"/>
        </w:rPr>
        <w:t>，</w:t>
      </w:r>
      <w:r>
        <w:rPr>
          <w:rFonts w:hint="eastAsia" w:ascii="仿宋_GB2312" w:hAnsi="仿宋_GB2312" w:eastAsia="仿宋_GB2312" w:cs="仿宋_GB2312"/>
          <w:b w:val="0"/>
          <w:bCs w:val="0"/>
          <w:i w:val="0"/>
          <w:iCs w:val="0"/>
          <w:kern w:val="0"/>
          <w:sz w:val="32"/>
          <w:szCs w:val="32"/>
          <w:highlight w:val="none"/>
          <w:lang w:val="en-US" w:eastAsia="zh-CN"/>
        </w:rPr>
        <w:t>下降17</w:t>
      </w:r>
      <w:r>
        <w:rPr>
          <w:rFonts w:hint="eastAsia" w:ascii="仿宋_GB2312" w:hAnsi="仿宋_GB2312" w:eastAsia="仿宋_GB2312" w:cs="仿宋_GB2312"/>
          <w:b w:val="0"/>
          <w:bCs w:val="0"/>
          <w:i w:val="0"/>
          <w:iCs w:val="0"/>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基本支出</w:t>
      </w:r>
      <w:r>
        <w:rPr>
          <w:rFonts w:hint="eastAsia" w:ascii="仿宋_GB2312" w:hAnsi="仿宋_GB2312" w:eastAsia="仿宋_GB2312" w:cs="仿宋_GB2312"/>
          <w:kern w:val="0"/>
          <w:sz w:val="32"/>
          <w:szCs w:val="32"/>
          <w:highlight w:val="none"/>
          <w:lang w:eastAsia="zh-CN"/>
        </w:rPr>
        <w:t>工资福利支出中的</w:t>
      </w:r>
      <w:r>
        <w:rPr>
          <w:rFonts w:hint="eastAsia" w:ascii="仿宋_GB2312" w:hAnsi="仿宋_GB2312" w:eastAsia="仿宋_GB2312" w:cs="仿宋_GB2312"/>
          <w:kern w:val="0"/>
          <w:sz w:val="32"/>
          <w:szCs w:val="32"/>
          <w:highlight w:val="none"/>
          <w:lang w:val="en-US" w:eastAsia="zh-CN"/>
        </w:rPr>
        <w:t>伙食补助费</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val="0"/>
          <w:i w:val="0"/>
          <w:iCs w:val="0"/>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val="en-US" w:eastAsia="zh-CN"/>
        </w:rPr>
        <w:t>社会保障和就业支出（</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color w:val="auto"/>
          <w:kern w:val="0"/>
          <w:sz w:val="32"/>
          <w:szCs w:val="32"/>
          <w:highlight w:val="none"/>
          <w:lang w:val="en-US" w:eastAsia="zh-CN"/>
        </w:rPr>
        <w:t>）行政事业单位养老支出（</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color w:val="auto"/>
          <w:kern w:val="0"/>
          <w:sz w:val="32"/>
          <w:szCs w:val="32"/>
          <w:highlight w:val="none"/>
          <w:lang w:val="en-US" w:eastAsia="zh-CN"/>
        </w:rPr>
        <w:t>）机关单位离退费（</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color w:val="auto"/>
          <w:kern w:val="0"/>
          <w:sz w:val="32"/>
          <w:szCs w:val="32"/>
          <w:highlight w:val="none"/>
          <w:lang w:val="en-US" w:eastAsia="zh-CN"/>
        </w:rPr>
        <w:t>）:2022年预算数为6.3万元，增加0.2万元，增长3.3%，</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退休人数增加。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4.社会保障和就业支出（</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color w:val="auto"/>
          <w:kern w:val="0"/>
          <w:sz w:val="32"/>
          <w:szCs w:val="32"/>
          <w:highlight w:val="none"/>
          <w:lang w:val="en-US" w:eastAsia="zh-CN"/>
        </w:rPr>
        <w:t>）行政事业单位养老支出（</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color w:val="auto"/>
          <w:kern w:val="0"/>
          <w:sz w:val="32"/>
          <w:szCs w:val="32"/>
          <w:highlight w:val="none"/>
          <w:lang w:val="en-US" w:eastAsia="zh-CN"/>
        </w:rPr>
        <w:t>）机关事业单位基本养老保险缴费支出（</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color w:val="auto"/>
          <w:kern w:val="0"/>
          <w:sz w:val="32"/>
          <w:szCs w:val="32"/>
          <w:highlight w:val="none"/>
          <w:lang w:val="en-US" w:eastAsia="zh-CN"/>
        </w:rPr>
        <w:t>）:2022年预算数为87.86万元，增加10.52万元，增长13.6%，</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基本养老保险缴费基数增加。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5.卫生健康支出（</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color w:val="auto"/>
          <w:kern w:val="0"/>
          <w:sz w:val="32"/>
          <w:szCs w:val="32"/>
          <w:highlight w:val="none"/>
          <w:lang w:val="en-US" w:eastAsia="zh-CN"/>
        </w:rPr>
        <w:t>）行政事业单位医疗（</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color w:val="auto"/>
          <w:kern w:val="0"/>
          <w:sz w:val="32"/>
          <w:szCs w:val="32"/>
          <w:highlight w:val="none"/>
          <w:lang w:val="en-US" w:eastAsia="zh-CN"/>
        </w:rPr>
        <w:t>）行政单位医疗（</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color w:val="auto"/>
          <w:kern w:val="0"/>
          <w:sz w:val="32"/>
          <w:szCs w:val="32"/>
          <w:highlight w:val="none"/>
          <w:lang w:val="en-US" w:eastAsia="zh-CN"/>
        </w:rPr>
        <w:t>）：2022年预算数为48.49万元，减少47.33万元，下降49%，</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调整预算功能科目。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6.卫生健康支出（</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color w:val="auto"/>
          <w:kern w:val="0"/>
          <w:sz w:val="32"/>
          <w:szCs w:val="32"/>
          <w:highlight w:val="none"/>
          <w:lang w:val="en-US" w:eastAsia="zh-CN"/>
        </w:rPr>
        <w:t>）行政事业单位医疗（</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color w:val="auto"/>
          <w:kern w:val="0"/>
          <w:sz w:val="32"/>
          <w:szCs w:val="32"/>
          <w:highlight w:val="none"/>
          <w:lang w:val="en-US" w:eastAsia="zh-CN"/>
        </w:rPr>
        <w:t>）事业单位医疗（</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color w:val="auto"/>
          <w:kern w:val="0"/>
          <w:sz w:val="32"/>
          <w:szCs w:val="32"/>
          <w:highlight w:val="none"/>
          <w:lang w:val="en-US" w:eastAsia="zh-CN"/>
        </w:rPr>
        <w:t>）：2022年预算数为3.68万元，增加3.68万元，增长100%，</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调整预算功能科目。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7.卫生健康支出（</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color w:val="auto"/>
          <w:kern w:val="0"/>
          <w:sz w:val="32"/>
          <w:szCs w:val="32"/>
          <w:highlight w:val="none"/>
          <w:lang w:val="en-US" w:eastAsia="zh-CN"/>
        </w:rPr>
        <w:t>）行政事业单位医疗（</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color w:val="auto"/>
          <w:kern w:val="0"/>
          <w:sz w:val="32"/>
          <w:szCs w:val="32"/>
          <w:highlight w:val="none"/>
          <w:lang w:val="en-US" w:eastAsia="zh-CN"/>
        </w:rPr>
        <w:t>）公务员医疗补助（</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color w:val="auto"/>
          <w:kern w:val="0"/>
          <w:sz w:val="32"/>
          <w:szCs w:val="32"/>
          <w:highlight w:val="none"/>
          <w:lang w:val="en-US" w:eastAsia="zh-CN"/>
        </w:rPr>
        <w:t>）：2022年预算数为16.47万元，减少14.66万元，下降47%，</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调整预算功能科目。</w:t>
      </w:r>
    </w:p>
    <w:p>
      <w:pPr>
        <w:keepNext w:val="0"/>
        <w:keepLines w:val="0"/>
        <w:pageBreakBefore w:val="0"/>
        <w:kinsoku/>
        <w:wordWrap/>
        <w:overflowPunct/>
        <w:topLinePunct w:val="0"/>
        <w:autoSpaceDE/>
        <w:autoSpaceDN/>
        <w:bidi w:val="0"/>
        <w:adjustRightInd/>
        <w:snapToGrid/>
        <w:spacing w:line="600" w:lineRule="exact"/>
        <w:ind w:firstLine="642"/>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8.卫生健康支出（</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color w:val="auto"/>
          <w:kern w:val="0"/>
          <w:sz w:val="32"/>
          <w:szCs w:val="32"/>
          <w:highlight w:val="none"/>
          <w:lang w:val="en-US" w:eastAsia="zh-CN"/>
        </w:rPr>
        <w:t>）行政事业单位医疗（</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color w:val="auto"/>
          <w:kern w:val="0"/>
          <w:sz w:val="32"/>
          <w:szCs w:val="32"/>
          <w:highlight w:val="none"/>
          <w:lang w:val="en-US" w:eastAsia="zh-CN"/>
        </w:rPr>
        <w:t>）其他行政事业单位医疗补助（</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color w:val="auto"/>
          <w:kern w:val="0"/>
          <w:sz w:val="32"/>
          <w:szCs w:val="32"/>
          <w:highlight w:val="none"/>
          <w:lang w:val="en-US" w:eastAsia="zh-CN"/>
        </w:rPr>
        <w:t>）：2022年预算数为0.67万元，增加0.52万元，增长347%，</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调整预算功能科目。</w:t>
      </w:r>
    </w:p>
    <w:p>
      <w:pPr>
        <w:keepNext w:val="0"/>
        <w:keepLines w:val="0"/>
        <w:pageBreakBefore w:val="0"/>
        <w:kinsoku/>
        <w:wordWrap/>
        <w:overflowPunct/>
        <w:topLinePunct w:val="0"/>
        <w:autoSpaceDE/>
        <w:autoSpaceDN/>
        <w:bidi w:val="0"/>
        <w:adjustRightInd/>
        <w:snapToGrid/>
        <w:spacing w:line="600" w:lineRule="exact"/>
        <w:ind w:firstLine="642"/>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i w:val="0"/>
          <w:iCs w:val="0"/>
          <w:color w:val="auto"/>
          <w:kern w:val="0"/>
          <w:sz w:val="32"/>
          <w:szCs w:val="32"/>
          <w:highlight w:val="none"/>
          <w:lang w:val="en-US" w:eastAsia="zh-CN"/>
        </w:rPr>
        <w:t>9.住房保障支出（</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i w:val="0"/>
          <w:iCs w:val="0"/>
          <w:color w:val="auto"/>
          <w:kern w:val="0"/>
          <w:sz w:val="32"/>
          <w:szCs w:val="32"/>
          <w:highlight w:val="none"/>
          <w:lang w:val="en-US" w:eastAsia="zh-CN"/>
        </w:rPr>
        <w:t>）住房改革支出（</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i w:val="0"/>
          <w:iCs w:val="0"/>
          <w:color w:val="auto"/>
          <w:kern w:val="0"/>
          <w:sz w:val="32"/>
          <w:szCs w:val="32"/>
          <w:highlight w:val="none"/>
          <w:lang w:val="en-US" w:eastAsia="zh-CN"/>
        </w:rPr>
        <w:t>）住房公积金支出（</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i w:val="0"/>
          <w:iCs w:val="0"/>
          <w:color w:val="auto"/>
          <w:kern w:val="0"/>
          <w:sz w:val="32"/>
          <w:szCs w:val="32"/>
          <w:highlight w:val="none"/>
          <w:lang w:val="en-US" w:eastAsia="zh-CN"/>
        </w:rPr>
        <w:t>）：</w:t>
      </w:r>
      <w:r>
        <w:rPr>
          <w:rFonts w:hint="eastAsia" w:ascii="仿宋_GB2312" w:hAnsi="仿宋_GB2312" w:eastAsia="仿宋_GB2312" w:cs="仿宋_GB2312"/>
          <w:b w:val="0"/>
          <w:bCs w:val="0"/>
          <w:i w:val="0"/>
          <w:iCs w:val="0"/>
          <w:color w:val="auto"/>
          <w:kern w:val="0"/>
          <w:sz w:val="32"/>
          <w:szCs w:val="32"/>
          <w:highlight w:val="none"/>
          <w:lang w:val="en-US" w:eastAsia="zh-CN"/>
        </w:rPr>
        <w:t>2022年预算数为76</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i w:val="0"/>
          <w:iCs w:val="0"/>
          <w:color w:val="auto"/>
          <w:kern w:val="0"/>
          <w:sz w:val="32"/>
          <w:szCs w:val="32"/>
          <w:highlight w:val="none"/>
          <w:lang w:val="en-US" w:eastAsia="zh-CN"/>
        </w:rPr>
        <w:t>48万元，增加76</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i w:val="0"/>
          <w:iCs w:val="0"/>
          <w:color w:val="auto"/>
          <w:kern w:val="0"/>
          <w:sz w:val="32"/>
          <w:szCs w:val="32"/>
          <w:highlight w:val="none"/>
          <w:lang w:val="en-US" w:eastAsia="zh-CN"/>
        </w:rPr>
        <w:t>48万元，增长100%,</w:t>
      </w:r>
      <w:r>
        <w:rPr>
          <w:rFonts w:hint="eastAsia" w:ascii="仿宋_GB2312" w:hAnsi="仿宋_GB2312" w:eastAsia="仿宋_GB2312" w:cs="仿宋_GB2312"/>
          <w:b w:val="0"/>
          <w:bCs w:val="0"/>
          <w:i w:val="0"/>
          <w:iCs w:val="0"/>
          <w:color w:val="auto"/>
          <w:kern w:val="0"/>
          <w:sz w:val="32"/>
          <w:szCs w:val="32"/>
          <w:highlight w:val="none"/>
        </w:rPr>
        <w:t>主要原因是</w:t>
      </w:r>
      <w:r>
        <w:rPr>
          <w:rFonts w:hint="eastAsia" w:ascii="仿宋_GB2312" w:hAnsi="仿宋_GB2312" w:eastAsia="仿宋_GB2312" w:cs="仿宋_GB2312"/>
          <w:b w:val="0"/>
          <w:bCs w:val="0"/>
          <w:i w:val="0"/>
          <w:iCs w:val="0"/>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调整预算功能科目。</w:t>
      </w:r>
    </w:p>
    <w:p>
      <w:pPr>
        <w:keepNext w:val="0"/>
        <w:keepLines w:val="0"/>
        <w:pageBreakBefore w:val="0"/>
        <w:kinsoku/>
        <w:wordWrap/>
        <w:overflowPunct/>
        <w:topLinePunct w:val="0"/>
        <w:autoSpaceDE/>
        <w:autoSpaceDN/>
        <w:bidi w:val="0"/>
        <w:adjustRightInd/>
        <w:snapToGrid/>
        <w:spacing w:line="600" w:lineRule="exact"/>
        <w:ind w:firstLine="642"/>
        <w:textAlignment w:val="auto"/>
        <w:rPr>
          <w:rFonts w:hint="eastAsia" w:ascii="仿宋_GB2312" w:hAnsi="仿宋_GB2312" w:eastAsia="仿宋_GB2312" w:cs="仿宋_GB2312"/>
          <w:b w:val="0"/>
          <w:bCs w:val="0"/>
          <w:i w:val="0"/>
          <w:iCs w:val="0"/>
          <w:color w:val="auto"/>
          <w:kern w:val="0"/>
          <w:sz w:val="32"/>
          <w:szCs w:val="32"/>
          <w:highlight w:val="none"/>
          <w:lang w:val="en-US" w:eastAsia="zh-CN"/>
        </w:rPr>
      </w:pPr>
      <w:r>
        <w:rPr>
          <w:rFonts w:hint="eastAsia" w:ascii="仿宋_GB2312" w:hAnsi="仿宋_GB2312" w:eastAsia="仿宋_GB2312" w:cs="仿宋_GB2312"/>
          <w:b w:val="0"/>
          <w:bCs w:val="0"/>
          <w:i w:val="0"/>
          <w:iCs w:val="0"/>
          <w:kern w:val="0"/>
          <w:sz w:val="32"/>
          <w:szCs w:val="32"/>
          <w:highlight w:val="none"/>
          <w:lang w:val="en-US" w:eastAsia="zh-CN"/>
        </w:rPr>
        <w:t>10.</w:t>
      </w:r>
      <w:r>
        <w:rPr>
          <w:rFonts w:hint="eastAsia" w:ascii="仿宋_GB2312" w:hAnsi="仿宋_GB2312" w:eastAsia="仿宋_GB2312" w:cs="仿宋_GB2312"/>
          <w:b w:val="0"/>
          <w:bCs w:val="0"/>
          <w:i w:val="0"/>
          <w:iCs w:val="0"/>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b w:val="0"/>
          <w:bCs w:val="0"/>
          <w:i w:val="0"/>
          <w:iCs w:val="0"/>
          <w:kern w:val="0"/>
          <w:sz w:val="32"/>
          <w:szCs w:val="32"/>
          <w:highlight w:val="none"/>
        </w:rPr>
        <w:t>）</w:t>
      </w:r>
      <w:r>
        <w:rPr>
          <w:rFonts w:hint="eastAsia" w:ascii="仿宋_GB2312" w:hAnsi="仿宋_GB2312" w:eastAsia="仿宋_GB2312" w:cs="仿宋_GB2312"/>
          <w:b w:val="0"/>
          <w:bCs w:val="0"/>
          <w:i w:val="0"/>
          <w:iCs w:val="0"/>
          <w:kern w:val="0"/>
          <w:sz w:val="32"/>
          <w:szCs w:val="32"/>
          <w:highlight w:val="none"/>
          <w:lang w:eastAsia="zh-CN"/>
        </w:rPr>
        <w:t>人大</w:t>
      </w:r>
      <w:r>
        <w:rPr>
          <w:rFonts w:hint="eastAsia" w:ascii="仿宋_GB2312" w:hAnsi="仿宋_GB2312" w:eastAsia="仿宋_GB2312" w:cs="仿宋_GB2312"/>
          <w:b w:val="0"/>
          <w:bCs w:val="0"/>
          <w:i w:val="0"/>
          <w:iCs w:val="0"/>
          <w:kern w:val="0"/>
          <w:sz w:val="32"/>
          <w:szCs w:val="32"/>
          <w:highlight w:val="none"/>
        </w:rPr>
        <w:t>事务</w:t>
      </w:r>
      <w:r>
        <w:rPr>
          <w:rFonts w:hint="eastAsia" w:ascii="仿宋_GB2312" w:hAnsi="仿宋_GB2312" w:eastAsia="仿宋_GB2312" w:cs="仿宋_GB2312"/>
          <w:b w:val="0"/>
          <w:bCs w:val="0"/>
          <w:i w:val="0"/>
          <w:iCs w:val="0"/>
          <w:color w:val="auto"/>
          <w:kern w:val="0"/>
          <w:sz w:val="32"/>
          <w:szCs w:val="32"/>
          <w:highlight w:val="none"/>
          <w:lang w:val="en-US" w:eastAsia="zh-CN"/>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b w:val="0"/>
          <w:bCs w:val="0"/>
          <w:i w:val="0"/>
          <w:iCs w:val="0"/>
          <w:color w:val="auto"/>
          <w:kern w:val="0"/>
          <w:sz w:val="32"/>
          <w:szCs w:val="32"/>
          <w:highlight w:val="none"/>
          <w:lang w:val="en-US" w:eastAsia="zh-CN"/>
        </w:rPr>
        <w:t>）代表工作（08）：2022年预算数为143万元，减少7万元，下降4</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i w:val="0"/>
          <w:iCs w:val="0"/>
          <w:color w:val="auto"/>
          <w:kern w:val="0"/>
          <w:sz w:val="32"/>
          <w:szCs w:val="32"/>
          <w:highlight w:val="none"/>
          <w:lang w:val="en-US" w:eastAsia="zh-CN"/>
        </w:rPr>
        <w:t>7%,</w:t>
      </w:r>
      <w:r>
        <w:rPr>
          <w:rFonts w:hint="eastAsia" w:ascii="仿宋_GB2312" w:hAnsi="仿宋_GB2312" w:eastAsia="仿宋_GB2312" w:cs="仿宋_GB2312"/>
          <w:b w:val="0"/>
          <w:bCs w:val="0"/>
          <w:i w:val="0"/>
          <w:iCs w:val="0"/>
          <w:color w:val="auto"/>
          <w:kern w:val="0"/>
          <w:sz w:val="32"/>
          <w:szCs w:val="32"/>
          <w:highlight w:val="none"/>
        </w:rPr>
        <w:t>主要原因是</w:t>
      </w:r>
      <w:r>
        <w:rPr>
          <w:rFonts w:hint="eastAsia" w:ascii="仿宋_GB2312" w:hAnsi="仿宋_GB2312" w:eastAsia="仿宋_GB2312" w:cs="仿宋_GB2312"/>
          <w:b w:val="0"/>
          <w:bCs w:val="0"/>
          <w:i w:val="0"/>
          <w:iCs w:val="0"/>
          <w:color w:val="auto"/>
          <w:kern w:val="0"/>
          <w:sz w:val="32"/>
          <w:szCs w:val="32"/>
          <w:highlight w:val="none"/>
          <w:lang w:val="en-US" w:eastAsia="zh-CN"/>
        </w:rPr>
        <w:t>：人大代表活动项目经费减少。</w:t>
      </w:r>
    </w:p>
    <w:p>
      <w:pPr>
        <w:keepNext w:val="0"/>
        <w:keepLines w:val="0"/>
        <w:pageBreakBefore w:val="0"/>
        <w:kinsoku/>
        <w:wordWrap/>
        <w:overflowPunct/>
        <w:topLinePunct w:val="0"/>
        <w:autoSpaceDE/>
        <w:autoSpaceDN/>
        <w:bidi w:val="0"/>
        <w:adjustRightInd/>
        <w:snapToGrid/>
        <w:spacing w:line="600" w:lineRule="exact"/>
        <w:ind w:firstLine="642"/>
        <w:textAlignment w:val="auto"/>
        <w:rPr>
          <w:rFonts w:hint="eastAsia" w:ascii="仿宋_GB2312" w:hAnsi="仿宋_GB2312" w:eastAsia="仿宋_GB2312" w:cs="仿宋_GB2312"/>
          <w:b w:val="0"/>
          <w:bCs w:val="0"/>
          <w:i w:val="0"/>
          <w:iCs w:val="0"/>
          <w:color w:val="auto"/>
          <w:kern w:val="0"/>
          <w:sz w:val="32"/>
          <w:szCs w:val="32"/>
          <w:highlight w:val="none"/>
          <w:lang w:val="en-US" w:eastAsia="zh-CN"/>
        </w:rPr>
      </w:pPr>
      <w:r>
        <w:rPr>
          <w:rFonts w:hint="eastAsia" w:ascii="仿宋_GB2312" w:hAnsi="仿宋_GB2312" w:eastAsia="仿宋_GB2312" w:cs="仿宋_GB2312"/>
          <w:i w:val="0"/>
          <w:iCs w:val="0"/>
          <w:color w:val="auto"/>
          <w:kern w:val="0"/>
          <w:sz w:val="32"/>
          <w:szCs w:val="32"/>
          <w:highlight w:val="none"/>
          <w:lang w:val="en-US" w:eastAsia="zh-CN"/>
        </w:rPr>
        <w:t>11.</w:t>
      </w:r>
      <w:r>
        <w:rPr>
          <w:rFonts w:hint="eastAsia" w:ascii="仿宋_GB2312" w:hAnsi="仿宋_GB2312" w:eastAsia="仿宋_GB2312" w:cs="仿宋_GB2312"/>
          <w:b w:val="0"/>
          <w:bCs w:val="0"/>
          <w:i w:val="0"/>
          <w:iCs w:val="0"/>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b w:val="0"/>
          <w:bCs w:val="0"/>
          <w:i w:val="0"/>
          <w:iCs w:val="0"/>
          <w:kern w:val="0"/>
          <w:sz w:val="32"/>
          <w:szCs w:val="32"/>
          <w:highlight w:val="none"/>
        </w:rPr>
        <w:t>）</w:t>
      </w:r>
      <w:r>
        <w:rPr>
          <w:rFonts w:hint="eastAsia" w:ascii="仿宋_GB2312" w:hAnsi="仿宋_GB2312" w:eastAsia="仿宋_GB2312" w:cs="仿宋_GB2312"/>
          <w:b w:val="0"/>
          <w:bCs w:val="0"/>
          <w:i w:val="0"/>
          <w:iCs w:val="0"/>
          <w:kern w:val="0"/>
          <w:sz w:val="32"/>
          <w:szCs w:val="32"/>
          <w:highlight w:val="none"/>
          <w:lang w:eastAsia="zh-CN"/>
        </w:rPr>
        <w:t>人大</w:t>
      </w:r>
      <w:r>
        <w:rPr>
          <w:rFonts w:hint="eastAsia" w:ascii="仿宋_GB2312" w:hAnsi="仿宋_GB2312" w:eastAsia="仿宋_GB2312" w:cs="仿宋_GB2312"/>
          <w:b w:val="0"/>
          <w:bCs w:val="0"/>
          <w:i w:val="0"/>
          <w:iCs w:val="0"/>
          <w:kern w:val="0"/>
          <w:sz w:val="32"/>
          <w:szCs w:val="32"/>
          <w:highlight w:val="none"/>
        </w:rPr>
        <w:t>事务</w:t>
      </w:r>
      <w:r>
        <w:rPr>
          <w:rFonts w:hint="eastAsia" w:ascii="仿宋_GB2312" w:hAnsi="仿宋_GB2312" w:eastAsia="仿宋_GB2312" w:cs="仿宋_GB2312"/>
          <w:b w:val="0"/>
          <w:bCs w:val="0"/>
          <w:i w:val="0"/>
          <w:iCs w:val="0"/>
          <w:color w:val="auto"/>
          <w:kern w:val="0"/>
          <w:sz w:val="32"/>
          <w:szCs w:val="32"/>
          <w:highlight w:val="none"/>
          <w:lang w:val="en-US" w:eastAsia="zh-CN"/>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b w:val="0"/>
          <w:bCs w:val="0"/>
          <w:i w:val="0"/>
          <w:iCs w:val="0"/>
          <w:color w:val="auto"/>
          <w:kern w:val="0"/>
          <w:sz w:val="32"/>
          <w:szCs w:val="32"/>
          <w:highlight w:val="none"/>
          <w:lang w:val="en-US" w:eastAsia="zh-CN"/>
        </w:rPr>
        <w:t>）其他人大事务支出（</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b w:val="0"/>
          <w:bCs w:val="0"/>
          <w:i w:val="0"/>
          <w:iCs w:val="0"/>
          <w:color w:val="auto"/>
          <w:kern w:val="0"/>
          <w:sz w:val="32"/>
          <w:szCs w:val="32"/>
          <w:highlight w:val="none"/>
          <w:lang w:val="en-US" w:eastAsia="zh-CN"/>
        </w:rPr>
        <w:t>）：2022年预算数为203万元，减少8万元，下降4%,</w:t>
      </w:r>
      <w:r>
        <w:rPr>
          <w:rFonts w:hint="eastAsia" w:ascii="仿宋_GB2312" w:hAnsi="仿宋_GB2312" w:eastAsia="仿宋_GB2312" w:cs="仿宋_GB2312"/>
          <w:b w:val="0"/>
          <w:bCs w:val="0"/>
          <w:i w:val="0"/>
          <w:iCs w:val="0"/>
          <w:color w:val="auto"/>
          <w:kern w:val="0"/>
          <w:sz w:val="32"/>
          <w:szCs w:val="32"/>
          <w:highlight w:val="none"/>
        </w:rPr>
        <w:t>主要原因是</w:t>
      </w:r>
      <w:r>
        <w:rPr>
          <w:rFonts w:hint="eastAsia" w:ascii="仿宋_GB2312" w:hAnsi="仿宋_GB2312" w:eastAsia="仿宋_GB2312" w:cs="仿宋_GB2312"/>
          <w:b w:val="0"/>
          <w:bCs w:val="0"/>
          <w:i w:val="0"/>
          <w:iCs w:val="0"/>
          <w:color w:val="auto"/>
          <w:kern w:val="0"/>
          <w:sz w:val="32"/>
          <w:szCs w:val="32"/>
          <w:highlight w:val="none"/>
          <w:lang w:val="en-US" w:eastAsia="zh-CN"/>
        </w:rPr>
        <w:t>:减少办公楼加装外挂电梯资金。</w:t>
      </w:r>
    </w:p>
    <w:p>
      <w:pPr>
        <w:keepNext w:val="0"/>
        <w:keepLines w:val="0"/>
        <w:pageBreakBefore w:val="0"/>
        <w:kinsoku/>
        <w:wordWrap/>
        <w:overflowPunct/>
        <w:topLinePunct w:val="0"/>
        <w:autoSpaceDE/>
        <w:autoSpaceDN/>
        <w:bidi w:val="0"/>
        <w:adjustRightInd/>
        <w:snapToGrid/>
        <w:spacing w:line="600" w:lineRule="exact"/>
        <w:ind w:firstLine="642"/>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i w:val="0"/>
          <w:iCs w:val="0"/>
          <w:color w:val="auto"/>
          <w:kern w:val="0"/>
          <w:sz w:val="32"/>
          <w:szCs w:val="32"/>
          <w:highlight w:val="none"/>
          <w:lang w:val="en-US" w:eastAsia="zh-CN"/>
        </w:rPr>
        <w:t>12</w:t>
      </w:r>
      <w:r>
        <w:rPr>
          <w:rFonts w:hint="eastAsia" w:ascii="仿宋_GB2312" w:hAnsi="仿宋_GB2312" w:eastAsia="仿宋_GB2312" w:cs="仿宋_GB2312"/>
          <w:i w:val="0"/>
          <w:iCs w:val="0"/>
          <w:color w:val="auto"/>
          <w:kern w:val="0"/>
          <w:sz w:val="32"/>
          <w:szCs w:val="32"/>
          <w:highlight w:val="none"/>
          <w:lang w:val="en-US" w:eastAsia="zh-CN"/>
        </w:rPr>
        <w:t>.</w:t>
      </w:r>
      <w:r>
        <w:rPr>
          <w:rFonts w:hint="eastAsia" w:ascii="仿宋_GB2312" w:hAnsi="仿宋_GB2312" w:eastAsia="仿宋_GB2312" w:cs="仿宋_GB2312"/>
          <w:b w:val="0"/>
          <w:bCs w:val="0"/>
          <w:i w:val="0"/>
          <w:iCs w:val="0"/>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b w:val="0"/>
          <w:bCs w:val="0"/>
          <w:i w:val="0"/>
          <w:iCs w:val="0"/>
          <w:kern w:val="0"/>
          <w:sz w:val="32"/>
          <w:szCs w:val="32"/>
          <w:highlight w:val="none"/>
        </w:rPr>
        <w:t>）</w:t>
      </w:r>
      <w:r>
        <w:rPr>
          <w:rFonts w:hint="eastAsia" w:ascii="仿宋_GB2312" w:hAnsi="仿宋_GB2312" w:eastAsia="仿宋_GB2312" w:cs="仿宋_GB2312"/>
          <w:b w:val="0"/>
          <w:bCs w:val="0"/>
          <w:i w:val="0"/>
          <w:iCs w:val="0"/>
          <w:kern w:val="0"/>
          <w:sz w:val="32"/>
          <w:szCs w:val="32"/>
          <w:highlight w:val="none"/>
          <w:lang w:eastAsia="zh-CN"/>
        </w:rPr>
        <w:t>人大</w:t>
      </w:r>
      <w:r>
        <w:rPr>
          <w:rFonts w:hint="eastAsia" w:ascii="仿宋_GB2312" w:hAnsi="仿宋_GB2312" w:eastAsia="仿宋_GB2312" w:cs="仿宋_GB2312"/>
          <w:b w:val="0"/>
          <w:bCs w:val="0"/>
          <w:i w:val="0"/>
          <w:iCs w:val="0"/>
          <w:kern w:val="0"/>
          <w:sz w:val="32"/>
          <w:szCs w:val="32"/>
          <w:highlight w:val="none"/>
        </w:rPr>
        <w:t>事务</w:t>
      </w:r>
      <w:r>
        <w:rPr>
          <w:rFonts w:hint="eastAsia" w:ascii="仿宋_GB2312" w:hAnsi="仿宋_GB2312" w:eastAsia="仿宋_GB2312" w:cs="仿宋_GB2312"/>
          <w:b w:val="0"/>
          <w:bCs w:val="0"/>
          <w:i w:val="0"/>
          <w:iCs w:val="0"/>
          <w:color w:val="auto"/>
          <w:kern w:val="0"/>
          <w:sz w:val="32"/>
          <w:szCs w:val="32"/>
          <w:highlight w:val="none"/>
          <w:lang w:val="en-US" w:eastAsia="zh-CN"/>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b w:val="0"/>
          <w:bCs w:val="0"/>
          <w:i w:val="0"/>
          <w:iCs w:val="0"/>
          <w:color w:val="auto"/>
          <w:kern w:val="0"/>
          <w:sz w:val="32"/>
          <w:szCs w:val="32"/>
          <w:highlight w:val="none"/>
          <w:lang w:val="en-US" w:eastAsia="zh-CN"/>
        </w:rPr>
        <w:t>）人大会议（</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b w:val="0"/>
          <w:bCs w:val="0"/>
          <w:i w:val="0"/>
          <w:iCs w:val="0"/>
          <w:color w:val="auto"/>
          <w:kern w:val="0"/>
          <w:sz w:val="32"/>
          <w:szCs w:val="32"/>
          <w:highlight w:val="none"/>
          <w:lang w:val="en-US" w:eastAsia="zh-CN"/>
        </w:rPr>
        <w:t>）：2022年预算数为40万元，增加0万元，增长0%,</w:t>
      </w:r>
      <w:r>
        <w:rPr>
          <w:rFonts w:hint="eastAsia" w:ascii="仿宋_GB2312" w:hAnsi="仿宋_GB2312" w:eastAsia="仿宋_GB2312" w:cs="仿宋_GB2312"/>
          <w:b w:val="0"/>
          <w:bCs w:val="0"/>
          <w:i w:val="0"/>
          <w:iCs w:val="0"/>
          <w:color w:val="auto"/>
          <w:kern w:val="0"/>
          <w:sz w:val="32"/>
          <w:szCs w:val="32"/>
          <w:highlight w:val="none"/>
        </w:rPr>
        <w:t>主要原因是</w:t>
      </w:r>
      <w:r>
        <w:rPr>
          <w:rFonts w:hint="eastAsia" w:ascii="仿宋_GB2312" w:hAnsi="仿宋_GB2312" w:eastAsia="仿宋_GB2312" w:cs="仿宋_GB2312"/>
          <w:b w:val="0"/>
          <w:bCs w:val="0"/>
          <w:i w:val="0"/>
          <w:iCs w:val="0"/>
          <w:color w:val="auto"/>
          <w:kern w:val="0"/>
          <w:sz w:val="32"/>
          <w:szCs w:val="32"/>
          <w:highlight w:val="none"/>
          <w:lang w:val="en-US" w:eastAsia="zh-CN"/>
        </w:rPr>
        <w:t>：人大会议经费与上年持平。</w:t>
      </w:r>
    </w:p>
    <w:p>
      <w:pPr>
        <w:pStyle w:val="2"/>
        <w:keepLines w:val="0"/>
        <w:pageBreakBefore w:val="0"/>
        <w:kinsoku/>
        <w:wordWrap/>
        <w:overflowPunct/>
        <w:topLinePunct w:val="0"/>
        <w:autoSpaceDE/>
        <w:autoSpaceDN/>
        <w:bidi w:val="0"/>
        <w:adjustRightInd/>
        <w:snapToGrid/>
        <w:spacing w:before="0" w:after="0" w:line="600" w:lineRule="exact"/>
        <w:ind w:left="0" w:leftChars="0" w:firstLine="640" w:firstLineChars="200"/>
        <w:textAlignment w:val="auto"/>
        <w:rPr>
          <w:rFonts w:hint="eastAsia" w:ascii="仿宋_GB2312" w:hAnsi="仿宋_GB2312" w:eastAsia="仿宋_GB2312" w:cs="仿宋_GB2312"/>
          <w:b w:val="0"/>
          <w:bCs w:val="0"/>
          <w:i w:val="0"/>
          <w:iCs w:val="0"/>
          <w:sz w:val="32"/>
          <w:szCs w:val="32"/>
          <w:highlight w:val="none"/>
          <w:lang w:val="en-US" w:eastAsia="zh-CN"/>
        </w:rPr>
      </w:pPr>
      <w:r>
        <w:rPr>
          <w:rFonts w:hint="eastAsia" w:ascii="仿宋_GB2312" w:hAnsi="仿宋_GB2312" w:eastAsia="仿宋_GB2312" w:cs="仿宋_GB2312"/>
          <w:b w:val="0"/>
          <w:bCs w:val="0"/>
          <w:i w:val="0"/>
          <w:iCs w:val="0"/>
          <w:color w:val="auto"/>
          <w:kern w:val="0"/>
          <w:sz w:val="32"/>
          <w:szCs w:val="32"/>
          <w:highlight w:val="none"/>
          <w:lang w:val="en-US" w:eastAsia="zh-CN"/>
        </w:rPr>
        <w:t>13.</w:t>
      </w:r>
      <w:r>
        <w:rPr>
          <w:rFonts w:hint="eastAsia" w:ascii="仿宋_GB2312" w:hAnsi="仿宋_GB2312" w:eastAsia="仿宋_GB2312" w:cs="仿宋_GB2312"/>
          <w:b w:val="0"/>
          <w:bCs w:val="0"/>
          <w:i w:val="0"/>
          <w:iCs w:val="0"/>
          <w:kern w:val="0"/>
          <w:sz w:val="32"/>
          <w:szCs w:val="32"/>
          <w:highlight w:val="none"/>
        </w:rPr>
        <w:t>一般公共服务（</w:t>
      </w:r>
      <w:r>
        <w:rPr>
          <w:rFonts w:hint="eastAsia" w:ascii="仿宋_GB2312" w:hAnsi="仿宋_GB2312" w:eastAsia="仿宋_GB2312" w:cs="仿宋_GB2312"/>
          <w:b w:val="0"/>
          <w:bCs w:val="0"/>
          <w:i w:val="0"/>
          <w:iCs w:val="0"/>
          <w:kern w:val="0"/>
          <w:sz w:val="32"/>
          <w:szCs w:val="32"/>
          <w:highlight w:val="none"/>
          <w:lang w:val="en-US" w:eastAsia="zh-CN"/>
        </w:rPr>
        <w:t>类</w:t>
      </w:r>
      <w:r>
        <w:rPr>
          <w:rFonts w:hint="eastAsia" w:ascii="仿宋_GB2312" w:hAnsi="仿宋_GB2312" w:eastAsia="仿宋_GB2312" w:cs="仿宋_GB2312"/>
          <w:b w:val="0"/>
          <w:bCs w:val="0"/>
          <w:i w:val="0"/>
          <w:iCs w:val="0"/>
          <w:kern w:val="0"/>
          <w:sz w:val="32"/>
          <w:szCs w:val="32"/>
          <w:highlight w:val="none"/>
        </w:rPr>
        <w:t>）</w:t>
      </w:r>
      <w:r>
        <w:rPr>
          <w:rFonts w:hint="eastAsia" w:ascii="仿宋_GB2312" w:hAnsi="仿宋_GB2312" w:eastAsia="仿宋_GB2312" w:cs="仿宋_GB2312"/>
          <w:b w:val="0"/>
          <w:bCs w:val="0"/>
          <w:i w:val="0"/>
          <w:iCs w:val="0"/>
          <w:kern w:val="0"/>
          <w:sz w:val="32"/>
          <w:szCs w:val="32"/>
          <w:highlight w:val="none"/>
          <w:lang w:eastAsia="zh-CN"/>
        </w:rPr>
        <w:t>人大</w:t>
      </w:r>
      <w:r>
        <w:rPr>
          <w:rFonts w:hint="eastAsia" w:ascii="仿宋_GB2312" w:hAnsi="仿宋_GB2312" w:eastAsia="仿宋_GB2312" w:cs="仿宋_GB2312"/>
          <w:b w:val="0"/>
          <w:bCs w:val="0"/>
          <w:i w:val="0"/>
          <w:iCs w:val="0"/>
          <w:kern w:val="0"/>
          <w:sz w:val="32"/>
          <w:szCs w:val="32"/>
          <w:highlight w:val="none"/>
        </w:rPr>
        <w:t>事务</w:t>
      </w:r>
      <w:r>
        <w:rPr>
          <w:rFonts w:hint="eastAsia" w:ascii="仿宋_GB2312" w:hAnsi="仿宋_GB2312" w:eastAsia="仿宋_GB2312" w:cs="仿宋_GB2312"/>
          <w:b w:val="0"/>
          <w:bCs w:val="0"/>
          <w:i w:val="0"/>
          <w:iCs w:val="0"/>
          <w:kern w:val="0"/>
          <w:sz w:val="32"/>
          <w:szCs w:val="32"/>
          <w:highlight w:val="none"/>
          <w:lang w:val="en-US" w:eastAsia="zh-CN"/>
        </w:rPr>
        <w:t>（款）人大监</w:t>
      </w:r>
      <w:r>
        <w:rPr>
          <w:rFonts w:hint="eastAsia" w:ascii="仿宋_GB2312" w:hAnsi="仿宋_GB2312" w:eastAsia="仿宋_GB2312" w:cs="仿宋_GB2312"/>
          <w:b w:val="0"/>
          <w:bCs w:val="0"/>
          <w:i w:val="0"/>
          <w:iCs w:val="0"/>
          <w:color w:val="auto"/>
          <w:kern w:val="0"/>
          <w:sz w:val="32"/>
          <w:szCs w:val="32"/>
          <w:highlight w:val="none"/>
          <w:lang w:val="en-US" w:eastAsia="zh-CN"/>
        </w:rPr>
        <w:t>督</w:t>
      </w:r>
    </w:p>
    <w:p>
      <w:pPr>
        <w:pStyle w:val="2"/>
        <w:keepLines w:val="0"/>
        <w:pageBreakBefore w:val="0"/>
        <w:kinsoku/>
        <w:wordWrap/>
        <w:overflowPunct/>
        <w:topLinePunct w:val="0"/>
        <w:autoSpaceDE/>
        <w:autoSpaceDN/>
        <w:bidi w:val="0"/>
        <w:adjustRightInd/>
        <w:snapToGrid/>
        <w:spacing w:before="0" w:after="0" w:line="600" w:lineRule="exact"/>
        <w:ind w:left="0" w:leftChars="0" w:firstLine="0" w:firstLineChars="0"/>
        <w:textAlignment w:val="auto"/>
        <w:rPr>
          <w:rFonts w:hint="eastAsia" w:ascii="仿宋_GB2312" w:hAnsi="仿宋_GB2312" w:eastAsia="仿宋_GB2312" w:cs="仿宋_GB2312"/>
          <w:b w:val="0"/>
          <w:bCs w:val="0"/>
          <w:i w:val="0"/>
          <w:iCs w:val="0"/>
          <w:sz w:val="32"/>
          <w:szCs w:val="32"/>
          <w:highlight w:val="none"/>
          <w:lang w:val="en-US" w:eastAsia="zh-CN"/>
        </w:rPr>
      </w:pPr>
      <w:r>
        <w:rPr>
          <w:rFonts w:hint="eastAsia" w:ascii="仿宋_GB2312" w:hAnsi="仿宋_GB2312" w:eastAsia="仿宋_GB2312" w:cs="仿宋_GB2312"/>
          <w:b w:val="0"/>
          <w:bCs w:val="0"/>
          <w:i w:val="0"/>
          <w:iCs w:val="0"/>
          <w:color w:val="auto"/>
          <w:kern w:val="0"/>
          <w:sz w:val="32"/>
          <w:szCs w:val="32"/>
          <w:highlight w:val="none"/>
          <w:lang w:val="en-US" w:eastAsia="zh-CN"/>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b w:val="0"/>
          <w:bCs w:val="0"/>
          <w:i w:val="0"/>
          <w:iCs w:val="0"/>
          <w:color w:val="auto"/>
          <w:kern w:val="0"/>
          <w:sz w:val="32"/>
          <w:szCs w:val="32"/>
          <w:highlight w:val="none"/>
          <w:lang w:val="en-US" w:eastAsia="zh-CN"/>
        </w:rPr>
        <w:t>）：2022年预算数为76万元，增加11万元，增长17%,</w:t>
      </w:r>
      <w:r>
        <w:rPr>
          <w:rFonts w:hint="eastAsia" w:ascii="仿宋_GB2312" w:hAnsi="仿宋_GB2312" w:eastAsia="仿宋_GB2312" w:cs="仿宋_GB2312"/>
          <w:b w:val="0"/>
          <w:bCs w:val="0"/>
          <w:i w:val="0"/>
          <w:iCs w:val="0"/>
          <w:color w:val="auto"/>
          <w:kern w:val="0"/>
          <w:sz w:val="32"/>
          <w:szCs w:val="32"/>
          <w:highlight w:val="none"/>
        </w:rPr>
        <w:t>主要原因是</w:t>
      </w:r>
      <w:r>
        <w:rPr>
          <w:rFonts w:hint="eastAsia" w:ascii="仿宋_GB2312" w:hAnsi="仿宋_GB2312" w:eastAsia="仿宋_GB2312" w:cs="仿宋_GB2312"/>
          <w:b w:val="0"/>
          <w:bCs w:val="0"/>
          <w:i w:val="0"/>
          <w:iCs w:val="0"/>
          <w:color w:val="auto"/>
          <w:kern w:val="0"/>
          <w:sz w:val="32"/>
          <w:szCs w:val="32"/>
          <w:highlight w:val="none"/>
          <w:lang w:val="en-US" w:eastAsia="zh-CN"/>
        </w:rPr>
        <w:t>：增加人大监督立法信访经费。</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（按照</w:t>
      </w:r>
      <w:r>
        <w:rPr>
          <w:rFonts w:hint="eastAsia" w:ascii="仿宋_GB2312" w:hAnsi="仿宋_GB2312" w:eastAsia="仿宋_GB2312" w:cs="仿宋_GB2312"/>
          <w:b/>
          <w:kern w:val="0"/>
          <w:sz w:val="32"/>
          <w:szCs w:val="32"/>
          <w:lang w:eastAsia="zh-CN"/>
        </w:rPr>
        <w:t>昌吉州人大机关</w:t>
      </w:r>
      <w:r>
        <w:rPr>
          <w:rFonts w:hint="eastAsia" w:ascii="仿宋_GB2312" w:hAnsi="仿宋_GB2312" w:eastAsia="仿宋_GB2312" w:cs="仿宋_GB2312"/>
          <w:b/>
          <w:kern w:val="0"/>
          <w:sz w:val="32"/>
          <w:szCs w:val="32"/>
        </w:rPr>
        <w:t xml:space="preserve">预算公开表二  </w:t>
      </w:r>
      <w:r>
        <w:rPr>
          <w:rFonts w:hint="eastAsia" w:ascii="仿宋_GB2312" w:hAnsi="仿宋_GB2312" w:eastAsia="仿宋_GB2312" w:cs="仿宋_GB2312"/>
          <w:b/>
          <w:kern w:val="0"/>
          <w:sz w:val="32"/>
          <w:szCs w:val="32"/>
          <w:lang w:eastAsia="zh-CN"/>
        </w:rPr>
        <w:t>昌吉州人大机关</w:t>
      </w:r>
      <w:r>
        <w:rPr>
          <w:rFonts w:hint="eastAsia" w:ascii="仿宋_GB2312" w:hAnsi="仿宋_GB2312" w:eastAsia="仿宋_GB2312" w:cs="仿宋_GB2312"/>
          <w:b/>
          <w:kern w:val="0"/>
          <w:sz w:val="32"/>
          <w:szCs w:val="32"/>
        </w:rPr>
        <w:t>收入总体情况表中“一般公共预算拨款”功能分类科目项级科目逐项说明。）</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pacing w:val="-6"/>
          <w:kern w:val="0"/>
          <w:sz w:val="32"/>
          <w:szCs w:val="32"/>
        </w:rPr>
      </w:pPr>
      <w:r>
        <w:rPr>
          <w:rFonts w:hint="eastAsia" w:ascii="仿宋_GB2312" w:hAnsi="仿宋_GB2312" w:eastAsia="仿宋_GB2312" w:cs="仿宋_GB2312"/>
          <w:b/>
          <w:bCs/>
          <w:kern w:val="0"/>
          <w:sz w:val="32"/>
          <w:szCs w:val="32"/>
        </w:rPr>
        <w:t>六、</w:t>
      </w:r>
      <w:r>
        <w:rPr>
          <w:rFonts w:hint="eastAsia" w:ascii="仿宋_GB2312" w:hAnsi="仿宋_GB2312" w:eastAsia="仿宋_GB2312" w:cs="仿宋_GB2312"/>
          <w:b/>
          <w:bCs/>
          <w:spacing w:val="-6"/>
          <w:kern w:val="0"/>
          <w:sz w:val="32"/>
          <w:szCs w:val="32"/>
        </w:rPr>
        <w:t>关于</w:t>
      </w:r>
      <w:r>
        <w:rPr>
          <w:rFonts w:hint="eastAsia" w:ascii="仿宋_GB2312" w:hAnsi="仿宋_GB2312" w:eastAsia="仿宋_GB2312" w:cs="仿宋_GB2312"/>
          <w:b/>
          <w:bCs/>
          <w:spacing w:val="-6"/>
          <w:kern w:val="0"/>
          <w:sz w:val="32"/>
          <w:szCs w:val="32"/>
          <w:lang w:eastAsia="zh-CN"/>
        </w:rPr>
        <w:t>昌吉州人大机关</w:t>
      </w:r>
      <w:r>
        <w:rPr>
          <w:rFonts w:hint="eastAsia" w:ascii="仿宋_GB2312" w:hAnsi="仿宋_GB2312" w:eastAsia="仿宋_GB2312" w:cs="仿宋_GB2312"/>
          <w:b/>
          <w:bCs/>
          <w:spacing w:val="-6"/>
          <w:kern w:val="0"/>
          <w:sz w:val="32"/>
          <w:szCs w:val="32"/>
        </w:rPr>
        <w:t>2022年一般公共预算基本支出情况说明</w:t>
      </w:r>
    </w:p>
    <w:p>
      <w:pPr>
        <w:keepLines w:val="0"/>
        <w:pageBreakBefore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eastAsia="zh-CN"/>
        </w:rPr>
        <w:t>昌吉州人大机关</w:t>
      </w:r>
      <w:r>
        <w:rPr>
          <w:rFonts w:hint="eastAsia" w:ascii="仿宋_GB2312" w:hAnsi="仿宋_GB2312" w:eastAsia="仿宋_GB2312" w:cs="仿宋_GB2312"/>
          <w:spacing w:val="-6"/>
          <w:kern w:val="0"/>
          <w:sz w:val="32"/>
          <w:szCs w:val="32"/>
        </w:rPr>
        <w:t>2022年一般公共预算基本支出</w:t>
      </w:r>
      <w:r>
        <w:rPr>
          <w:rFonts w:hint="eastAsia" w:ascii="仿宋_GB2312" w:hAnsi="仿宋_GB2312" w:eastAsia="仿宋_GB2312" w:cs="仿宋_GB2312"/>
          <w:kern w:val="0"/>
          <w:sz w:val="32"/>
          <w:szCs w:val="32"/>
          <w:lang w:val="en-US" w:eastAsia="zh-CN"/>
        </w:rPr>
        <w:t>1039.64</w:t>
      </w:r>
      <w:r>
        <w:rPr>
          <w:rFonts w:hint="eastAsia" w:ascii="仿宋_GB2312" w:hAnsi="仿宋_GB2312" w:eastAsia="仿宋_GB2312" w:cs="仿宋_GB2312"/>
          <w:spacing w:val="-6"/>
          <w:kern w:val="0"/>
          <w:sz w:val="32"/>
          <w:szCs w:val="32"/>
        </w:rPr>
        <w:t>万元， 其中：</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人员经费</w:t>
      </w:r>
      <w:r>
        <w:rPr>
          <w:rFonts w:hint="eastAsia" w:ascii="仿宋_GB2312" w:hAnsi="仿宋_GB2312" w:eastAsia="仿宋_GB2312" w:cs="仿宋_GB2312"/>
          <w:kern w:val="0"/>
          <w:sz w:val="32"/>
          <w:szCs w:val="32"/>
          <w:lang w:val="en-US" w:eastAsia="zh-CN"/>
        </w:rPr>
        <w:t>909.85</w:t>
      </w:r>
      <w:r>
        <w:rPr>
          <w:rFonts w:hint="eastAsia" w:ascii="仿宋_GB2312" w:hAnsi="仿宋_GB2312" w:eastAsia="仿宋_GB2312" w:cs="仿宋_GB2312"/>
          <w:kern w:val="0"/>
          <w:sz w:val="32"/>
          <w:szCs w:val="32"/>
        </w:rPr>
        <w:t>万元，主要包括：基本工资</w:t>
      </w:r>
      <w:r>
        <w:rPr>
          <w:rFonts w:hint="eastAsia" w:ascii="仿宋_GB2312" w:hAnsi="仿宋_GB2312" w:eastAsia="仿宋_GB2312" w:cs="仿宋_GB2312"/>
          <w:kern w:val="0"/>
          <w:sz w:val="32"/>
          <w:szCs w:val="32"/>
          <w:lang w:val="en-US" w:eastAsia="zh-CN"/>
        </w:rPr>
        <w:t>275.83万元</w:t>
      </w:r>
      <w:r>
        <w:rPr>
          <w:rFonts w:hint="eastAsia" w:ascii="仿宋_GB2312" w:hAnsi="仿宋_GB2312" w:eastAsia="仿宋_GB2312" w:cs="仿宋_GB2312"/>
          <w:kern w:val="0"/>
          <w:sz w:val="32"/>
          <w:szCs w:val="32"/>
        </w:rPr>
        <w:t>、津贴补贴</w:t>
      </w:r>
      <w:r>
        <w:rPr>
          <w:rFonts w:hint="eastAsia" w:ascii="仿宋_GB2312" w:hAnsi="仿宋_GB2312" w:eastAsia="仿宋_GB2312" w:cs="仿宋_GB2312"/>
          <w:kern w:val="0"/>
          <w:sz w:val="32"/>
          <w:szCs w:val="32"/>
          <w:lang w:val="en-US" w:eastAsia="zh-CN"/>
        </w:rPr>
        <w:t>239.8万元</w:t>
      </w:r>
      <w:r>
        <w:rPr>
          <w:rFonts w:hint="eastAsia" w:ascii="仿宋_GB2312" w:hAnsi="仿宋_GB2312" w:eastAsia="仿宋_GB2312" w:cs="仿宋_GB2312"/>
          <w:kern w:val="0"/>
          <w:sz w:val="32"/>
          <w:szCs w:val="32"/>
        </w:rPr>
        <w:t>、奖金</w:t>
      </w:r>
      <w:r>
        <w:rPr>
          <w:rFonts w:hint="eastAsia" w:ascii="仿宋_GB2312" w:hAnsi="仿宋_GB2312" w:eastAsia="仿宋_GB2312" w:cs="仿宋_GB2312"/>
          <w:kern w:val="0"/>
          <w:sz w:val="32"/>
          <w:szCs w:val="32"/>
          <w:lang w:val="en-US" w:eastAsia="zh-CN"/>
        </w:rPr>
        <w:t>22.53万元、</w:t>
      </w:r>
      <w:r>
        <w:rPr>
          <w:rFonts w:hint="eastAsia" w:ascii="仿宋_GB2312" w:hAnsi="仿宋_GB2312" w:eastAsia="仿宋_GB2312" w:cs="仿宋_GB2312"/>
          <w:kern w:val="0"/>
          <w:sz w:val="32"/>
          <w:szCs w:val="32"/>
        </w:rPr>
        <w:t>绩效工资</w:t>
      </w:r>
      <w:r>
        <w:rPr>
          <w:rFonts w:hint="eastAsia" w:ascii="仿宋_GB2312" w:hAnsi="仿宋_GB2312" w:eastAsia="仿宋_GB2312" w:cs="仿宋_GB2312"/>
          <w:kern w:val="0"/>
          <w:sz w:val="32"/>
          <w:szCs w:val="32"/>
          <w:lang w:val="en-US" w:eastAsia="zh-CN"/>
        </w:rPr>
        <w:t>15.89万元</w:t>
      </w:r>
      <w:r>
        <w:rPr>
          <w:rFonts w:hint="eastAsia" w:ascii="仿宋_GB2312" w:hAnsi="仿宋_GB2312" w:eastAsia="仿宋_GB2312" w:cs="仿宋_GB2312"/>
          <w:kern w:val="0"/>
          <w:sz w:val="32"/>
          <w:szCs w:val="32"/>
        </w:rPr>
        <w:t>、机关事业单位基本养老保险缴费</w:t>
      </w:r>
      <w:r>
        <w:rPr>
          <w:rFonts w:hint="eastAsia" w:ascii="仿宋_GB2312" w:hAnsi="仿宋_GB2312" w:eastAsia="仿宋_GB2312" w:cs="仿宋_GB2312"/>
          <w:kern w:val="0"/>
          <w:sz w:val="32"/>
          <w:szCs w:val="32"/>
          <w:lang w:val="en-US" w:eastAsia="zh-CN"/>
        </w:rPr>
        <w:t>87.86万元</w:t>
      </w:r>
      <w:r>
        <w:rPr>
          <w:rFonts w:hint="eastAsia" w:ascii="仿宋_GB2312" w:hAnsi="仿宋_GB2312" w:eastAsia="仿宋_GB2312" w:cs="仿宋_GB2312"/>
          <w:kern w:val="0"/>
          <w:sz w:val="32"/>
          <w:szCs w:val="32"/>
        </w:rPr>
        <w:t>、职工基本医疗保险缴费</w:t>
      </w:r>
      <w:r>
        <w:rPr>
          <w:rFonts w:hint="eastAsia" w:ascii="仿宋_GB2312" w:hAnsi="仿宋_GB2312" w:eastAsia="仿宋_GB2312" w:cs="仿宋_GB2312"/>
          <w:kern w:val="0"/>
          <w:sz w:val="32"/>
          <w:szCs w:val="32"/>
          <w:lang w:val="en-US" w:eastAsia="zh-CN"/>
        </w:rPr>
        <w:t>52.17万元</w:t>
      </w:r>
      <w:r>
        <w:rPr>
          <w:rFonts w:hint="eastAsia" w:ascii="仿宋_GB2312" w:hAnsi="仿宋_GB2312" w:eastAsia="仿宋_GB2312" w:cs="仿宋_GB2312"/>
          <w:kern w:val="0"/>
          <w:sz w:val="32"/>
          <w:szCs w:val="32"/>
        </w:rPr>
        <w:t>、公务员医疗补助缴费</w:t>
      </w:r>
      <w:r>
        <w:rPr>
          <w:rFonts w:hint="eastAsia" w:ascii="仿宋_GB2312" w:hAnsi="仿宋_GB2312" w:eastAsia="仿宋_GB2312" w:cs="仿宋_GB2312"/>
          <w:kern w:val="0"/>
          <w:sz w:val="32"/>
          <w:szCs w:val="32"/>
          <w:lang w:val="en-US" w:eastAsia="zh-CN"/>
        </w:rPr>
        <w:t>16.48元</w:t>
      </w:r>
      <w:r>
        <w:rPr>
          <w:rFonts w:hint="eastAsia" w:ascii="仿宋_GB2312" w:hAnsi="仿宋_GB2312" w:eastAsia="仿宋_GB2312" w:cs="仿宋_GB2312"/>
          <w:kern w:val="0"/>
          <w:sz w:val="32"/>
          <w:szCs w:val="32"/>
        </w:rPr>
        <w:t>、其他社会保障缴费</w:t>
      </w:r>
      <w:r>
        <w:rPr>
          <w:rFonts w:hint="eastAsia" w:ascii="仿宋_GB2312" w:hAnsi="仿宋_GB2312" w:eastAsia="仿宋_GB2312" w:cs="仿宋_GB2312"/>
          <w:kern w:val="0"/>
          <w:sz w:val="32"/>
          <w:szCs w:val="32"/>
          <w:lang w:val="en-US" w:eastAsia="zh-CN"/>
        </w:rPr>
        <w:t>0.83万元</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val="en-US" w:eastAsia="zh-CN"/>
        </w:rPr>
        <w:t>76.48万元</w:t>
      </w:r>
      <w:r>
        <w:rPr>
          <w:rFonts w:hint="eastAsia" w:ascii="仿宋_GB2312" w:hAnsi="仿宋_GB2312" w:eastAsia="仿宋_GB2312" w:cs="仿宋_GB2312"/>
          <w:kern w:val="0"/>
          <w:sz w:val="32"/>
          <w:szCs w:val="32"/>
        </w:rPr>
        <w:t>、其他工资福利支出</w:t>
      </w:r>
      <w:r>
        <w:rPr>
          <w:rFonts w:hint="eastAsia" w:ascii="仿宋_GB2312" w:hAnsi="仿宋_GB2312" w:eastAsia="仿宋_GB2312" w:cs="仿宋_GB2312"/>
          <w:kern w:val="0"/>
          <w:sz w:val="32"/>
          <w:szCs w:val="32"/>
          <w:lang w:val="en-US" w:eastAsia="zh-CN"/>
        </w:rPr>
        <w:t>34.78万元</w:t>
      </w:r>
      <w:r>
        <w:rPr>
          <w:rFonts w:hint="eastAsia" w:ascii="仿宋_GB2312" w:hAnsi="仿宋_GB2312" w:eastAsia="仿宋_GB2312" w:cs="仿宋_GB2312"/>
          <w:kern w:val="0"/>
          <w:sz w:val="32"/>
          <w:szCs w:val="32"/>
        </w:rPr>
        <w:t>、退休费</w:t>
      </w:r>
      <w:r>
        <w:rPr>
          <w:rFonts w:hint="eastAsia" w:ascii="仿宋_GB2312" w:hAnsi="仿宋_GB2312" w:eastAsia="仿宋_GB2312" w:cs="仿宋_GB2312"/>
          <w:kern w:val="0"/>
          <w:sz w:val="32"/>
          <w:szCs w:val="32"/>
          <w:lang w:val="en-US" w:eastAsia="zh-CN"/>
        </w:rPr>
        <w:t>6.3万元</w:t>
      </w:r>
      <w:r>
        <w:rPr>
          <w:rFonts w:hint="eastAsia" w:ascii="仿宋_GB2312" w:hAnsi="仿宋_GB2312" w:eastAsia="仿宋_GB2312" w:cs="仿宋_GB2312"/>
          <w:kern w:val="0"/>
          <w:sz w:val="32"/>
          <w:szCs w:val="32"/>
        </w:rPr>
        <w:t>、医疗费补助</w:t>
      </w:r>
      <w:r>
        <w:rPr>
          <w:rFonts w:hint="eastAsia" w:ascii="仿宋_GB2312" w:hAnsi="仿宋_GB2312" w:eastAsia="仿宋_GB2312" w:cs="仿宋_GB2312"/>
          <w:kern w:val="0"/>
          <w:sz w:val="32"/>
          <w:szCs w:val="32"/>
          <w:lang w:val="en-US" w:eastAsia="zh-CN"/>
        </w:rPr>
        <w:t>74.6万元</w:t>
      </w:r>
      <w:r>
        <w:rPr>
          <w:rFonts w:hint="eastAsia" w:ascii="仿宋_GB2312" w:hAnsi="仿宋_GB2312" w:eastAsia="仿宋_GB2312" w:cs="仿宋_GB2312"/>
          <w:kern w:val="0"/>
          <w:sz w:val="32"/>
          <w:szCs w:val="32"/>
        </w:rPr>
        <w:t>、奖励金</w:t>
      </w:r>
      <w:r>
        <w:rPr>
          <w:rFonts w:hint="eastAsia" w:ascii="仿宋_GB2312" w:hAnsi="仿宋_GB2312" w:eastAsia="仿宋_GB2312" w:cs="仿宋_GB2312"/>
          <w:kern w:val="0"/>
          <w:sz w:val="32"/>
          <w:szCs w:val="32"/>
          <w:lang w:val="en-US" w:eastAsia="zh-CN"/>
        </w:rPr>
        <w:t>6.3万元</w:t>
      </w:r>
      <w:r>
        <w:rPr>
          <w:rFonts w:hint="eastAsia" w:ascii="仿宋_GB2312" w:hAnsi="仿宋_GB2312" w:eastAsia="仿宋_GB2312" w:cs="仿宋_GB2312"/>
          <w:kern w:val="0"/>
          <w:sz w:val="32"/>
          <w:szCs w:val="32"/>
        </w:rPr>
        <w:t>等。</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公用经费</w:t>
      </w:r>
      <w:r>
        <w:rPr>
          <w:rFonts w:hint="eastAsia" w:ascii="仿宋_GB2312" w:hAnsi="仿宋_GB2312" w:eastAsia="仿宋_GB2312" w:cs="仿宋_GB2312"/>
          <w:kern w:val="0"/>
          <w:sz w:val="32"/>
          <w:szCs w:val="32"/>
          <w:lang w:val="en-US" w:eastAsia="zh-CN"/>
        </w:rPr>
        <w:t>129.79</w:t>
      </w:r>
      <w:r>
        <w:rPr>
          <w:rFonts w:hint="eastAsia" w:ascii="仿宋_GB2312" w:hAnsi="仿宋_GB2312" w:eastAsia="仿宋_GB2312" w:cs="仿宋_GB2312"/>
          <w:kern w:val="0"/>
          <w:sz w:val="32"/>
          <w:szCs w:val="32"/>
        </w:rPr>
        <w:t>万元，主要包括：办公费</w:t>
      </w:r>
      <w:r>
        <w:rPr>
          <w:rFonts w:hint="eastAsia" w:ascii="仿宋_GB2312" w:hAnsi="仿宋_GB2312" w:eastAsia="仿宋_GB2312" w:cs="仿宋_GB2312"/>
          <w:kern w:val="0"/>
          <w:sz w:val="32"/>
          <w:szCs w:val="32"/>
          <w:lang w:val="en-US" w:eastAsia="zh-CN"/>
        </w:rPr>
        <w:t>40.74万元</w:t>
      </w:r>
      <w:r>
        <w:rPr>
          <w:rFonts w:hint="eastAsia" w:ascii="仿宋_GB2312" w:hAnsi="仿宋_GB2312" w:eastAsia="仿宋_GB2312" w:cs="仿宋_GB2312"/>
          <w:kern w:val="0"/>
          <w:sz w:val="32"/>
          <w:szCs w:val="32"/>
        </w:rPr>
        <w:t>、水费</w:t>
      </w:r>
      <w:r>
        <w:rPr>
          <w:rFonts w:hint="eastAsia" w:ascii="仿宋_GB2312" w:hAnsi="仿宋_GB2312" w:eastAsia="仿宋_GB2312" w:cs="仿宋_GB2312"/>
          <w:kern w:val="0"/>
          <w:sz w:val="32"/>
          <w:szCs w:val="32"/>
          <w:lang w:val="en-US" w:eastAsia="zh-CN"/>
        </w:rPr>
        <w:t>0.5万元</w:t>
      </w:r>
      <w:r>
        <w:rPr>
          <w:rFonts w:hint="eastAsia" w:ascii="仿宋_GB2312" w:hAnsi="仿宋_GB2312" w:eastAsia="仿宋_GB2312" w:cs="仿宋_GB2312"/>
          <w:kern w:val="0"/>
          <w:sz w:val="32"/>
          <w:szCs w:val="32"/>
        </w:rPr>
        <w:t>、电费</w:t>
      </w:r>
      <w:r>
        <w:rPr>
          <w:rFonts w:hint="eastAsia" w:ascii="仿宋_GB2312" w:hAnsi="仿宋_GB2312" w:eastAsia="仿宋_GB2312" w:cs="仿宋_GB2312"/>
          <w:kern w:val="0"/>
          <w:sz w:val="32"/>
          <w:szCs w:val="32"/>
          <w:lang w:val="en-US" w:eastAsia="zh-CN"/>
        </w:rPr>
        <w:t>1万元</w:t>
      </w:r>
      <w:r>
        <w:rPr>
          <w:rFonts w:hint="eastAsia" w:ascii="仿宋_GB2312" w:hAnsi="仿宋_GB2312" w:eastAsia="仿宋_GB2312" w:cs="仿宋_GB2312"/>
          <w:kern w:val="0"/>
          <w:sz w:val="32"/>
          <w:szCs w:val="32"/>
        </w:rPr>
        <w:t>、邮电费</w:t>
      </w:r>
      <w:r>
        <w:rPr>
          <w:rFonts w:hint="eastAsia" w:ascii="仿宋_GB2312" w:hAnsi="仿宋_GB2312" w:eastAsia="仿宋_GB2312" w:cs="仿宋_GB2312"/>
          <w:kern w:val="0"/>
          <w:sz w:val="32"/>
          <w:szCs w:val="32"/>
          <w:lang w:val="en-US" w:eastAsia="zh-CN"/>
        </w:rPr>
        <w:t>4万元</w:t>
      </w:r>
      <w:r>
        <w:rPr>
          <w:rFonts w:hint="eastAsia" w:ascii="仿宋_GB2312" w:hAnsi="仿宋_GB2312" w:eastAsia="仿宋_GB2312" w:cs="仿宋_GB2312"/>
          <w:kern w:val="0"/>
          <w:sz w:val="32"/>
          <w:szCs w:val="32"/>
        </w:rPr>
        <w:t>、公务接待费</w:t>
      </w:r>
      <w:r>
        <w:rPr>
          <w:rFonts w:hint="eastAsia" w:ascii="仿宋_GB2312" w:hAnsi="仿宋_GB2312" w:eastAsia="仿宋_GB2312" w:cs="仿宋_GB2312"/>
          <w:kern w:val="0"/>
          <w:sz w:val="32"/>
          <w:szCs w:val="32"/>
          <w:lang w:val="en-US" w:eastAsia="zh-CN"/>
        </w:rPr>
        <w:t>2.56万元</w:t>
      </w:r>
      <w:r>
        <w:rPr>
          <w:rFonts w:hint="eastAsia" w:ascii="仿宋_GB2312" w:hAnsi="仿宋_GB2312" w:eastAsia="仿宋_GB2312" w:cs="仿宋_GB2312"/>
          <w:kern w:val="0"/>
          <w:sz w:val="32"/>
          <w:szCs w:val="32"/>
        </w:rPr>
        <w:t>、工会经费</w:t>
      </w:r>
      <w:r>
        <w:rPr>
          <w:rFonts w:hint="eastAsia" w:ascii="仿宋_GB2312" w:hAnsi="仿宋_GB2312" w:eastAsia="仿宋_GB2312" w:cs="仿宋_GB2312"/>
          <w:kern w:val="0"/>
          <w:sz w:val="32"/>
          <w:szCs w:val="32"/>
          <w:lang w:val="en-US" w:eastAsia="zh-CN"/>
        </w:rPr>
        <w:t>10.33万元</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val="en-US" w:eastAsia="zh-CN"/>
        </w:rPr>
        <w:t>9.29万元</w:t>
      </w:r>
      <w:r>
        <w:rPr>
          <w:rFonts w:hint="eastAsia" w:ascii="仿宋_GB2312" w:hAnsi="仿宋_GB2312" w:eastAsia="仿宋_GB2312" w:cs="仿宋_GB2312"/>
          <w:kern w:val="0"/>
          <w:sz w:val="32"/>
          <w:szCs w:val="32"/>
        </w:rPr>
        <w:t>、公务用车运行维护费</w:t>
      </w:r>
      <w:r>
        <w:rPr>
          <w:rFonts w:hint="eastAsia" w:ascii="仿宋_GB2312" w:hAnsi="仿宋_GB2312" w:eastAsia="仿宋_GB2312" w:cs="仿宋_GB2312"/>
          <w:kern w:val="0"/>
          <w:sz w:val="32"/>
          <w:szCs w:val="32"/>
          <w:lang w:val="en-US" w:eastAsia="zh-CN"/>
        </w:rPr>
        <w:t>44万元</w:t>
      </w:r>
      <w:r>
        <w:rPr>
          <w:rFonts w:hint="eastAsia" w:ascii="仿宋_GB2312" w:hAnsi="仿宋_GB2312" w:eastAsia="仿宋_GB2312" w:cs="仿宋_GB2312"/>
          <w:kern w:val="0"/>
          <w:sz w:val="32"/>
          <w:szCs w:val="32"/>
        </w:rPr>
        <w:t>、其他商品和服务支出</w:t>
      </w:r>
      <w:r>
        <w:rPr>
          <w:rFonts w:hint="eastAsia" w:ascii="仿宋_GB2312" w:hAnsi="仿宋_GB2312" w:eastAsia="仿宋_GB2312" w:cs="仿宋_GB2312"/>
          <w:kern w:val="0"/>
          <w:sz w:val="32"/>
          <w:szCs w:val="32"/>
          <w:lang w:val="en-US" w:eastAsia="zh-CN"/>
        </w:rPr>
        <w:t>17.37万元</w:t>
      </w:r>
      <w:r>
        <w:rPr>
          <w:rFonts w:hint="eastAsia" w:ascii="仿宋_GB2312" w:hAnsi="仿宋_GB2312" w:eastAsia="仿宋_GB2312" w:cs="仿宋_GB2312"/>
          <w:kern w:val="0"/>
          <w:sz w:val="32"/>
          <w:szCs w:val="32"/>
        </w:rPr>
        <w:t>等。</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（按</w:t>
      </w:r>
      <w:r>
        <w:rPr>
          <w:rFonts w:hint="eastAsia" w:ascii="仿宋_GB2312" w:hAnsi="仿宋_GB2312" w:eastAsia="仿宋_GB2312" w:cs="仿宋_GB2312"/>
          <w:b/>
          <w:sz w:val="32"/>
          <w:szCs w:val="32"/>
          <w:lang w:eastAsia="zh-CN"/>
        </w:rPr>
        <w:t>昌吉州人大机关</w:t>
      </w:r>
      <w:r>
        <w:rPr>
          <w:rFonts w:hint="eastAsia" w:ascii="仿宋_GB2312" w:hAnsi="仿宋_GB2312" w:eastAsia="仿宋_GB2312" w:cs="仿宋_GB2312"/>
          <w:b/>
          <w:sz w:val="32"/>
          <w:szCs w:val="32"/>
        </w:rPr>
        <w:t>预算公开表六  一般公共预算基本支出表中实际发生经济分类科目名称填写，</w:t>
      </w:r>
      <w:r>
        <w:rPr>
          <w:rFonts w:hint="eastAsia" w:ascii="仿宋_GB2312" w:hAnsi="仿宋_GB2312" w:eastAsia="仿宋_GB2312" w:cs="仿宋_GB2312"/>
          <w:b/>
          <w:kern w:val="0"/>
          <w:sz w:val="32"/>
          <w:szCs w:val="32"/>
        </w:rPr>
        <w:t>多余科目应删除）</w:t>
      </w:r>
      <w:r>
        <w:rPr>
          <w:rFonts w:hint="eastAsia" w:ascii="仿宋_GB2312" w:hAnsi="仿宋_GB2312" w:eastAsia="仿宋_GB2312" w:cs="仿宋_GB2312"/>
          <w:kern w:val="0"/>
          <w:sz w:val="32"/>
          <w:szCs w:val="32"/>
        </w:rPr>
        <w:t>。</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pacing w:val="-6"/>
          <w:kern w:val="0"/>
          <w:sz w:val="32"/>
          <w:szCs w:val="32"/>
        </w:rPr>
      </w:pPr>
      <w:r>
        <w:rPr>
          <w:rFonts w:hint="eastAsia" w:ascii="仿宋_GB2312" w:hAnsi="仿宋_GB2312" w:eastAsia="仿宋_GB2312" w:cs="仿宋_GB2312"/>
          <w:b/>
          <w:bCs/>
          <w:kern w:val="0"/>
          <w:sz w:val="32"/>
          <w:szCs w:val="32"/>
        </w:rPr>
        <w:t>七、</w:t>
      </w:r>
      <w:r>
        <w:rPr>
          <w:rFonts w:hint="eastAsia" w:ascii="仿宋_GB2312" w:hAnsi="仿宋_GB2312" w:eastAsia="仿宋_GB2312" w:cs="仿宋_GB2312"/>
          <w:b/>
          <w:bCs/>
          <w:spacing w:val="-6"/>
          <w:kern w:val="0"/>
          <w:sz w:val="32"/>
          <w:szCs w:val="32"/>
        </w:rPr>
        <w:t>关于</w:t>
      </w:r>
      <w:r>
        <w:rPr>
          <w:rFonts w:hint="eastAsia" w:ascii="仿宋_GB2312" w:hAnsi="仿宋_GB2312" w:eastAsia="仿宋_GB2312" w:cs="仿宋_GB2312"/>
          <w:b/>
          <w:bCs/>
          <w:spacing w:val="-6"/>
          <w:kern w:val="0"/>
          <w:sz w:val="32"/>
          <w:szCs w:val="32"/>
          <w:lang w:eastAsia="zh-CN"/>
        </w:rPr>
        <w:t>昌吉州人大机关</w:t>
      </w:r>
      <w:r>
        <w:rPr>
          <w:rFonts w:hint="eastAsia" w:ascii="仿宋_GB2312" w:hAnsi="仿宋_GB2312" w:eastAsia="仿宋_GB2312" w:cs="仿宋_GB2312"/>
          <w:b/>
          <w:bCs/>
          <w:spacing w:val="-6"/>
          <w:kern w:val="0"/>
          <w:sz w:val="32"/>
          <w:szCs w:val="32"/>
        </w:rPr>
        <w:t>2022年一般公共预算项目支出情况说明</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情况一：（项目支出、专项业务费按下列内容说明）</w:t>
      </w:r>
    </w:p>
    <w:p>
      <w:pPr>
        <w:pStyle w:val="2"/>
        <w:keepLines w:val="0"/>
        <w:pageBreakBefore w:val="0"/>
        <w:numPr>
          <w:ilvl w:val="0"/>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i w:val="0"/>
          <w:iCs w:val="0"/>
          <w:sz w:val="32"/>
          <w:szCs w:val="32"/>
          <w:highlight w:val="none"/>
        </w:rPr>
      </w:pPr>
      <w:r>
        <w:rPr>
          <w:rFonts w:hint="eastAsia" w:ascii="仿宋_GB2312" w:hAnsi="仿宋_GB2312" w:eastAsia="仿宋_GB2312" w:cs="仿宋_GB2312"/>
          <w:i w:val="0"/>
          <w:iCs w:val="0"/>
          <w:sz w:val="32"/>
          <w:szCs w:val="32"/>
          <w:highlight w:val="none"/>
          <w:lang w:val="en-US" w:eastAsia="zh-CN"/>
        </w:rPr>
        <w:t>1、</w:t>
      </w:r>
      <w:r>
        <w:rPr>
          <w:rFonts w:hint="eastAsia" w:ascii="仿宋_GB2312" w:hAnsi="仿宋_GB2312" w:eastAsia="仿宋_GB2312" w:cs="仿宋_GB2312"/>
          <w:i w:val="0"/>
          <w:iCs w:val="0"/>
          <w:sz w:val="32"/>
          <w:szCs w:val="32"/>
          <w:highlight w:val="none"/>
        </w:rPr>
        <w:t>项目名称：</w:t>
      </w:r>
      <w:r>
        <w:rPr>
          <w:rFonts w:hint="eastAsia" w:ascii="仿宋_GB2312" w:hAnsi="仿宋_GB2312" w:eastAsia="仿宋_GB2312" w:cs="仿宋_GB2312"/>
          <w:i w:val="0"/>
          <w:iCs w:val="0"/>
          <w:kern w:val="0"/>
          <w:sz w:val="32"/>
          <w:szCs w:val="32"/>
          <w:highlight w:val="none"/>
        </w:rPr>
        <w:t>人大代表活动</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设立的政策依据：《中华人民共和国全国人民代表大会和地方各级人民代表大会代表法》</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预算安排规模：</w:t>
      </w:r>
      <w:r>
        <w:rPr>
          <w:rFonts w:hint="eastAsia" w:ascii="仿宋_GB2312" w:hAnsi="仿宋_GB2312" w:eastAsia="仿宋_GB2312" w:cs="仿宋_GB2312"/>
          <w:sz w:val="32"/>
          <w:szCs w:val="32"/>
          <w:highlight w:val="none"/>
          <w:lang w:val="en-US" w:eastAsia="zh-CN"/>
        </w:rPr>
        <w:t>143</w:t>
      </w:r>
      <w:r>
        <w:rPr>
          <w:rFonts w:hint="eastAsia" w:ascii="仿宋_GB2312" w:hAnsi="仿宋_GB2312" w:eastAsia="仿宋_GB2312" w:cs="仿宋_GB2312"/>
          <w:sz w:val="32"/>
          <w:szCs w:val="32"/>
          <w:highlight w:val="none"/>
        </w:rPr>
        <w:t>万元</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项目承</w:t>
      </w:r>
      <w:r>
        <w:rPr>
          <w:rFonts w:hint="eastAsia" w:ascii="仿宋_GB2312" w:hAnsi="仿宋_GB2312" w:eastAsia="仿宋_GB2312" w:cs="仿宋_GB2312"/>
          <w:kern w:val="0"/>
          <w:sz w:val="32"/>
          <w:szCs w:val="32"/>
          <w:highlight w:val="none"/>
        </w:rPr>
        <w:t>担单位：昌吉州人民代表大会常务委员会</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sz w:val="32"/>
          <w:szCs w:val="32"/>
          <w:highlight w:val="none"/>
        </w:rPr>
        <w:t>资金分配情况：</w:t>
      </w:r>
      <w:r>
        <w:rPr>
          <w:rFonts w:hint="eastAsia" w:ascii="仿宋_GB2312" w:hAnsi="仿宋_GB2312" w:eastAsia="仿宋_GB2312" w:cs="仿宋_GB2312"/>
          <w:kern w:val="0"/>
          <w:sz w:val="32"/>
          <w:szCs w:val="32"/>
          <w:highlight w:val="none"/>
          <w:lang w:val="en-US" w:eastAsia="zh-CN"/>
        </w:rPr>
        <w:t>350名人大代表活动经费；</w:t>
      </w:r>
      <w:r>
        <w:rPr>
          <w:rFonts w:hint="eastAsia" w:ascii="仿宋_GB2312" w:hAnsi="仿宋_GB2312" w:eastAsia="仿宋_GB2312" w:cs="仿宋_GB2312"/>
          <w:kern w:val="0"/>
          <w:sz w:val="32"/>
          <w:szCs w:val="32"/>
          <w:highlight w:val="none"/>
        </w:rPr>
        <w:t>送培训下基层；党校主题班；人大代表赴内地培训；人大代表三察活动</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人大代表订阅《人大杂志》</w:t>
      </w:r>
      <w:r>
        <w:rPr>
          <w:rFonts w:hint="eastAsia" w:ascii="仿宋_GB2312" w:hAnsi="仿宋_GB2312" w:eastAsia="仿宋_GB2312" w:cs="仿宋_GB2312"/>
          <w:kern w:val="0"/>
          <w:sz w:val="32"/>
          <w:szCs w:val="32"/>
          <w:highlight w:val="none"/>
          <w:lang w:val="en-US" w:eastAsia="zh-CN"/>
        </w:rPr>
        <w:t>等支出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 xml:space="preserve"> </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资金执行时间：202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1-12月</w:t>
      </w:r>
    </w:p>
    <w:p>
      <w:pPr>
        <w:keepLines w:val="0"/>
        <w:pageBreakBefore w:val="0"/>
        <w:widowControl/>
        <w:kinsoku/>
        <w:wordWrap/>
        <w:overflowPunct/>
        <w:topLinePunct w:val="0"/>
        <w:autoSpaceDE/>
        <w:autoSpaceDN/>
        <w:bidi w:val="0"/>
        <w:adjustRightInd/>
        <w:snapToGrid/>
        <w:spacing w:line="600" w:lineRule="exact"/>
        <w:ind w:firstLine="320" w:firstLineChars="100"/>
        <w:jc w:val="left"/>
        <w:textAlignment w:val="auto"/>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 xml:space="preserve">  2.</w:t>
      </w:r>
      <w:r>
        <w:rPr>
          <w:rFonts w:hint="eastAsia" w:ascii="仿宋_GB2312" w:hAnsi="仿宋_GB2312" w:eastAsia="仿宋_GB2312" w:cs="仿宋_GB2312"/>
          <w:b/>
          <w:bCs/>
          <w:sz w:val="32"/>
          <w:szCs w:val="32"/>
          <w:highlight w:val="none"/>
        </w:rPr>
        <w:t>项目名称：</w:t>
      </w:r>
      <w:r>
        <w:rPr>
          <w:rFonts w:hint="eastAsia" w:ascii="仿宋_GB2312" w:hAnsi="仿宋_GB2312" w:eastAsia="仿宋_GB2312" w:cs="仿宋_GB2312"/>
          <w:b/>
          <w:bCs/>
          <w:kern w:val="0"/>
          <w:sz w:val="32"/>
          <w:szCs w:val="32"/>
          <w:highlight w:val="none"/>
        </w:rPr>
        <w:t>人大联网监督项目经费</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设立的政策依据：《中华人民共和国宪法》《中华人民共和国各级人民代表大会常务委员会监督法》</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预算安排规模：20万元</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项目承担单位：昌吉州人民代表大会常务委员会</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sz w:val="32"/>
          <w:szCs w:val="32"/>
          <w:highlight w:val="none"/>
        </w:rPr>
        <w:t>资金分配情况：全年投入20万元做为资金保障，</w:t>
      </w:r>
      <w:r>
        <w:rPr>
          <w:rFonts w:hint="eastAsia" w:ascii="仿宋_GB2312" w:hAnsi="仿宋_GB2312" w:eastAsia="仿宋_GB2312" w:cs="仿宋_GB2312"/>
          <w:b w:val="0"/>
          <w:bCs w:val="0"/>
          <w:color w:val="auto"/>
          <w:sz w:val="32"/>
          <w:szCs w:val="32"/>
          <w:highlight w:val="none"/>
          <w:lang w:eastAsia="zh-CN"/>
        </w:rPr>
        <w:t>公用经费支出</w:t>
      </w:r>
      <w:r>
        <w:rPr>
          <w:rFonts w:hint="eastAsia" w:ascii="仿宋_GB2312" w:hAnsi="仿宋_GB2312" w:eastAsia="仿宋_GB2312" w:cs="仿宋_GB2312"/>
          <w:b w:val="0"/>
          <w:bCs w:val="0"/>
          <w:color w:val="auto"/>
          <w:sz w:val="32"/>
          <w:szCs w:val="32"/>
          <w:highlight w:val="none"/>
        </w:rPr>
        <w:t>10万元，网络运行维护费10万元</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资金执行时间：202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1-12月</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项目名称：</w:t>
      </w:r>
      <w:r>
        <w:rPr>
          <w:rFonts w:hint="eastAsia" w:ascii="仿宋_GB2312" w:hAnsi="仿宋_GB2312" w:eastAsia="仿宋_GB2312" w:cs="仿宋_GB2312"/>
          <w:b/>
          <w:bCs/>
          <w:kern w:val="0"/>
          <w:sz w:val="32"/>
          <w:szCs w:val="32"/>
          <w:highlight w:val="none"/>
        </w:rPr>
        <w:t>人大监督立法信访项目经费</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设立的政策依据：《中华人民共和国宪法》、《信访条例》《立法法》、《立法条例》、《中华人民共和国各级人民代表大会常务委员会监督法》</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预算安排规模：</w:t>
      </w:r>
      <w:r>
        <w:rPr>
          <w:rFonts w:hint="eastAsia" w:ascii="仿宋_GB2312" w:hAnsi="仿宋_GB2312" w:eastAsia="仿宋_GB2312" w:cs="仿宋_GB2312"/>
          <w:sz w:val="32"/>
          <w:szCs w:val="32"/>
          <w:highlight w:val="none"/>
          <w:lang w:val="en-US" w:eastAsia="zh-CN"/>
        </w:rPr>
        <w:t>76</w:t>
      </w:r>
      <w:r>
        <w:rPr>
          <w:rFonts w:hint="eastAsia" w:ascii="仿宋_GB2312" w:hAnsi="仿宋_GB2312" w:eastAsia="仿宋_GB2312" w:cs="仿宋_GB2312"/>
          <w:sz w:val="32"/>
          <w:szCs w:val="32"/>
          <w:highlight w:val="none"/>
        </w:rPr>
        <w:t>万元</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项目承担单位：昌吉州人民代表大会常务委员会</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资金分配情况：</w:t>
      </w:r>
      <w:r>
        <w:rPr>
          <w:rFonts w:hint="eastAsia" w:ascii="仿宋_GB2312" w:hAnsi="仿宋_GB2312" w:eastAsia="仿宋_GB2312" w:cs="仿宋_GB2312"/>
          <w:sz w:val="32"/>
          <w:szCs w:val="32"/>
          <w:highlight w:val="none"/>
          <w:lang w:val="en-US" w:eastAsia="zh-CN"/>
        </w:rPr>
        <w:t>各项</w:t>
      </w:r>
      <w:r>
        <w:rPr>
          <w:rFonts w:hint="eastAsia" w:ascii="仿宋_GB2312" w:hAnsi="仿宋_GB2312" w:eastAsia="仿宋_GB2312" w:cs="仿宋_GB2312"/>
          <w:sz w:val="32"/>
          <w:szCs w:val="32"/>
          <w:highlight w:val="none"/>
        </w:rPr>
        <w:t>调研、执法检查、</w:t>
      </w:r>
      <w:r>
        <w:rPr>
          <w:rFonts w:hint="eastAsia" w:ascii="仿宋_GB2312" w:hAnsi="仿宋_GB2312" w:eastAsia="仿宋_GB2312" w:cs="仿宋_GB2312"/>
          <w:sz w:val="32"/>
          <w:szCs w:val="32"/>
          <w:highlight w:val="none"/>
          <w:lang w:val="en-US" w:eastAsia="zh-CN"/>
        </w:rPr>
        <w:t>配合调研</w:t>
      </w:r>
      <w:r>
        <w:rPr>
          <w:rFonts w:hint="eastAsia" w:ascii="仿宋_GB2312" w:hAnsi="仿宋_GB2312" w:eastAsia="仿宋_GB2312" w:cs="仿宋_GB2312"/>
          <w:sz w:val="32"/>
          <w:szCs w:val="32"/>
          <w:highlight w:val="none"/>
        </w:rPr>
        <w:t>检查等</w:t>
      </w:r>
      <w:r>
        <w:rPr>
          <w:rFonts w:hint="eastAsia" w:ascii="仿宋_GB2312" w:hAnsi="仿宋_GB2312" w:eastAsia="仿宋_GB2312" w:cs="仿宋_GB2312"/>
          <w:sz w:val="32"/>
          <w:szCs w:val="32"/>
          <w:highlight w:val="none"/>
          <w:lang w:val="en-US" w:eastAsia="zh-CN"/>
        </w:rPr>
        <w:t>支出。</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资金执行时间：202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1-12月</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项目名称：</w:t>
      </w:r>
      <w:r>
        <w:rPr>
          <w:rFonts w:hint="eastAsia" w:ascii="仿宋_GB2312" w:hAnsi="仿宋_GB2312" w:eastAsia="仿宋_GB2312" w:cs="仿宋_GB2312"/>
          <w:b/>
          <w:bCs/>
          <w:kern w:val="0"/>
          <w:sz w:val="32"/>
          <w:szCs w:val="32"/>
          <w:highlight w:val="none"/>
        </w:rPr>
        <w:t>人大会议</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设立的政策依据：《中华人民共和国宪法》</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预算安排规模：40万元</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项目承担单位：昌吉州人民代表大会常务委员会</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资金分配情况：每两个月召开一次常委会，预计202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年召开</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需会议经费40万元。</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资金执行时间：202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1-12月</w:t>
      </w:r>
    </w:p>
    <w:p>
      <w:pPr>
        <w:keepLines w:val="0"/>
        <w:pageBreakBefore w:val="0"/>
        <w:widowControl/>
        <w:numPr>
          <w:ilvl w:val="0"/>
          <w:numId w:val="2"/>
        </w:numPr>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sz w:val="32"/>
          <w:szCs w:val="32"/>
          <w:highlight w:val="none"/>
        </w:rPr>
        <w:t>项目名称：</w:t>
      </w:r>
      <w:r>
        <w:rPr>
          <w:rFonts w:hint="eastAsia" w:ascii="仿宋_GB2312" w:hAnsi="仿宋_GB2312" w:eastAsia="仿宋_GB2312" w:cs="仿宋_GB2312"/>
          <w:b/>
          <w:bCs/>
          <w:kern w:val="0"/>
          <w:sz w:val="32"/>
          <w:szCs w:val="32"/>
          <w:highlight w:val="none"/>
          <w:lang w:eastAsia="zh-CN"/>
        </w:rPr>
        <w:t>机关运行补助经费</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设立的政策依据：</w:t>
      </w:r>
      <w:r>
        <w:rPr>
          <w:rFonts w:hint="eastAsia" w:ascii="仿宋_GB2312" w:hAnsi="仿宋_GB2312" w:eastAsia="仿宋_GB2312" w:cs="仿宋_GB2312"/>
          <w:kern w:val="0"/>
          <w:sz w:val="32"/>
          <w:szCs w:val="32"/>
          <w:lang w:eastAsia="zh-CN"/>
        </w:rPr>
        <w:t>延续上年经费拨款</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预算安排规模：</w:t>
      </w:r>
      <w:r>
        <w:rPr>
          <w:rFonts w:hint="eastAsia" w:ascii="仿宋_GB2312" w:hAnsi="仿宋_GB2312" w:eastAsia="仿宋_GB2312" w:cs="仿宋_GB2312"/>
          <w:kern w:val="0"/>
          <w:sz w:val="32"/>
          <w:szCs w:val="32"/>
          <w:lang w:val="en-US" w:eastAsia="zh-CN"/>
        </w:rPr>
        <w:t>175万元</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项目承担单位：</w:t>
      </w:r>
      <w:r>
        <w:rPr>
          <w:rFonts w:hint="eastAsia" w:ascii="仿宋_GB2312" w:hAnsi="仿宋_GB2312" w:eastAsia="仿宋_GB2312" w:cs="仿宋_GB2312"/>
          <w:sz w:val="32"/>
          <w:szCs w:val="32"/>
          <w:highlight w:val="none"/>
        </w:rPr>
        <w:t>昌吉州人民代表大会常务委员会</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资金分配情况：</w:t>
      </w:r>
      <w:r>
        <w:rPr>
          <w:rFonts w:hint="eastAsia" w:ascii="仿宋_GB2312" w:hAnsi="仿宋_GB2312" w:eastAsia="仿宋_GB2312" w:cs="仿宋_GB2312"/>
          <w:kern w:val="0"/>
          <w:sz w:val="32"/>
          <w:szCs w:val="32"/>
          <w:lang w:eastAsia="zh-CN"/>
        </w:rPr>
        <w:t>支付租车费</w:t>
      </w:r>
      <w:r>
        <w:rPr>
          <w:rFonts w:hint="eastAsia" w:ascii="仿宋_GB2312" w:hAnsi="仿宋_GB2312" w:eastAsia="仿宋_GB2312" w:cs="仿宋_GB2312"/>
          <w:kern w:val="0"/>
          <w:sz w:val="32"/>
          <w:szCs w:val="32"/>
          <w:lang w:val="en-US" w:eastAsia="zh-CN"/>
        </w:rPr>
        <w:t>20万元、人大编撰费用20万元、聘用人员工资59.3万元、机关食堂运转经费65.7万元、网络运行经费10万元、</w:t>
      </w:r>
    </w:p>
    <w:p>
      <w:pPr>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资金执行时间：</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1-12月</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八、关于</w:t>
      </w:r>
      <w:r>
        <w:rPr>
          <w:rFonts w:hint="eastAsia" w:ascii="仿宋_GB2312" w:hAnsi="仿宋_GB2312" w:eastAsia="仿宋_GB2312" w:cs="仿宋_GB2312"/>
          <w:b/>
          <w:bCs/>
          <w:kern w:val="0"/>
          <w:sz w:val="32"/>
          <w:szCs w:val="32"/>
          <w:lang w:eastAsia="zh-CN"/>
        </w:rPr>
        <w:t>昌吉州人大机关</w:t>
      </w:r>
      <w:r>
        <w:rPr>
          <w:rFonts w:hint="eastAsia" w:ascii="仿宋_GB2312" w:hAnsi="仿宋_GB2312" w:eastAsia="仿宋_GB2312" w:cs="仿宋_GB2312"/>
          <w:b/>
          <w:bCs/>
          <w:kern w:val="0"/>
          <w:sz w:val="32"/>
          <w:szCs w:val="32"/>
        </w:rPr>
        <w:t>2022年一般公共预算“三公”经费预算情况说明</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2022年一般公共预算“三公”经费数为</w:t>
      </w:r>
      <w:r>
        <w:rPr>
          <w:rFonts w:hint="eastAsia" w:ascii="仿宋_GB2312" w:hAnsi="仿宋_GB2312" w:eastAsia="仿宋_GB2312" w:cs="仿宋_GB2312"/>
          <w:kern w:val="0"/>
          <w:sz w:val="32"/>
          <w:szCs w:val="32"/>
          <w:lang w:val="en-US" w:eastAsia="zh-CN"/>
        </w:rPr>
        <w:t>46.56</w:t>
      </w:r>
      <w:r>
        <w:rPr>
          <w:rFonts w:hint="eastAsia" w:ascii="仿宋_GB2312" w:hAnsi="仿宋_GB2312" w:eastAsia="仿宋_GB2312" w:cs="仿宋_GB2312"/>
          <w:kern w:val="0"/>
          <w:sz w:val="32"/>
          <w:szCs w:val="32"/>
        </w:rPr>
        <w:t>万元，其中：因公出国（境）费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万元，公务用车购置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万元，公务用车运行费</w:t>
      </w:r>
      <w:r>
        <w:rPr>
          <w:rFonts w:hint="eastAsia" w:ascii="仿宋_GB2312" w:hAnsi="仿宋_GB2312" w:eastAsia="仿宋_GB2312" w:cs="仿宋_GB2312"/>
          <w:kern w:val="0"/>
          <w:sz w:val="32"/>
          <w:szCs w:val="32"/>
          <w:lang w:val="en-US" w:eastAsia="zh-CN"/>
        </w:rPr>
        <w:t>44</w:t>
      </w:r>
      <w:r>
        <w:rPr>
          <w:rFonts w:hint="eastAsia" w:ascii="仿宋_GB2312" w:hAnsi="仿宋_GB2312" w:eastAsia="仿宋_GB2312" w:cs="仿宋_GB2312"/>
          <w:kern w:val="0"/>
          <w:sz w:val="32"/>
          <w:szCs w:val="32"/>
        </w:rPr>
        <w:t>万元，公务接待费</w:t>
      </w:r>
      <w:r>
        <w:rPr>
          <w:rFonts w:hint="eastAsia" w:ascii="仿宋_GB2312" w:hAnsi="仿宋_GB2312" w:eastAsia="仿宋_GB2312" w:cs="仿宋_GB2312"/>
          <w:kern w:val="0"/>
          <w:sz w:val="32"/>
          <w:szCs w:val="32"/>
          <w:lang w:val="en-US" w:eastAsia="zh-CN"/>
        </w:rPr>
        <w:t>2.56</w:t>
      </w:r>
      <w:r>
        <w:rPr>
          <w:rFonts w:hint="eastAsia" w:ascii="仿宋_GB2312" w:hAnsi="仿宋_GB2312" w:eastAsia="仿宋_GB2312" w:cs="仿宋_GB2312"/>
          <w:kern w:val="0"/>
          <w:sz w:val="32"/>
          <w:szCs w:val="32"/>
        </w:rPr>
        <w:t>万元。</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2022年一般公共预算“三公”经费比上年增加</w:t>
      </w:r>
      <w:r>
        <w:rPr>
          <w:rFonts w:hint="eastAsia" w:ascii="仿宋_GB2312" w:hAnsi="仿宋_GB2312" w:eastAsia="仿宋_GB2312" w:cs="仿宋_GB2312"/>
          <w:kern w:val="0"/>
          <w:sz w:val="32"/>
          <w:szCs w:val="32"/>
          <w:lang w:val="en-US" w:eastAsia="zh-CN"/>
        </w:rPr>
        <w:t>3.46</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%，其中：因公出国（境）费增加（减少）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无变化</w:t>
      </w:r>
      <w:r>
        <w:rPr>
          <w:rFonts w:hint="eastAsia" w:ascii="仿宋_GB2312" w:hAnsi="仿宋_GB2312" w:eastAsia="仿宋_GB2312" w:cs="仿宋_GB2312"/>
          <w:kern w:val="0"/>
          <w:sz w:val="32"/>
          <w:szCs w:val="32"/>
        </w:rPr>
        <w:t>；公务用车购置费增加（减少）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无变化</w:t>
      </w:r>
      <w:r>
        <w:rPr>
          <w:rFonts w:hint="eastAsia" w:ascii="仿宋_GB2312" w:hAnsi="仿宋_GB2312" w:eastAsia="仿宋_GB2312" w:cs="仿宋_GB2312"/>
          <w:kern w:val="0"/>
          <w:sz w:val="32"/>
          <w:szCs w:val="32"/>
        </w:rPr>
        <w:t>；公务用车运行费增加</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highlight w:val="none"/>
          <w:lang w:val="en-US" w:eastAsia="zh-CN"/>
        </w:rPr>
        <w:t>车辆老化维修费用增加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公务接待费增加</w:t>
      </w:r>
      <w:r>
        <w:rPr>
          <w:rFonts w:hint="eastAsia" w:ascii="仿宋_GB2312" w:hAnsi="仿宋_GB2312" w:eastAsia="仿宋_GB2312" w:cs="仿宋_GB2312"/>
          <w:kern w:val="0"/>
          <w:sz w:val="32"/>
          <w:szCs w:val="32"/>
          <w:lang w:val="en-US" w:eastAsia="zh-CN"/>
        </w:rPr>
        <w:t>0.96</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60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物价上涨、接待人数增加</w:t>
      </w:r>
      <w:r>
        <w:rPr>
          <w:rFonts w:hint="eastAsia" w:ascii="仿宋_GB2312" w:hAnsi="仿宋_GB2312" w:eastAsia="仿宋_GB2312" w:cs="仿宋_GB2312"/>
          <w:kern w:val="0"/>
          <w:sz w:val="32"/>
          <w:szCs w:val="32"/>
        </w:rPr>
        <w:t>。</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九、关于</w:t>
      </w:r>
      <w:r>
        <w:rPr>
          <w:rFonts w:hint="eastAsia" w:ascii="仿宋_GB2312" w:hAnsi="仿宋_GB2312" w:eastAsia="仿宋_GB2312" w:cs="仿宋_GB2312"/>
          <w:b/>
          <w:bCs/>
          <w:kern w:val="0"/>
          <w:sz w:val="32"/>
          <w:szCs w:val="32"/>
          <w:lang w:eastAsia="zh-CN"/>
        </w:rPr>
        <w:t>昌吉州人大机关</w:t>
      </w:r>
      <w:r>
        <w:rPr>
          <w:rFonts w:hint="eastAsia" w:ascii="仿宋_GB2312" w:hAnsi="仿宋_GB2312" w:eastAsia="仿宋_GB2312" w:cs="仿宋_GB2312"/>
          <w:b/>
          <w:bCs/>
          <w:kern w:val="0"/>
          <w:sz w:val="32"/>
          <w:szCs w:val="32"/>
        </w:rPr>
        <w:t>2022年政府性基金预算拨款情况说明</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情况一：</w:t>
      </w:r>
      <w:r>
        <w:rPr>
          <w:rFonts w:hint="eastAsia" w:ascii="仿宋_GB2312" w:hAnsi="仿宋_GB2312" w:eastAsia="仿宋_GB2312" w:cs="仿宋_GB2312"/>
          <w:kern w:val="0"/>
          <w:sz w:val="32"/>
          <w:szCs w:val="32"/>
        </w:rPr>
        <w:t>在预算中未安排政府性基金预算的</w:t>
      </w: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，必须公开空表，同时做以下说明：</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2022年没有使用政府性基金预算拨款安排的支出，政府性基金预算支出情况表为空表。</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情况二：</w:t>
      </w:r>
      <w:r>
        <w:rPr>
          <w:rFonts w:hint="eastAsia" w:ascii="仿宋_GB2312" w:hAnsi="仿宋_GB2312" w:eastAsia="仿宋_GB2312" w:cs="仿宋_GB2312"/>
          <w:kern w:val="0"/>
          <w:sz w:val="32"/>
          <w:szCs w:val="32"/>
        </w:rPr>
        <w:t xml:space="preserve"> 在预算中安排政府性基金预算的</w:t>
      </w: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，应按以下格式公开：</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 xml:space="preserve">2022年政府性基金支出预算支出**万元。与上年相比增加（减少）**万元，增长（减少）**%。主要原因是******。其中： </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1．例：交通运输支出（类）车辆通行费及对应专项债务收入安排的支出（款）公路还贷（项）支出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万元，</w:t>
      </w:r>
      <w:r>
        <w:rPr>
          <w:rFonts w:hint="eastAsia" w:ascii="仿宋_GB2312" w:hAnsi="仿宋_GB2312" w:eastAsia="仿宋_GB2312" w:cs="仿宋_GB2312"/>
          <w:kern w:val="0"/>
          <w:sz w:val="32"/>
          <w:szCs w:val="32"/>
        </w:rPr>
        <w:t>与上年相比增加（减少）**万元，增长（减少）**%。</w:t>
      </w:r>
      <w:r>
        <w:rPr>
          <w:rFonts w:hint="eastAsia" w:ascii="仿宋_GB2312" w:hAnsi="仿宋_GB2312" w:eastAsia="仿宋_GB2312" w:cs="仿宋_GB2312"/>
          <w:sz w:val="32"/>
          <w:szCs w:val="32"/>
        </w:rPr>
        <w:t>主要是用于</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（按“</w:t>
      </w:r>
      <w:r>
        <w:rPr>
          <w:rFonts w:hint="eastAsia" w:ascii="仿宋_GB2312" w:hAnsi="仿宋_GB2312" w:eastAsia="仿宋_GB2312" w:cs="仿宋_GB2312"/>
          <w:b/>
          <w:kern w:val="0"/>
          <w:sz w:val="32"/>
          <w:szCs w:val="32"/>
          <w:lang w:eastAsia="zh-CN"/>
        </w:rPr>
        <w:t>昌吉州人大机关</w:t>
      </w:r>
      <w:r>
        <w:rPr>
          <w:rFonts w:hint="eastAsia" w:ascii="仿宋_GB2312" w:hAnsi="仿宋_GB2312" w:eastAsia="仿宋_GB2312" w:cs="仿宋_GB2312"/>
          <w:b/>
          <w:kern w:val="0"/>
          <w:sz w:val="32"/>
          <w:szCs w:val="32"/>
        </w:rPr>
        <w:t>预算公开表八 政府性基金预算支出情况表”中支出功能分类“项”级科目，结合</w:t>
      </w:r>
      <w:r>
        <w:rPr>
          <w:rFonts w:hint="eastAsia" w:ascii="仿宋_GB2312" w:hAnsi="仿宋_GB2312" w:eastAsia="仿宋_GB2312" w:cs="仿宋_GB2312"/>
          <w:b/>
          <w:kern w:val="0"/>
          <w:sz w:val="32"/>
          <w:szCs w:val="32"/>
          <w:lang w:eastAsia="zh-CN"/>
        </w:rPr>
        <w:t>昌吉州人大机关</w:t>
      </w:r>
      <w:r>
        <w:rPr>
          <w:rFonts w:hint="eastAsia" w:ascii="仿宋_GB2312" w:hAnsi="仿宋_GB2312" w:eastAsia="仿宋_GB2312" w:cs="仿宋_GB2312"/>
          <w:b/>
          <w:kern w:val="0"/>
          <w:sz w:val="32"/>
          <w:szCs w:val="32"/>
        </w:rPr>
        <w:t>实际情况分类填写。）</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十、其他重要事项的情况说明</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129.79</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118.93</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48</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highlight w:val="none"/>
          <w:lang w:eastAsia="zh-CN"/>
        </w:rPr>
        <w:t>工作业务调整，其他商品和服务支出减少</w:t>
      </w:r>
      <w:r>
        <w:rPr>
          <w:rFonts w:hint="eastAsia" w:ascii="仿宋_GB2312" w:hAnsi="仿宋_GB2312" w:eastAsia="仿宋_GB2312" w:cs="仿宋_GB2312"/>
          <w:kern w:val="0"/>
          <w:sz w:val="32"/>
          <w:szCs w:val="32"/>
        </w:rPr>
        <w:t>。</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val="en-US" w:eastAsia="zh-CN"/>
        </w:rPr>
        <w:t>246.54</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209.54</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37</w:t>
      </w:r>
      <w:r>
        <w:rPr>
          <w:rFonts w:hint="eastAsia" w:ascii="仿宋_GB2312" w:hAnsi="仿宋_GB2312" w:eastAsia="仿宋_GB2312" w:cs="仿宋_GB2312"/>
          <w:kern w:val="0"/>
          <w:sz w:val="32"/>
          <w:szCs w:val="32"/>
        </w:rPr>
        <w:t>万元。</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2022年度本</w:t>
      </w:r>
      <w:r>
        <w:rPr>
          <w:rFonts w:hint="eastAsia" w:ascii="仿宋_GB2312" w:hAnsi="仿宋_GB2312" w:eastAsia="仿宋_GB2312" w:cs="仿宋_GB2312"/>
          <w:sz w:val="32"/>
          <w:szCs w:val="32"/>
          <w:lang w:eastAsia="zh-CN"/>
        </w:rPr>
        <w:t>昌吉州人大机关</w:t>
      </w:r>
      <w:r>
        <w:rPr>
          <w:rFonts w:hint="eastAsia" w:ascii="仿宋_GB2312" w:hAnsi="仿宋_GB2312" w:eastAsia="仿宋_GB2312" w:cs="仿宋_GB2312"/>
          <w:sz w:val="32"/>
          <w:szCs w:val="32"/>
        </w:rPr>
        <w:t>面向中小企业预留政府采购项目预算金额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万元，其中：面向小微企业预留政府采购项目预算金额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及下属各预算单位占用使用国有资产总体情况为</w:t>
      </w:r>
      <w:r>
        <w:rPr>
          <w:rFonts w:hint="eastAsia" w:ascii="仿宋_GB2312" w:hAnsi="仿宋_GB2312" w:eastAsia="仿宋_GB2312" w:cs="仿宋_GB2312"/>
          <w:kern w:val="0"/>
          <w:sz w:val="32"/>
          <w:szCs w:val="32"/>
          <w:lang w:eastAsia="zh-CN"/>
        </w:rPr>
        <w:t>：</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308.2</w:t>
      </w:r>
      <w:r>
        <w:rPr>
          <w:rFonts w:hint="eastAsia" w:ascii="仿宋_GB2312" w:hAnsi="仿宋_GB2312" w:eastAsia="仿宋_GB2312" w:cs="仿宋_GB2312"/>
          <w:kern w:val="0"/>
          <w:sz w:val="32"/>
          <w:szCs w:val="32"/>
        </w:rPr>
        <w:t>万元；其中：一般公务用车</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308.2</w:t>
      </w:r>
      <w:r>
        <w:rPr>
          <w:rFonts w:hint="eastAsia" w:ascii="仿宋_GB2312" w:hAnsi="仿宋_GB2312" w:eastAsia="仿宋_GB2312" w:cs="仿宋_GB2312"/>
          <w:kern w:val="0"/>
          <w:sz w:val="32"/>
          <w:szCs w:val="32"/>
        </w:rPr>
        <w:t>万元；执法执勤用车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万元；其他车辆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仿宋_GB2312" w:eastAsia="仿宋_GB2312" w:cs="仿宋_GB2312"/>
          <w:kern w:val="0"/>
          <w:sz w:val="32"/>
          <w:szCs w:val="32"/>
          <w:lang w:val="en-US" w:eastAsia="zh-CN"/>
        </w:rPr>
        <w:t>42.06</w:t>
      </w:r>
      <w:r>
        <w:rPr>
          <w:rFonts w:hint="eastAsia" w:ascii="仿宋_GB2312" w:hAnsi="仿宋_GB2312" w:eastAsia="仿宋_GB2312" w:cs="仿宋_GB2312"/>
          <w:kern w:val="0"/>
          <w:sz w:val="32"/>
          <w:szCs w:val="32"/>
        </w:rPr>
        <w:t>万元。</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仿宋_GB2312" w:eastAsia="仿宋_GB2312" w:cs="仿宋_GB2312"/>
          <w:kern w:val="0"/>
          <w:sz w:val="32"/>
          <w:szCs w:val="32"/>
          <w:lang w:val="en-US" w:eastAsia="zh-CN"/>
        </w:rPr>
        <w:t>303.58</w:t>
      </w:r>
      <w:r>
        <w:rPr>
          <w:rFonts w:hint="eastAsia" w:ascii="仿宋_GB2312" w:hAnsi="仿宋_GB2312" w:eastAsia="仿宋_GB2312" w:cs="仿宋_GB2312"/>
          <w:kern w:val="0"/>
          <w:sz w:val="32"/>
          <w:szCs w:val="32"/>
        </w:rPr>
        <w:t>万元。</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台（套），单位价值</w:t>
      </w:r>
      <w:r>
        <w:rPr>
          <w:rFonts w:hint="eastAsia" w:ascii="仿宋_GB2312" w:hAnsi="仿宋_GB2312" w:eastAsia="仿宋_GB2312" w:cs="仿宋_GB2312"/>
          <w:kern w:val="0"/>
          <w:sz w:val="32"/>
          <w:szCs w:val="32"/>
          <w:lang w:val="en-US" w:eastAsia="zh-CN"/>
        </w:rPr>
        <w:t>99.43万元；</w:t>
      </w:r>
      <w:r>
        <w:rPr>
          <w:rFonts w:hint="eastAsia" w:ascii="仿宋_GB2312" w:hAnsi="仿宋_GB2312" w:eastAsia="仿宋_GB2312" w:cs="仿宋_GB2312"/>
          <w:kern w:val="0"/>
          <w:sz w:val="32"/>
          <w:szCs w:val="32"/>
        </w:rPr>
        <w:t>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昌吉州人大机关</w:t>
      </w:r>
      <w:r>
        <w:rPr>
          <w:rFonts w:hint="eastAsia" w:ascii="仿宋_GB2312" w:hAnsi="仿宋_GB2312" w:eastAsia="仿宋_GB2312" w:cs="仿宋_GB2312"/>
          <w:kern w:val="0"/>
          <w:sz w:val="32"/>
          <w:szCs w:val="32"/>
        </w:rPr>
        <w:t>预算未安排购置车辆经费，安排购置50万元以上大型设备0台（套），单位价值100万元以上大型设备0台（套）。</w:t>
      </w:r>
    </w:p>
    <w:p>
      <w:pPr>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454</w:t>
      </w:r>
      <w:r>
        <w:rPr>
          <w:rFonts w:hint="eastAsia" w:ascii="仿宋_GB2312" w:hAnsi="仿宋_GB2312" w:eastAsia="仿宋_GB2312" w:cs="仿宋_GB2312"/>
          <w:kern w:val="0"/>
          <w:sz w:val="32"/>
          <w:szCs w:val="32"/>
        </w:rPr>
        <w:t>万元。具体情况见下表（按项目分别填报）：</w:t>
      </w:r>
    </w:p>
    <w:p>
      <w:pPr>
        <w:pStyle w:val="2"/>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rPr>
      </w:pPr>
    </w:p>
    <w:p>
      <w:pPr>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rPr>
      </w:pPr>
    </w:p>
    <w:p>
      <w:pPr>
        <w:pStyle w:val="2"/>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rPr>
      </w:pPr>
    </w:p>
    <w:tbl>
      <w:tblPr>
        <w:tblStyle w:val="6"/>
        <w:tblW w:w="87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6"/>
        <w:gridCol w:w="1592"/>
        <w:gridCol w:w="796"/>
        <w:gridCol w:w="1241"/>
        <w:gridCol w:w="352"/>
        <w:gridCol w:w="796"/>
        <w:gridCol w:w="1592"/>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876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8760" w:type="dxa"/>
            <w:gridSpan w:val="8"/>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9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昌吉回族自治州人民代表大会常务委员会</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机关运行补助经费项目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964"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目标1.委托业务1项；公务用车租赁3辆；网络运行维护次数12次；人大编撰印刷次数6次；聘用人员数量10人；车辆运行安全率95%。目标2.服务社会能力提升；长期保障工作平稳进行。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公务用车租赁</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&gt;=3辆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网络运行维护次数</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人大编撰印刷次数</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聘用人员数量</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车辆运行安全率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委托业务合同期限</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完成工作时间截止期限</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网络运行维护及时率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委托业务成本</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&lt;=65.70万元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公务用车租赁成本</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网络运行维护成本</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人大编撰成本</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聘用人员成本</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&lt;=59.30万元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服务社会能力提升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长期保障工作平稳进行</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人民群众满意度</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tbl>
      <w:tblPr>
        <w:tblStyle w:val="6"/>
        <w:tblpPr w:leftFromText="180" w:rightFromText="180" w:vertAnchor="text" w:horzAnchor="page" w:tblpX="1469" w:tblpY="102"/>
        <w:tblOverlap w:val="never"/>
        <w:tblW w:w="9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3"/>
        <w:gridCol w:w="1150"/>
        <w:gridCol w:w="657"/>
        <w:gridCol w:w="903"/>
        <w:gridCol w:w="1808"/>
        <w:gridCol w:w="903"/>
        <w:gridCol w:w="903"/>
        <w:gridCol w:w="90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94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940"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4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昌吉回族自治州人民代表大会常务委员会</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人大常委会会议费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9037"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目标1.会议次数6次；参会人数480人；会议天数10天；表提交议案建议合格率95%；会议按期完成率95%。目标2.以立法保善治，以监督促工作长期保障工作平稳进行。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5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1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会议次数</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1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参会人数</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&gt;=480人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1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会议天数</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1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表提交议案建议合格率</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1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会议按期完成及时率</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1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全年会议截止期限</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51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会议人均支出标准</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&lt;=500元/人/天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51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完成工作任务经费保障</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51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1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以立法保善治，以监督促工作</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51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51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长期保障工作平稳进行</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1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人大代表对立法、监督等工作满意度</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1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spacing w:line="600" w:lineRule="exact"/>
        <w:ind w:firstLine="643" w:firstLineChars="200"/>
        <w:rPr>
          <w:rFonts w:hint="eastAsia" w:ascii="楷体_GB2312" w:hAnsi="宋体" w:eastAsia="楷体_GB2312" w:cs="宋体"/>
          <w:b/>
          <w:kern w:val="0"/>
          <w:sz w:val="32"/>
          <w:szCs w:val="32"/>
        </w:rPr>
      </w:pPr>
    </w:p>
    <w:p>
      <w:pPr>
        <w:pStyle w:val="2"/>
        <w:rPr>
          <w:rFonts w:hint="eastAsia" w:ascii="楷体_GB2312" w:hAnsi="宋体" w:eastAsia="楷体_GB2312" w:cs="宋体"/>
          <w:b/>
          <w:kern w:val="0"/>
          <w:sz w:val="32"/>
          <w:szCs w:val="32"/>
        </w:rPr>
      </w:pPr>
    </w:p>
    <w:p>
      <w:pPr>
        <w:rPr>
          <w:rFonts w:hint="eastAsia"/>
        </w:rPr>
      </w:pPr>
    </w:p>
    <w:tbl>
      <w:tblPr>
        <w:tblStyle w:val="6"/>
        <w:tblW w:w="93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7"/>
        <w:gridCol w:w="847"/>
        <w:gridCol w:w="847"/>
        <w:gridCol w:w="847"/>
        <w:gridCol w:w="1695"/>
        <w:gridCol w:w="847"/>
        <w:gridCol w:w="847"/>
        <w:gridCol w:w="847"/>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3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9320"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4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昌吉回族自治州人民代表大会常务委员会</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人大预算联网监控系统运行经费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47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力促进财政预算审查监督由程序性监督向实质性监督转变，预算审查监督的重点向支出预算和政策性拓展，提高人民代表满意度。目标1：数据提取次数12次；维护系统数量1套；实现人大预算监督的实效和质量的统一90%；日常数据提取及时率100%。目标2.对财政预算审查监督由程序性监督向实质性监督转变；预算审查监督的重点向支出预算和政策性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5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0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数据提取次数</w:t>
            </w: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0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维护系统数量</w:t>
            </w: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0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实现人大预算监督的实效和质量的统一率</w:t>
            </w: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0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日常数据提取及时率</w:t>
            </w: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50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完成数据提取次数工作截止期限</w:t>
            </w: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50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完成监控工作任务经费保障</w:t>
            </w: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50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系统运行维护经费</w:t>
            </w: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50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0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对财政预算审查监督由程序性监督向实质性监督转变</w:t>
            </w: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50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50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预算审查监督的重点向支出预算和政策性拓展</w:t>
            </w: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0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人民代表满意度</w:t>
            </w: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pPr>
        <w:spacing w:line="600" w:lineRule="exact"/>
        <w:ind w:firstLine="643" w:firstLineChars="200"/>
        <w:rPr>
          <w:rFonts w:hint="eastAsia" w:ascii="楷体_GB2312" w:hAnsi="宋体" w:eastAsia="楷体_GB2312" w:cs="宋体"/>
          <w:b/>
          <w:kern w:val="0"/>
          <w:sz w:val="32"/>
          <w:szCs w:val="32"/>
        </w:rPr>
      </w:pPr>
    </w:p>
    <w:tbl>
      <w:tblPr>
        <w:tblStyle w:val="6"/>
        <w:tblW w:w="93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5"/>
        <w:gridCol w:w="1353"/>
        <w:gridCol w:w="337"/>
        <w:gridCol w:w="845"/>
        <w:gridCol w:w="1692"/>
        <w:gridCol w:w="845"/>
        <w:gridCol w:w="845"/>
        <w:gridCol w:w="845"/>
        <w:gridCol w:w="1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930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9300"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42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昌吉回族自治州人民代表大会常务委员会</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人大监督立法信访工作经费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455"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组织调研活动次数10次;开展执法检查次数5次;开展法制培训次数5次;法规条例翻译印刷次数2次;监督检查覆盖率5%;信访事件化解率90%;调研、执法检查按期完成率90%.目标2.服务社会能力提升，长期保障工作平稳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组织调研活动次数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开展执法检查次数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开展法制培训次数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法规条例翻译印刷次数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监督检查覆盖率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信访事件化解率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调研、执法检查按期完成及时率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完成各项工作时间截止期限</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开展调研、执法检查、立法考察等成本</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开展法制培训、业务培训成本</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法规条例翻译印刷宣传等保障业务工作正常开展成本</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服务社会能力提升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长期保障工作平稳进行</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常委会委员及人民群众满意度</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pPr>
        <w:spacing w:line="600" w:lineRule="exact"/>
        <w:ind w:firstLine="643" w:firstLineChars="200"/>
        <w:rPr>
          <w:rFonts w:hint="eastAsia" w:ascii="楷体_GB2312" w:hAnsi="宋体" w:eastAsia="楷体_GB2312" w:cs="宋体"/>
          <w:b/>
          <w:kern w:val="0"/>
          <w:sz w:val="32"/>
          <w:szCs w:val="32"/>
        </w:rPr>
      </w:pPr>
    </w:p>
    <w:tbl>
      <w:tblPr>
        <w:tblStyle w:val="6"/>
        <w:tblW w:w="91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2"/>
        <w:gridCol w:w="1580"/>
        <w:gridCol w:w="85"/>
        <w:gridCol w:w="832"/>
        <w:gridCol w:w="1666"/>
        <w:gridCol w:w="832"/>
        <w:gridCol w:w="833"/>
        <w:gridCol w:w="832"/>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16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160"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41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昌吉回族自治州人民代表大会常务委员会</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3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人大代表活动经费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328"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好全年代表培训工作、开展三查（察）活动、建设代表之家等各项工作，提升人大代表的履职能力。目标1.“十个一”活动次数2次；培训次数5次；三查（察）活动次数2次；代表之家建设数5个；课题研究数量1个；印刷资料次数3次；人大代表参加三查（察）活动率10%；会议、培训按期完成率90%。目标2.服务社会能力提升；长期保障工作平稳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“十个一”活动次数</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培训次数</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三查（察）活动次数</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代表之家建设数</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课题研究数量</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印刷资料次数</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人大代表参加三查（察）活动率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会议、培训按期完成及时率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各项工作完成时间截止期限</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代表参加“十个一”活动成本</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&lt;=14.80万元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代表参加培训成本</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&lt;=71.80万元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开展三查（察）活动成本</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&lt;=14.40万元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代表之家建设成本</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课题研究成本</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购买书籍、印刷材料、版面制作等办公成本</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服务社会能力提升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长期保障工作平稳进行</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2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常委会委员及人民群众满意度</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pPr>
        <w:spacing w:line="600" w:lineRule="exact"/>
        <w:ind w:firstLine="643" w:firstLineChars="200"/>
        <w:rPr>
          <w:rFonts w:hint="eastAsia" w:ascii="楷体_GB2312" w:hAnsi="宋体" w:eastAsia="楷体_GB2312" w:cs="宋体"/>
          <w:b/>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kern w:val="0"/>
          <w:sz w:val="32"/>
          <w:szCs w:val="32"/>
        </w:rPr>
      </w:pPr>
      <w:r>
        <w:rPr>
          <w:rFonts w:hint="eastAsia" w:ascii="黑体" w:hAnsi="黑体" w:eastAsia="黑体"/>
          <w:kern w:val="0"/>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lang w:eastAsia="zh-CN"/>
        </w:rPr>
        <w:t>昌吉州人大机关</w:t>
      </w:r>
      <w:r>
        <w:rPr>
          <w:rFonts w:hint="eastAsia" w:ascii="仿宋_GB2312" w:eastAsia="仿宋_GB2312"/>
          <w:sz w:val="32"/>
          <w:szCs w:val="32"/>
        </w:rPr>
        <w:t>支出预算的组成部分，是自治区本级</w:t>
      </w:r>
      <w:r>
        <w:rPr>
          <w:rFonts w:hint="eastAsia" w:ascii="仿宋_GB2312" w:eastAsia="仿宋_GB2312"/>
          <w:sz w:val="32"/>
          <w:szCs w:val="32"/>
          <w:lang w:eastAsia="zh-CN"/>
        </w:rPr>
        <w:t>昌吉州人大机关</w:t>
      </w:r>
      <w:r>
        <w:rPr>
          <w:rFonts w:hint="eastAsia" w:ascii="仿宋_GB2312" w:eastAsia="仿宋_GB2312"/>
          <w:sz w:val="32"/>
          <w:szCs w:val="32"/>
        </w:rPr>
        <w:t>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指自治区本级</w:t>
      </w:r>
      <w:r>
        <w:rPr>
          <w:rFonts w:hint="eastAsia" w:ascii="仿宋_GB2312" w:eastAsia="仿宋_GB2312"/>
          <w:sz w:val="32"/>
          <w:szCs w:val="32"/>
          <w:lang w:eastAsia="zh-CN"/>
        </w:rPr>
        <w:t>昌吉州人大机关</w:t>
      </w:r>
      <w:r>
        <w:rPr>
          <w:rFonts w:hint="eastAsia" w:ascii="仿宋_GB2312" w:eastAsia="仿宋_GB2312"/>
          <w:sz w:val="32"/>
          <w:szCs w:val="32"/>
        </w:rPr>
        <w:t>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w:t>
      </w:r>
      <w:r>
        <w:rPr>
          <w:rFonts w:hint="eastAsia" w:ascii="仿宋_GB2312" w:eastAsia="仿宋_GB2312"/>
          <w:sz w:val="32"/>
          <w:szCs w:val="32"/>
          <w:lang w:eastAsia="zh-CN"/>
        </w:rPr>
        <w:t>昌吉州人大机关</w:t>
      </w:r>
      <w:r>
        <w:rPr>
          <w:rFonts w:hint="eastAsia" w:ascii="仿宋_GB2312" w:eastAsia="仿宋_GB2312"/>
          <w:sz w:val="32"/>
          <w:szCs w:val="32"/>
        </w:rPr>
        <w:t>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kern w:val="0"/>
          <w:sz w:val="32"/>
          <w:szCs w:val="32"/>
        </w:rPr>
      </w:pPr>
      <w:r>
        <w:rPr>
          <w:rFonts w:hint="eastAsia" w:ascii="仿宋_GB2312" w:eastAsia="仿宋_GB2312"/>
          <w:b/>
          <w:sz w:val="32"/>
          <w:szCs w:val="32"/>
        </w:rPr>
        <w:t>（各部门单位应根据部门单位预算公开表中对应的经费情况进行名词解释，对未涉及的名词应删除）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5438" w:leftChars="304" w:hanging="4800" w:hangingChars="1500"/>
        <w:jc w:val="righ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w:t>
      </w:r>
      <w:r>
        <w:rPr>
          <w:rFonts w:hint="eastAsia" w:ascii="仿宋_GB2312" w:hAnsi="宋体" w:eastAsia="仿宋_GB2312" w:cs="宋体"/>
          <w:kern w:val="0"/>
          <w:sz w:val="32"/>
          <w:szCs w:val="32"/>
          <w:lang w:eastAsia="zh-CN"/>
        </w:rPr>
        <w:t>人大办公室</w:t>
      </w: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fldChar w:fldCharType="begin"/>
                          </w:r>
                          <w:r>
                            <w:instrText xml:space="preserve"> PAGE  \* MERGEFORMAT </w:instrText>
                          </w:r>
                          <w:r>
                            <w:fldChar w:fldCharType="separate"/>
                          </w:r>
                          <w:r>
                            <w:t>- 53 -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- 53 -</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58</w:t>
                          </w:r>
                          <w:r>
                            <w:rPr>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58</w:t>
                    </w:r>
                    <w:r>
                      <w:rPr>
                        <w:sz w:val="1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C27E2"/>
    <w:multiLevelType w:val="singleLevel"/>
    <w:tmpl w:val="C60C27E2"/>
    <w:lvl w:ilvl="0" w:tentative="0">
      <w:start w:val="2"/>
      <w:numFmt w:val="chineseCounting"/>
      <w:suff w:val="nothing"/>
      <w:lvlText w:val="%1、"/>
      <w:lvlJc w:val="left"/>
      <w:rPr>
        <w:rFonts w:hint="eastAsia"/>
      </w:rPr>
    </w:lvl>
  </w:abstractNum>
  <w:abstractNum w:abstractNumId="1">
    <w:nsid w:val="D3DB2C32"/>
    <w:multiLevelType w:val="singleLevel"/>
    <w:tmpl w:val="D3DB2C32"/>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90107A"/>
    <w:rsid w:val="00944B81"/>
    <w:rsid w:val="00AF3F7E"/>
    <w:rsid w:val="00B141E5"/>
    <w:rsid w:val="00C12D75"/>
    <w:rsid w:val="00CE4C77"/>
    <w:rsid w:val="00D85033"/>
    <w:rsid w:val="00F91EEB"/>
    <w:rsid w:val="02DD1A2B"/>
    <w:rsid w:val="047D6212"/>
    <w:rsid w:val="08BA6A96"/>
    <w:rsid w:val="0BBE2E04"/>
    <w:rsid w:val="0DF06AB6"/>
    <w:rsid w:val="0F0C3DC3"/>
    <w:rsid w:val="0F9D39A5"/>
    <w:rsid w:val="108C51BC"/>
    <w:rsid w:val="110C3D5D"/>
    <w:rsid w:val="11760096"/>
    <w:rsid w:val="125200A3"/>
    <w:rsid w:val="13BD743A"/>
    <w:rsid w:val="13D42EF0"/>
    <w:rsid w:val="13DA6A4E"/>
    <w:rsid w:val="16C84A74"/>
    <w:rsid w:val="190F6CA6"/>
    <w:rsid w:val="1B252495"/>
    <w:rsid w:val="1B3721C8"/>
    <w:rsid w:val="1F8D3B34"/>
    <w:rsid w:val="2234583E"/>
    <w:rsid w:val="237C10C0"/>
    <w:rsid w:val="249459FB"/>
    <w:rsid w:val="27EF700F"/>
    <w:rsid w:val="280F74C9"/>
    <w:rsid w:val="29053906"/>
    <w:rsid w:val="2AA64C74"/>
    <w:rsid w:val="2D136AC5"/>
    <w:rsid w:val="303D2329"/>
    <w:rsid w:val="31B72761"/>
    <w:rsid w:val="31F462C5"/>
    <w:rsid w:val="321A222A"/>
    <w:rsid w:val="33332A51"/>
    <w:rsid w:val="336F02F9"/>
    <w:rsid w:val="33B757FC"/>
    <w:rsid w:val="367D7327"/>
    <w:rsid w:val="379522F8"/>
    <w:rsid w:val="3A3F4819"/>
    <w:rsid w:val="3C371BD0"/>
    <w:rsid w:val="3EBA2947"/>
    <w:rsid w:val="40A62E81"/>
    <w:rsid w:val="419B31F5"/>
    <w:rsid w:val="44C6606F"/>
    <w:rsid w:val="4552100A"/>
    <w:rsid w:val="45B95404"/>
    <w:rsid w:val="45EF7078"/>
    <w:rsid w:val="47024B89"/>
    <w:rsid w:val="472E51B4"/>
    <w:rsid w:val="484A2C8B"/>
    <w:rsid w:val="48EB621C"/>
    <w:rsid w:val="4A9D1E36"/>
    <w:rsid w:val="4AE6485C"/>
    <w:rsid w:val="4DAF4024"/>
    <w:rsid w:val="4DBA5109"/>
    <w:rsid w:val="4F786330"/>
    <w:rsid w:val="50BC3FFA"/>
    <w:rsid w:val="51AC0513"/>
    <w:rsid w:val="522C1D02"/>
    <w:rsid w:val="55C96C98"/>
    <w:rsid w:val="56F344AD"/>
    <w:rsid w:val="58A3191C"/>
    <w:rsid w:val="591616DB"/>
    <w:rsid w:val="5C292E8C"/>
    <w:rsid w:val="5D86745C"/>
    <w:rsid w:val="5EF22900"/>
    <w:rsid w:val="5EFA466C"/>
    <w:rsid w:val="609F40DD"/>
    <w:rsid w:val="61161505"/>
    <w:rsid w:val="642108EC"/>
    <w:rsid w:val="64800417"/>
    <w:rsid w:val="67957627"/>
    <w:rsid w:val="6A5135AE"/>
    <w:rsid w:val="6AFE1987"/>
    <w:rsid w:val="6D655CEE"/>
    <w:rsid w:val="6D8343C6"/>
    <w:rsid w:val="6D91263F"/>
    <w:rsid w:val="6E895A0C"/>
    <w:rsid w:val="6E957F0D"/>
    <w:rsid w:val="6F573414"/>
    <w:rsid w:val="6FDF291A"/>
    <w:rsid w:val="71B57E05"/>
    <w:rsid w:val="754D199A"/>
    <w:rsid w:val="76790114"/>
    <w:rsid w:val="76E41A31"/>
    <w:rsid w:val="774B391C"/>
    <w:rsid w:val="79A8143C"/>
    <w:rsid w:val="7A456C8B"/>
    <w:rsid w:val="7A552C46"/>
    <w:rsid w:val="7B9D6653"/>
    <w:rsid w:val="7BAE260E"/>
    <w:rsid w:val="7BFC15CB"/>
    <w:rsid w:val="7C285AE9"/>
    <w:rsid w:val="7D781125"/>
    <w:rsid w:val="7E9B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32</Pages>
  <Words>11590</Words>
  <Characters>14017</Characters>
  <Lines>69</Lines>
  <Paragraphs>19</Paragraphs>
  <TotalTime>5</TotalTime>
  <ScaleCrop>false</ScaleCrop>
  <LinksUpToDate>false</LinksUpToDate>
  <CharactersWithSpaces>14846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Lenovo</cp:lastModifiedBy>
  <dcterms:modified xsi:type="dcterms:W3CDTF">2024-11-29T03:24:32Z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5DA9B23C3A404662B7155F63D00714B3</vt:lpwstr>
  </property>
</Properties>
</file>