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39E2A7">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14:paraId="514BE37B">
      <w:pPr>
        <w:spacing w:line="540" w:lineRule="exact"/>
        <w:jc w:val="center"/>
        <w:rPr>
          <w:rFonts w:ascii="华文中宋" w:hAnsi="华文中宋" w:eastAsia="华文中宋" w:cs="宋体"/>
          <w:b/>
          <w:kern w:val="0"/>
          <w:sz w:val="52"/>
          <w:szCs w:val="52"/>
        </w:rPr>
      </w:pPr>
    </w:p>
    <w:p w14:paraId="2960CBA3">
      <w:pPr>
        <w:spacing w:line="540" w:lineRule="exact"/>
        <w:jc w:val="center"/>
        <w:rPr>
          <w:rFonts w:ascii="华文中宋" w:hAnsi="华文中宋" w:eastAsia="华文中宋" w:cs="宋体"/>
          <w:b/>
          <w:kern w:val="0"/>
          <w:sz w:val="52"/>
          <w:szCs w:val="52"/>
        </w:rPr>
      </w:pPr>
    </w:p>
    <w:p w14:paraId="0988B0CF">
      <w:pPr>
        <w:spacing w:line="540" w:lineRule="exact"/>
        <w:jc w:val="center"/>
        <w:rPr>
          <w:rFonts w:ascii="华文中宋" w:hAnsi="华文中宋" w:eastAsia="华文中宋" w:cs="宋体"/>
          <w:b/>
          <w:kern w:val="0"/>
          <w:sz w:val="52"/>
          <w:szCs w:val="52"/>
        </w:rPr>
      </w:pPr>
    </w:p>
    <w:p w14:paraId="380FF9C9">
      <w:pPr>
        <w:spacing w:line="540" w:lineRule="exact"/>
        <w:jc w:val="center"/>
        <w:rPr>
          <w:rFonts w:ascii="华文中宋" w:hAnsi="华文中宋" w:eastAsia="华文中宋" w:cs="宋体"/>
          <w:b/>
          <w:kern w:val="0"/>
          <w:sz w:val="52"/>
          <w:szCs w:val="52"/>
        </w:rPr>
      </w:pPr>
    </w:p>
    <w:p w14:paraId="22CC041E">
      <w:pPr>
        <w:spacing w:line="540" w:lineRule="exact"/>
        <w:jc w:val="center"/>
        <w:rPr>
          <w:rFonts w:ascii="华文中宋" w:hAnsi="华文中宋" w:eastAsia="华文中宋" w:cs="宋体"/>
          <w:b/>
          <w:kern w:val="0"/>
          <w:sz w:val="52"/>
          <w:szCs w:val="52"/>
        </w:rPr>
      </w:pPr>
    </w:p>
    <w:p w14:paraId="5C295BB6">
      <w:pPr>
        <w:spacing w:line="540" w:lineRule="exact"/>
        <w:jc w:val="center"/>
        <w:rPr>
          <w:rFonts w:ascii="华文中宋" w:hAnsi="华文中宋" w:eastAsia="华文中宋" w:cs="宋体"/>
          <w:b/>
          <w:kern w:val="0"/>
          <w:sz w:val="52"/>
          <w:szCs w:val="52"/>
        </w:rPr>
      </w:pPr>
    </w:p>
    <w:p w14:paraId="7FD4B02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6D21B1F">
      <w:pPr>
        <w:spacing w:line="540" w:lineRule="exact"/>
        <w:jc w:val="center"/>
        <w:rPr>
          <w:rFonts w:ascii="华文中宋" w:hAnsi="华文中宋" w:eastAsia="华文中宋" w:cs="宋体"/>
          <w:b/>
          <w:kern w:val="0"/>
          <w:sz w:val="52"/>
          <w:szCs w:val="52"/>
        </w:rPr>
      </w:pPr>
    </w:p>
    <w:p w14:paraId="2466B767">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14:paraId="39433702">
      <w:pPr>
        <w:spacing w:line="540" w:lineRule="exact"/>
        <w:jc w:val="center"/>
        <w:rPr>
          <w:rFonts w:hAnsi="宋体" w:eastAsia="仿宋_GB2312" w:cs="宋体"/>
          <w:kern w:val="0"/>
          <w:sz w:val="30"/>
          <w:szCs w:val="30"/>
        </w:rPr>
      </w:pPr>
    </w:p>
    <w:p w14:paraId="6F9C7D42">
      <w:pPr>
        <w:spacing w:line="540" w:lineRule="exact"/>
        <w:jc w:val="center"/>
        <w:rPr>
          <w:rFonts w:hAnsi="宋体" w:eastAsia="仿宋_GB2312" w:cs="宋体"/>
          <w:kern w:val="0"/>
          <w:sz w:val="30"/>
          <w:szCs w:val="30"/>
        </w:rPr>
      </w:pPr>
    </w:p>
    <w:p w14:paraId="64EA8AEB">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14:paraId="34A066B2">
      <w:pPr>
        <w:spacing w:line="540" w:lineRule="exact"/>
        <w:jc w:val="center"/>
        <w:rPr>
          <w:rFonts w:hAnsi="宋体" w:eastAsia="仿宋_GB2312" w:cs="宋体"/>
          <w:kern w:val="0"/>
          <w:sz w:val="30"/>
          <w:szCs w:val="30"/>
        </w:rPr>
      </w:pPr>
    </w:p>
    <w:p w14:paraId="3C6C0ED5">
      <w:pPr>
        <w:spacing w:line="540" w:lineRule="exact"/>
        <w:jc w:val="center"/>
        <w:rPr>
          <w:rFonts w:hAnsi="宋体" w:eastAsia="仿宋_GB2312" w:cs="宋体"/>
          <w:kern w:val="0"/>
          <w:sz w:val="30"/>
          <w:szCs w:val="30"/>
        </w:rPr>
      </w:pPr>
    </w:p>
    <w:p w14:paraId="1F28CA30">
      <w:pPr>
        <w:spacing w:line="540" w:lineRule="exact"/>
        <w:jc w:val="center"/>
        <w:rPr>
          <w:rFonts w:hAnsi="宋体" w:eastAsia="仿宋_GB2312" w:cs="宋体"/>
          <w:kern w:val="0"/>
          <w:sz w:val="30"/>
          <w:szCs w:val="30"/>
        </w:rPr>
      </w:pPr>
    </w:p>
    <w:p w14:paraId="069EA840">
      <w:pPr>
        <w:spacing w:line="540" w:lineRule="exact"/>
        <w:rPr>
          <w:rFonts w:hAnsi="宋体" w:eastAsia="仿宋_GB2312" w:cs="宋体"/>
          <w:kern w:val="0"/>
          <w:sz w:val="30"/>
          <w:szCs w:val="30"/>
        </w:rPr>
      </w:pPr>
    </w:p>
    <w:p w14:paraId="6F8AB64A">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4B4CB5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2021新疆丝绸之路葡萄酒节资金</w:t>
      </w:r>
    </w:p>
    <w:p w14:paraId="67F1D59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昌吉回族自治州林业和草原局</w:t>
      </w:r>
    </w:p>
    <w:p w14:paraId="62DD4048">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昌吉回族自治州林业和草原局</w:t>
      </w:r>
    </w:p>
    <w:p w14:paraId="6CD72C2E">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阿依肯·达尼尔</w:t>
      </w:r>
    </w:p>
    <w:p w14:paraId="63C61627">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2023年06月08日</w:t>
      </w:r>
    </w:p>
    <w:p w14:paraId="716BDF99">
      <w:pPr>
        <w:spacing w:line="700" w:lineRule="exact"/>
        <w:ind w:firstLine="708" w:firstLineChars="236"/>
        <w:jc w:val="left"/>
        <w:rPr>
          <w:rFonts w:hAnsi="宋体" w:eastAsia="仿宋_GB2312" w:cs="宋体"/>
          <w:kern w:val="0"/>
          <w:sz w:val="30"/>
          <w:szCs w:val="30"/>
        </w:rPr>
      </w:pPr>
    </w:p>
    <w:p w14:paraId="7DDD2B03">
      <w:pPr>
        <w:spacing w:line="540" w:lineRule="exact"/>
        <w:rPr>
          <w:rStyle w:val="18"/>
          <w:rFonts w:ascii="黑体" w:hAnsi="黑体" w:eastAsia="黑体"/>
          <w:b w:val="0"/>
          <w:spacing w:val="-4"/>
          <w:sz w:val="32"/>
          <w:szCs w:val="32"/>
        </w:rPr>
      </w:pPr>
    </w:p>
    <w:p w14:paraId="634D98E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一、项目概况</w:t>
      </w:r>
    </w:p>
    <w:p w14:paraId="2190742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（一）项目单位基本情况</w:t>
      </w:r>
    </w:p>
    <w:p w14:paraId="5AE981AE">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基本情况（一）项目概况1.项目背景根据《关于拨付2021年自治区葡萄酒产业发展专项资金的通知》（昌州财建〔2021〕118号）文件要求。坚持以习近平新时代中国特色社会主义思想为指导，</w:t>
      </w:r>
      <w:r>
        <w:rPr>
          <w:rStyle w:val="18"/>
          <w:rFonts w:hint="eastAsia" w:ascii="楷体" w:hAnsi="楷体" w:eastAsia="楷体"/>
          <w:spacing w:val="-4"/>
          <w:sz w:val="32"/>
          <w:szCs w:val="32"/>
          <w:lang w:eastAsia="zh-CN"/>
        </w:rPr>
        <w:t>贯彻落实党的二十大精神</w:t>
      </w:r>
      <w:r>
        <w:rPr>
          <w:rStyle w:val="18"/>
          <w:rFonts w:hint="eastAsia" w:ascii="楷体" w:hAnsi="楷体" w:eastAsia="楷体"/>
          <w:spacing w:val="-4"/>
          <w:sz w:val="32"/>
          <w:szCs w:val="32"/>
        </w:rPr>
        <w:t>，贯彻落实第三次中央新疆工作座谈会精神，贯彻落实习近平总书记在宁夏考察时关于发展葡萄酒产业的重要讲话精神，贯彻落实自治区党委关于发展葡萄酒产业的部署要求，增强“四个意识”，坚定“四个自信”，做到“两个维护”，提高政治站位，统一思想认识，主动担当作为。通过举办2021新疆丝绸之路葡萄酒节，坚定坚决推动昌吉州天山北麓葡萄酒产业高质量发展，做大酒企、做精酒庄、做强产区，将昌吉州天山北麓葡萄酒产区打造成为“世界美酒特色产区”“中国葡萄酒之都”“中国最佳葡萄酒旅游目的地”。2.项目主要内容及实施情况本项目主要内容为支持举办2021年新疆丝绸之路葡萄酒节补助资金。立足天山北麓葡萄酒产业规模、品质等优势，以质量和效益为中心，通过支持举办2021年新疆丝绸之路葡萄酒节，并给予一定的补助，促进葡萄酒产业高质量发展，不断提高产品知名度和美誉度，激励解决葡萄产业发展中的瓶颈制约和关键环节，提升生产基地标准化、产品优质化水平，将天山北麓葡萄酒产业打造成规模大、专业化程度高、结构合理的葡萄特色产业集群，为乡村全面振兴提供有力支撑。本项目于2021年1月开始实施，截止2022年12月已全部完成，通过本项目的实施，天山北麓葡萄酒产区知名度得到了有效提升。3.项目实施主体2021年新疆丝绸之路葡萄酒节补助资金项目的实施主体为昌吉州林业和草原局，该单位纳入2022年部门决算编制范围的有6个科室，分别是：办公室（组织人事科）、生态修复科、资源管理科（行政审批科）、草原管理科、野生动植物保护管理科、自然保护地管理科。昌吉州林业和草原局编制数26名，其中行政编制17名、统筹编制6名、机关工勤编制3名，实有人数51人，其中：在职24人； 退休27人。4. 资金投入和使用情况（1）项目资金安排落实、总投入情况根据《关于拨付2021年自治区葡萄酒产业发展专项资金的通知》（昌州财建〔2021〕118号）文件，下达2021年新疆丝绸之路葡萄酒节补助资金项目资金，预算安排资金总额202.04万元，其中财政资金202.04万元。2022年实际收到预算资金202.04万元，预算资金到位率为100%。（2）项目资金实际使用情况截至2022年12月31日，本项目实际支付资金201.73万元，预算执行率99.85%。项目资金主要用于支付2021年新疆丝绸之路葡萄酒节补助资金项目费用201.73万元。</w:t>
      </w:r>
    </w:p>
    <w:p w14:paraId="2C8B016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（二）项目预算</w:t>
      </w:r>
      <w:r>
        <w:rPr>
          <w:rStyle w:val="18"/>
          <w:rFonts w:ascii="楷体" w:hAnsi="楷体" w:eastAsia="楷体"/>
          <w:spacing w:val="-4"/>
          <w:sz w:val="32"/>
          <w:szCs w:val="32"/>
        </w:rPr>
        <w:t>绩效目标</w:t>
      </w:r>
      <w:r>
        <w:rPr>
          <w:rStyle w:val="18"/>
          <w:rFonts w:hint="eastAsia" w:ascii="楷体" w:hAnsi="楷体" w:eastAsia="楷体"/>
          <w:spacing w:val="-4"/>
          <w:sz w:val="32"/>
          <w:szCs w:val="32"/>
        </w:rPr>
        <w:t>设定情况</w:t>
      </w:r>
    </w:p>
    <w:p w14:paraId="7CFA1CE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1.总体目标该项目计划完成2021年新疆丝绸之路葡萄酒节的举办并支付了相关费用，邀请自治区人民政府、相关厅局单位领导参加了葡萄酒节活动，积极对接中国酒业协会、中国酒类流通协会、中国食品工业协会等行业协会以及国内葡萄酒消费大省经销商，开展天山北麓葡萄酒产区推介、产品展示，天山北麓葡萄酒产区核心竞争力和市场知名度不断提升。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主体活动举办次数”指标，预期指标值为“&gt;=9次”；“配套活动举办次数”指标，预期指标值为“&gt;=2次”；“活动天数”指标，预期指标值为“&gt;=3天”；②质量指标“葡萄酒赛事获奖数”指标，预期指标值为“&gt;=5项”；“达成交易额”指标，预期指标值为“&gt;=200万元”；③时效指标“按期完成率”指标，预期指标值为“&gt;=100%”；④成本指标“展厅装修费”指标，预期指标值为“&lt;=166.54万元”；“展位装修补助费”指标，预期指标值为“&lt;=25万元”；“线上平台委托费”指标，预期指标值为“&lt;=10.50万元”；（2）项目效益目标①经济效益指标“增加产业经济收入”指标，预期指标值为“增加”；②社会效益指标“促进产业发展”指标，预期指标值为“促进”；满意度指标“服务对象满意度”指标，预期指标值为“&gt;=90%”；</w:t>
      </w:r>
    </w:p>
    <w:p w14:paraId="7D5AB90A">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二、项目资金使用及管理情况</w:t>
      </w:r>
    </w:p>
    <w:p w14:paraId="391952EB">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（一）项目资金安排落实、总投入等情况分析</w:t>
      </w:r>
    </w:p>
    <w:p w14:paraId="375FAAE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2021年新疆丝绸之路葡萄酒节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14:paraId="08407626">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（二）项目资金实际使用情况分析</w:t>
      </w:r>
    </w:p>
    <w:p w14:paraId="1124729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2021年新疆丝绸之路葡萄酒节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经济效益、社会效益、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2FCC6390">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（三）项目资金管理情况分析</w:t>
      </w:r>
    </w:p>
    <w:p w14:paraId="28FBCC8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绩效评价工作过程第一阶段：前期准备。我单位绩效评价人员根据《项目支出绩效评价管理办法》（财预〔2020〕10号）文件精神认真学习相关要求与规定，成立绩效评价工作组，作为绩效评价工作具体实施机构。成员构成如下：阿依肯·达尼尔（局党组副书记、局长）任评价组组长，绩效评价工作职责为检查项目绩效指标完成情况、审定项目支出绩效评价结果及项目支出绩效评价报告。方扬辉（局党组成员、副局长）任评价组副组长，绩效评价工作职责为组织和协调项目工作人员采取实地调查、资料检查等方式，核实项目绩效指标完成情况；组织受益对象对项目工作进行评价等。赵挺、杜林峰（州林业技术推广中心高级工程师）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14:paraId="08EB8FF6">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三、项目组织实施情况</w:t>
      </w:r>
    </w:p>
    <w:p w14:paraId="1F0340C3">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（一）项目组织情况分析</w:t>
      </w:r>
    </w:p>
    <w:p w14:paraId="3BC453D8">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三、综合评价情况及评价结论（一）综合评价情况通过2021年新疆丝绸之路葡萄酒节项目的实施，邀请自治区人民政府、相关厅局单位领导参加了葡萄酒节活动，积极对接中国酒业协会、中国酒类流通协会、中国食品工业协会等行业协会以及国内葡萄酒消费大省经销商，开展天山北麓葡萄酒产区推介、产品展示，天山北麓葡萄酒产区核心竞争力和市场知名度不断提升。该项目预算执行率达99%，项目预期绩效目标及各项具体指标均已全部达成。（二）综合评价结论本次评价采取定量与定性评价相结合的方式，对2021年新疆丝绸之路葡萄酒节项目的绩效目标和各项具体绩效指标实现情况进行了客观评价，最终评分为99.94分。绩效评级为“优”，具体得分情况为：项目决策20分、项目过程20分、项目产出29.94分、项目效益30分。</w:t>
      </w:r>
    </w:p>
    <w:p w14:paraId="2840C3D4">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（二）项目管理情况分析</w:t>
      </w:r>
    </w:p>
    <w:p w14:paraId="4BEC4F5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14:paraId="0631F4AA">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四、项目绩效情况</w:t>
      </w:r>
      <w:r>
        <w:rPr>
          <w:rStyle w:val="18"/>
          <w:rFonts w:hint="eastAsia" w:ascii="黑体" w:hAnsi="黑体" w:eastAsia="黑体"/>
        </w:rPr>
        <w:t xml:space="preserve"> </w:t>
      </w:r>
    </w:p>
    <w:p w14:paraId="63944F5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14:paraId="25A9F0F9">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项目过程情况项目过程类指标包括资金管理和组织实施两方面的内容，由 5个三级指标构成，权重分值为 20 分，本项目实际得分20分，得分率为100%。具体各项指标得分如下：1.资金到位率：该项目所需财政资金能够足额拨付到位，根据评分标准，该指标5分，得5分。   2.预算执行率：本项目预算较为详细，预算资金202.04万元，实际执行201.73万元，预算执行率为99.85%，项目资金支出总体能够按照预算执行，根据评分标准，该指标5分，得5分。3.资金使用合规性：项目任务下达后，我单位制定了《昌吉州林业和草原局财务管理制度》和管理规定对经费使用进行规范管理，财务制度健全、执行严格，根据评分标准，该指标5分，得5分。4.管理制度健全性：我单位制定了《昌吉州林业和草原局项目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14:paraId="671EE2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14:paraId="5414A9C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项目产出情况项目产出类指标包括产出数量、产出质量、产出时效、产出成本共四方面的内容，由9个三级指标构成，权重分为30分，本项目实际得分29.94分，得分率为99.8%。具体各项指标得分如下：项目产出目标1. 产出数量 “主体活动举办次数”指标，预期指标值为“&gt;=9次”；根据活动执行方案可知，实际完成9次以上，与预期目标一致，根据评分标准，该指标3分，得3分。“配套活动举办次数”指标，预期指标值为“&gt;=2次”；根据活动执行方案可知，实际完成2次以上，与预期目标一致，根据评分标准，该指标2分，得2分。“活动天数”指标，预期指标值为“&gt;=3天”；根据活动执行方案可知，实际完成3天，与预期目标一致，根据评分标准，该指标2分，得2分。2.产出质量“葡萄酒赛事获奖数”指标，预期指标值为“&gt;=5项”；根据获奖情况可知，达到5项以上，与预期目标一致，根据评分标准，该指标3分，得3分。“达成交易额”指标，预期指标值为“&gt;=200万元”；根据签约签约推进会上签约金额可知，达到200万元以上，与预期目标一致，根据评分标准，该指标2分，得2分。3.产出时效“按期完成率”指标，预期指标值为“&gt;=100%”；根据项目执行情况可知，葡萄酒节按期完成，与预期目标一致，根据评分标准，该指标5分，得5分。4.产出成本“展厅装修费”指标，预期指标值为“&lt;=166.54万元”；根据葡萄酒节开展情况可知，费用为166.54万元，与预期目标一致，根据评分标准，该指标5分，得5分。“展位装修补助费”指标，预期指标值为“&lt;=25万元”；根据葡萄酒节开展情况可知，费用为24.69万元，与预期目标基本一致，根据评分标准，该指标5分，得4.94分。  “线上平台委托费”指标，预期指标值为“&lt;=10.50万元”；根据葡萄酒节开展情况可知，费用为10.50万元，与预期目标一致，根据评分标准，该指标3分，得3分。</w:t>
      </w:r>
    </w:p>
    <w:p w14:paraId="6AA1FD19">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五、其他需要说明的问题</w:t>
      </w:r>
    </w:p>
    <w:p w14:paraId="276AC58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14:paraId="33145C46">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效益情况项目效益类指标由3个二级指标和3个三级指标构成，权重分为30分，本项目实际得分30分，得分率为100.0%。具体各项指标得分如下：1.实施效益指标（1）社会效益指标“增加产业经济收入”指标，预期指标值为“增加”；根据酒企（庄）反馈可知，实际完成值为“增加”，根据评分标准，该指标10分，得10分。（2）可持续影响指标“促进产业发展”指标，预期指标值为“促进”；根据酒企（庄）反馈可知，实际完成值为“促进”，根据评分标准，该指标10分，得10分。（3）经济效益指标本项目无该项指标。（4）生态效益指标本项目无该项指标。2.满意度指标“项目收益群众满意度”指标，预期指标值为“&gt;=90%”，收益对象满意度满意度达100%，根据评分标准，该指标10分,得10分。</w:t>
      </w:r>
    </w:p>
    <w:p w14:paraId="05DFC80E">
      <w:pPr>
        <w:spacing w:line="540" w:lineRule="exact"/>
        <w:ind w:firstLine="567" w:firstLineChars="181"/>
        <w:rPr>
          <w:rFonts w:ascii="楷体" w:hAnsi="楷体" w:eastAsia="楷体"/>
          <w:b/>
          <w:spacing w:val="-4"/>
          <w:sz w:val="32"/>
          <w:szCs w:val="32"/>
        </w:rPr>
      </w:pPr>
    </w:p>
    <w:p w14:paraId="7822674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14:paraId="4466B4FE">
      <w:pPr>
        <w:spacing w:line="540" w:lineRule="exact"/>
        <w:ind w:firstLine="567"/>
        <w:rPr>
          <w:rStyle w:val="18"/>
          <w:rFonts w:ascii="楷体" w:hAnsi="楷体" w:eastAsia="楷体"/>
          <w:spacing w:val="-4"/>
          <w:sz w:val="32"/>
          <w:szCs w:val="32"/>
        </w:rPr>
      </w:pPr>
    </w:p>
    <w:p w14:paraId="42A9440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14:paraId="7546AE0B">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预算执行进度与绩效指标偏差情况（一）预算执行进度计划生育奖励政策项目预算金额202.4万元，实际到位202.4万元，实际支出201.73万元，预算执行率为99.85%。（二）绩效指标偏差情况按照《2021年新疆丝绸之路葡萄酒节工作方案》。根据实际工作开展开支情况，项目资金结余0.31万元，缴回财政。</w:t>
      </w:r>
    </w:p>
    <w:p w14:paraId="324EA6A0">
      <w:pPr>
        <w:spacing w:line="540" w:lineRule="exact"/>
        <w:ind w:firstLine="567" w:firstLineChars="181"/>
        <w:rPr>
          <w:rFonts w:ascii="楷体" w:hAnsi="楷体" w:eastAsia="楷体"/>
          <w:b/>
          <w:spacing w:val="-4"/>
          <w:sz w:val="32"/>
          <w:szCs w:val="32"/>
        </w:rPr>
      </w:pPr>
    </w:p>
    <w:p w14:paraId="303CE38D">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六、项目评价工作情况</w:t>
      </w:r>
    </w:p>
    <w:p w14:paraId="2F6F4220">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14:paraId="7CEF9E10">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主要经验及做法、存在的问题及原因分析（一）主要经验及做法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昌吉州林业和草原局财务收支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14:paraId="25DBCA89">
      <w:pPr>
        <w:ind w:firstLine="624" w:firstLineChars="200"/>
        <w:rPr>
          <w:rFonts w:ascii="仿宋_GB2312" w:eastAsia="仿宋_GB2312"/>
          <w:spacing w:val="-4"/>
          <w:sz w:val="32"/>
          <w:szCs w:val="32"/>
        </w:rPr>
      </w:pPr>
    </w:p>
    <w:p w14:paraId="786AA380">
      <w:pPr>
        <w:spacing w:line="540" w:lineRule="exact"/>
        <w:ind w:firstLine="567"/>
        <w:rPr>
          <w:rStyle w:val="18"/>
          <w:rFonts w:ascii="仿宋" w:hAnsi="仿宋" w:eastAsia="仿宋"/>
          <w:b w:val="0"/>
          <w:spacing w:val="-4"/>
          <w:sz w:val="32"/>
          <w:szCs w:val="32"/>
        </w:rPr>
      </w:pPr>
    </w:p>
    <w:p w14:paraId="6BCF28DB">
      <w:pPr>
        <w:spacing w:line="540" w:lineRule="exact"/>
        <w:ind w:firstLine="567"/>
        <w:rPr>
          <w:rStyle w:val="18"/>
          <w:rFonts w:ascii="仿宋" w:hAnsi="仿宋" w:eastAsia="仿宋"/>
          <w:b w:val="0"/>
          <w:spacing w:val="-4"/>
          <w:sz w:val="32"/>
          <w:szCs w:val="32"/>
        </w:rPr>
      </w:pPr>
    </w:p>
    <w:p w14:paraId="502C179E">
      <w:pPr>
        <w:spacing w:line="540" w:lineRule="exact"/>
        <w:ind w:firstLine="567"/>
        <w:rPr>
          <w:rStyle w:val="18"/>
          <w:rFonts w:ascii="仿宋" w:hAnsi="仿宋" w:eastAsia="仿宋"/>
          <w:b w:val="0"/>
          <w:spacing w:val="-4"/>
          <w:sz w:val="32"/>
          <w:szCs w:val="32"/>
        </w:rPr>
      </w:pPr>
    </w:p>
    <w:p w14:paraId="61F196D1">
      <w:pPr>
        <w:spacing w:line="540" w:lineRule="exact"/>
        <w:ind w:firstLine="567"/>
        <w:rPr>
          <w:rStyle w:val="18"/>
          <w:rFonts w:ascii="仿宋" w:hAnsi="仿宋" w:eastAsia="仿宋"/>
          <w:b w:val="0"/>
          <w:spacing w:val="-4"/>
          <w:sz w:val="32"/>
          <w:szCs w:val="32"/>
        </w:rPr>
      </w:pPr>
    </w:p>
    <w:p w14:paraId="409EC577">
      <w:pPr>
        <w:spacing w:line="540" w:lineRule="exact"/>
        <w:ind w:firstLine="567"/>
        <w:rPr>
          <w:rStyle w:val="18"/>
          <w:rFonts w:ascii="仿宋" w:hAnsi="仿宋" w:eastAsia="仿宋"/>
          <w:b w:val="0"/>
          <w:spacing w:val="-4"/>
          <w:sz w:val="32"/>
          <w:szCs w:val="32"/>
        </w:rPr>
      </w:pPr>
    </w:p>
    <w:p w14:paraId="40A67743">
      <w:pPr>
        <w:spacing w:line="540" w:lineRule="exact"/>
        <w:ind w:firstLine="567"/>
        <w:rPr>
          <w:rStyle w:val="18"/>
          <w:rFonts w:ascii="仿宋" w:hAnsi="仿宋" w:eastAsia="仿宋"/>
          <w:b w:val="0"/>
          <w:spacing w:val="-4"/>
          <w:sz w:val="32"/>
          <w:szCs w:val="32"/>
        </w:rPr>
      </w:pPr>
    </w:p>
    <w:p w14:paraId="648474C7">
      <w:pPr>
        <w:spacing w:line="540" w:lineRule="exact"/>
        <w:ind w:firstLine="567"/>
        <w:rPr>
          <w:rStyle w:val="18"/>
          <w:rFonts w:ascii="仿宋" w:hAnsi="仿宋" w:eastAsia="仿宋"/>
          <w:b w:val="0"/>
          <w:spacing w:val="-4"/>
          <w:sz w:val="32"/>
          <w:szCs w:val="32"/>
        </w:rPr>
      </w:pPr>
    </w:p>
    <w:p w14:paraId="2275C391">
      <w:pPr>
        <w:spacing w:line="540" w:lineRule="exact"/>
        <w:ind w:firstLine="567"/>
        <w:rPr>
          <w:rStyle w:val="18"/>
          <w:rFonts w:ascii="仿宋" w:hAnsi="仿宋" w:eastAsia="仿宋"/>
          <w:b w:val="0"/>
          <w:spacing w:val="-4"/>
          <w:sz w:val="32"/>
          <w:szCs w:val="32"/>
        </w:rPr>
      </w:pPr>
    </w:p>
    <w:p w14:paraId="1CA339A4">
      <w:pPr>
        <w:spacing w:line="540" w:lineRule="exact"/>
        <w:ind w:firstLine="567"/>
        <w:rPr>
          <w:rStyle w:val="18"/>
          <w:rFonts w:ascii="仿宋" w:hAnsi="仿宋" w:eastAsia="仿宋"/>
          <w:b w:val="0"/>
          <w:spacing w:val="-4"/>
          <w:sz w:val="32"/>
          <w:szCs w:val="32"/>
        </w:rPr>
      </w:pPr>
    </w:p>
    <w:p w14:paraId="5106778D">
      <w:pPr>
        <w:spacing w:line="540" w:lineRule="exact"/>
        <w:ind w:firstLine="567"/>
        <w:rPr>
          <w:rStyle w:val="18"/>
          <w:rFonts w:ascii="仿宋" w:hAnsi="仿宋" w:eastAsia="仿宋"/>
          <w:b w:val="0"/>
          <w:spacing w:val="-4"/>
          <w:sz w:val="32"/>
          <w:szCs w:val="32"/>
        </w:rPr>
      </w:pPr>
    </w:p>
    <w:p w14:paraId="175966F8">
      <w:pPr>
        <w:spacing w:line="540" w:lineRule="exact"/>
        <w:ind w:firstLine="567"/>
        <w:rPr>
          <w:rStyle w:val="18"/>
          <w:rFonts w:ascii="仿宋" w:hAnsi="仿宋" w:eastAsia="仿宋"/>
          <w:b w:val="0"/>
          <w:spacing w:val="-4"/>
          <w:sz w:val="32"/>
          <w:szCs w:val="32"/>
        </w:rPr>
      </w:pPr>
    </w:p>
    <w:p w14:paraId="540D4404">
      <w:pPr>
        <w:spacing w:line="540" w:lineRule="exact"/>
        <w:ind w:firstLine="567"/>
        <w:rPr>
          <w:rStyle w:val="18"/>
          <w:rFonts w:ascii="仿宋" w:hAnsi="仿宋" w:eastAsia="仿宋"/>
          <w:b w:val="0"/>
          <w:spacing w:val="-4"/>
          <w:sz w:val="32"/>
          <w:szCs w:val="32"/>
        </w:rPr>
      </w:pPr>
    </w:p>
    <w:p w14:paraId="1B7CB1B5">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AC8CC46-AFFE-4B36-BCB2-742E0AE268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CAA8484B-191A-4E52-9345-36D57DA5E0ED}"/>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035CE9AD-79AC-4332-9DC1-259E123F02CC}"/>
  </w:font>
  <w:font w:name="华文中宋">
    <w:panose1 w:val="02010600040101010101"/>
    <w:charset w:val="86"/>
    <w:family w:val="auto"/>
    <w:pitch w:val="default"/>
    <w:sig w:usb0="00000287" w:usb1="080F0000" w:usb2="00000000" w:usb3="00000000" w:csb0="0004009F" w:csb1="DFD70000"/>
    <w:embedRegular r:id="rId4" w:fontKey="{789FE1F6-33D0-4BCD-A02E-F4B463639966}"/>
  </w:font>
  <w:font w:name="方正小标宋_GBK">
    <w:panose1 w:val="02000000000000000000"/>
    <w:charset w:val="86"/>
    <w:family w:val="script"/>
    <w:pitch w:val="default"/>
    <w:sig w:usb0="A00002BF" w:usb1="38CF7CFA" w:usb2="00082016" w:usb3="00000000" w:csb0="00040001" w:csb1="00000000"/>
    <w:embedRegular r:id="rId5" w:fontKey="{378BBC0A-E2BA-4B24-9A04-1970765DE913}"/>
  </w:font>
  <w:font w:name="仿宋_GB2312">
    <w:altName w:val="仿宋"/>
    <w:panose1 w:val="02010609030101010101"/>
    <w:charset w:val="86"/>
    <w:family w:val="modern"/>
    <w:pitch w:val="default"/>
    <w:sig w:usb0="00000000" w:usb1="00000000" w:usb2="00000000" w:usb3="00000000" w:csb0="00040000" w:csb1="00000000"/>
    <w:embedRegular r:id="rId6" w:fontKey="{A8DABE91-86F7-4943-8A7B-853F0BE6D294}"/>
  </w:font>
  <w:font w:name="楷体">
    <w:panose1 w:val="02010609060101010101"/>
    <w:charset w:val="86"/>
    <w:family w:val="modern"/>
    <w:pitch w:val="default"/>
    <w:sig w:usb0="800002BF" w:usb1="38CF7CFA" w:usb2="00000016" w:usb3="00000000" w:csb0="00040001" w:csb1="00000000"/>
    <w:embedRegular r:id="rId7" w:fontKey="{464C7F17-0258-437D-9B00-3169D898EEF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E2B767A">
        <w:pPr>
          <w:pStyle w:val="12"/>
          <w:jc w:val="center"/>
        </w:pPr>
        <w:r>
          <w:fldChar w:fldCharType="begin"/>
        </w:r>
        <w:r>
          <w:instrText xml:space="preserve">PAGE   \* MERGEFORMAT</w:instrText>
        </w:r>
        <w:r>
          <w:fldChar w:fldCharType="separate"/>
        </w:r>
        <w:r>
          <w:rPr>
            <w:lang w:val="zh-CN"/>
          </w:rPr>
          <w:t>1</w:t>
        </w:r>
        <w:r>
          <w:fldChar w:fldCharType="end"/>
        </w:r>
      </w:p>
    </w:sdtContent>
  </w:sdt>
  <w:p w14:paraId="255D34B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 w:val="61017B6E"/>
    <w:rsid w:val="6B703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7"/>
    <w:link w:val="13"/>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7232</Words>
  <Characters>7596</Characters>
  <Lines>5</Lines>
  <Paragraphs>1</Paragraphs>
  <TotalTime>0</TotalTime>
  <ScaleCrop>false</ScaleCrop>
  <LinksUpToDate>false</LinksUpToDate>
  <CharactersWithSpaces>7624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小麦啾</cp:lastModifiedBy>
  <cp:lastPrinted>2018-12-31T10:56:00Z</cp:lastPrinted>
  <dcterms:modified xsi:type="dcterms:W3CDTF">2024-11-28T02:29:29Z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7E218DD9A2E84EB6BAAA3CCE0DEDCA70_12</vt:lpwstr>
  </property>
</Properties>
</file>