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宣传工作经费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昌吉回族自治州退役军人事务局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昌吉回族自治州退役军人事务局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李秀伟</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关于下达昌吉州本级预算单位2022年部门预算的通知》昌州财社【2022】1号文件要求，2022年度开展了退役军人宣传工作项目。2017年10月，习近平总书记在中国共产党第十九次全国代表大会上的报告中明确指出“组建退役军人管理保障机构，维护军人军属合法权益，让军人成为全社会尊崇的职业。”2018年11月，自治州退役军人事务局组建成立。2019年5月，州、县（市）退役军人服务中心、乡镇（街道）、村（社区）退役军人服务站组建成立，四级退役军人服务保障体系建成。2021年1月1日，《中华人民共和国退役军人保障法》正式施行。其中，第七章第六十二条规定“县级以上人民政府退役军人工作主管部门应当加强对退役军人先进事迹的宣传，通过制作公益广告、创作文艺主题作品有情方式，弘扬爱国主义精神、革命英雄主义精神和退役军人敬业奉献精神。”《中华人民共和国英雄烈士保护法》第十六条规定“各级人民政府、军队有关部门应当加强对英雄烈士遗物、史料的收集、保护和陈列展示工作，组织开展英雄烈士史料的研究、编纂和宣传工作。”第十八条规定“文化、新闻出版、广播电视、电影、网信等部门应当鼓励和支持以英雄烈士事迹为题材、弘扬英雄烈士精神的优秀文艺艺术作品、广播电视节目以及出版物的创作生产和宣传推广。”同时，《关于印发自治区退役军人事务厅2019年工作要点的通知》（新退役军人发〔2019〕4号）要求各级开通退役军人事务微信公众号和加强退役军人先进典型宣传。</w:t>
      </w:r>
      <w:r>
        <w:rPr>
          <w:rStyle w:val="a8"/>
          <w:rFonts w:ascii="楷体" w:eastAsia="楷体" w:hAnsi="楷体" w:hint="eastAsia"/>
          <w:spacing w:val="-4"/>
          <w:sz w:val="32"/>
          <w:szCs w:val="32"/>
        </w:rPr>
        <w:lastRenderedPageBreak/>
        <w:t>2.项目主要内容及实施情况本项目主要内容为宣传工作经费项目的实施广泛宣传了退役军人政策法规、选树宣传“最美退役军人”典型、宣传退役军人工作动态，通过报纸有专版、电台有声音、电视有图像，营浓厚的服务保障退役军人氛围，宣传党和政府对退役军人的关心关爱，树立了退役军人“退役不褪色、建功新时代”的良好形象，凝聚退役军人力量，为自治州社会稳定长治久安发挥正能量。本项目于2022年1月开始实施，截止2022年12月已全部完成，通过本项目的实施，在自治州范围内营造了尊崇军人职业、尊重退役军人的浓厚氛围。3.项目实施主体2022年宣传工作项目的实施主体为昌吉州退役军人事务局，该单位纳入2022年部门决算编制范围的有3个科室和1个事业单位，分别是：办公室（组织人事科）、移交安置科、拥军优抚科和昌吉州退役军人服务中心。机关编制人数为9人，其中：行政人员编制9，实有在职人数9，离退休人员1人。事业单位编制5人，实有5人。4.资金投入和使用情况（1）项目资金安排落实、总投入情况根据《关于下达昌吉州本级预算单位2022年部门预算的通知》昌州财社【2022】1号文件，下达2022年宣传工作项目资金，预算安排资金总额30万元，其中财政资金30万元，2022年实际收到预算资金30万元，预算资金到位率为100%。（2）项目资金实际使用情况截至2022年12月31日，本项目实际支付资金30万元，预算执行率100%。项目资金主要用于支付宣传工作项目费用30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1.总体目标该项目计划开展“昌吉退役军人”微信公众号维护，广泛宣传退役军人政策法规，州、县（市）退役军人事</w:t>
      </w:r>
      <w:r>
        <w:rPr>
          <w:rStyle w:val="a8"/>
          <w:rFonts w:ascii="楷体" w:eastAsia="楷体" w:hAnsi="楷体" w:hint="eastAsia"/>
          <w:spacing w:val="-4"/>
          <w:sz w:val="32"/>
          <w:szCs w:val="32"/>
        </w:rPr>
        <w:lastRenderedPageBreak/>
        <w:t>务部门工作动态，退役军人典型人物事迹等，传播正能量，形成全社会关心支持退役军人工作的浓厚氛围。与昌吉日报合作宣传，深度宣传报道自治州各级退役军人事务部门工作，共开展专版宣传不少于7个，常规宣传不少于40条，通过该项目实施，退役军人宣传工作氛围浓厚，在全社会营造了尊崇军人职业、尊重退役军人的浓厚氛围。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数量指标“公众号信息发布”指标，预期指标值为“≧144次”；“公众号运行维护”指标，预期指标值为“≧48次”。② 质量指标“退役军人宣传工作完成率”指标，预期指标值为“100%”。③ 时效指标“退役军人宣传工作完成截止时间”指标，预期指标值为“202212年月31日”；“公众号每周信息发布及时率”指标，预期指标值为“100%”。④ 成本指标“微信公众号维护运行费”指标，预期指标值为“≦6万元”；“日常宣传、昌吉日报专版、电台和电视台节目录制”指标，预期指标值为“≦24万元”。（2）项目效益目标①社会效益指标“宣传政策，营造尊崇军人的社会氛围”指标，预期指标值为“提升”。②可持续影响指标“传播社会正能量，形成全社会关心支持退役军人工作氛围”指标，预期指标值为“长期”。（3）相关满意度目标满意度指标“群众满意度”指标，预期指标值为“≧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宣传工作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宣传工作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w:t>
      </w:r>
      <w:r>
        <w:rPr>
          <w:rStyle w:val="a8"/>
          <w:rFonts w:ascii="楷体" w:eastAsia="楷体" w:hAnsi="楷体" w:hint="eastAsia"/>
          <w:spacing w:val="-4"/>
          <w:sz w:val="32"/>
          <w:szCs w:val="32"/>
        </w:rPr>
        <w:lastRenderedPageBreak/>
        <w:t>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w:t>
      </w:r>
      <w:r>
        <w:rPr>
          <w:rStyle w:val="a8"/>
          <w:rFonts w:ascii="楷体" w:eastAsia="楷体" w:hAnsi="楷体" w:hint="eastAsia"/>
          <w:spacing w:val="-4"/>
          <w:sz w:val="32"/>
          <w:szCs w:val="32"/>
        </w:rPr>
        <w:lastRenderedPageBreak/>
        <w:t>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王效文（昌吉州退役军人事务局党组书记，一级调研员）任评价组组长，绩效评价工作职责为检查项目绩效指标完成情况、审定项目支出绩效评价结果及项目支出绩效评价报告。冯亚新（昌吉州退役军人事务局党组副书记、局长）、李保河（昌吉州退役军人事务局党组成员、副局长）任评价组副组长，绩效评价工作职责为组织和协调项目工作人员采取实地调查、资料检查等方式，核实项目绩效指标完成情况；组织受益对象对项目工作进行评价等。李文娟（昌吉州退役军人事务局干部）、常婷（昌吉州退役军人事务局工作人员）任评价组成员，绩效评价工作职责为做好项目支出绩效评价工作的沟通协调工作，对项目实施情况进行实地调查，编写项目支出绩效评价报告。第二阶段：</w:t>
      </w:r>
      <w:r>
        <w:rPr>
          <w:rStyle w:val="a8"/>
          <w:rFonts w:ascii="楷体" w:eastAsia="楷体" w:hAnsi="楷体" w:hint="eastAsia"/>
          <w:spacing w:val="-4"/>
          <w:sz w:val="32"/>
          <w:szCs w:val="32"/>
        </w:rPr>
        <w:lastRenderedPageBreak/>
        <w:t>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宣传工作项目的实施，扩大了退役军人政策法规的宣传普及力度，提升了退役军人工作的知晓率，宣传了退役军人典型事迹，在全社会营造了关心退役军人的浓厚氛围。该项目预算执行率达100%，项目预期绩效目标及各项具体指标均已全部达成。（二）综合评价结论本次评价采取定量与定性评价相结合的方式，对宣传工作项目的绩效目标和各项具体绩效指标实现情况进行了客观评价，最终评分为100分。绩效评级为“优”，具体得分情况为：项目决策30分、项目过程20分、项目产出20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（一）项目决策情况项目决策类指标从项目立项、绩效目标和资金投入三个方面评价项目前期准备工作，权重分值为 20 </w:t>
      </w:r>
      <w:r>
        <w:rPr>
          <w:rStyle w:val="a8"/>
          <w:rFonts w:ascii="楷体" w:eastAsia="楷体" w:hAnsi="楷体" w:hint="eastAsia"/>
          <w:spacing w:val="-4"/>
          <w:sz w:val="32"/>
          <w:szCs w:val="32"/>
        </w:rPr>
        <w:lastRenderedPageBreak/>
        <w:t>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30万元，实际执行30万元，预算执行率为100%，项目资金支出总体能够按照预算执行，根据评分标准，该指标5分，得5分。3.资金使用合规性：项目任务下达后，我单位制定了《昌吉州退役军人事务局宣传工作经费使用方案》，对经费使用</w:t>
      </w:r>
      <w:r>
        <w:rPr>
          <w:rStyle w:val="a8"/>
          <w:rFonts w:ascii="楷体" w:eastAsia="楷体" w:hAnsi="楷体" w:hint="eastAsia"/>
          <w:spacing w:val="-4"/>
          <w:sz w:val="32"/>
          <w:szCs w:val="32"/>
        </w:rPr>
        <w:lastRenderedPageBreak/>
        <w:t>进行规范管理，财务制度健全、执行严格，根据评分标准，该指标5分，得5分。4.管理制度健全性：我单位制定了《宣传工作经费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（三）项目产出情况项目产出类指标包括产出数量、产出质量、产出时效、产出成本共四方面的内容，由10个三级指标构成，权重分为30分，本项目实际得分100分，得分率为100%。具体各项指标得分如下：1. 产出数量 “公众号信息发布”指标，预期指标值为“≧144次”，根据《昌吉退役军人微信公众号信息登记表》可知，实际完成144，与预期目标一致，根据评分标准，该指标5分，得5分。“公众号运行维护”指标，预期指标值为“≧48次”，据《昌吉退役军人微信公众号信息登记表》可知，实际完成52次，与预期目标一致，根据评分标准，该指标5分，得5分。2.产出质量“退役军人宣传工作完成率”指标，预期指标值为“100%”，根据宣传工作相关资料可知，实际完成100%，与预期目标一致，根据评分标准，该指标5分，得5分。3.产出时效“退役军人宣传工作完成截止时间”指标，预期指标值为“2022年12年月31日”，实际完成时间为2022年12月31日，与预期目标一致，根据评分标准，该指标5分，得5分。“公众号每周信息发布及时率”指标，预期指标值为“100%”，</w:t>
      </w:r>
      <w:r>
        <w:rPr>
          <w:rStyle w:val="a8"/>
          <w:rFonts w:ascii="楷体" w:eastAsia="楷体" w:hAnsi="楷体" w:hint="eastAsia"/>
          <w:spacing w:val="-4"/>
          <w:sz w:val="32"/>
          <w:szCs w:val="32"/>
        </w:rPr>
        <w:lastRenderedPageBreak/>
        <w:t>根据公众号信息发布台账可知，实际完成100%，与预期目标一致，根据评分标准，该指标10分，得10分。4.产出成本“微信公众号维护运行费”指标，预期指标值为“≦5万元”，根据财务票据等可知，实际完成6万元，与预期目标超支，根据评分标准，该指标10分，得8分；“日常宣传、昌吉日报专版、电台和电视台节目录制”指标，预期指标值为“≦25万元”，根据财务票据等可知，实际完成24万元，与预期目标一致，根据评分标准，该指标10分，得10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2个三级指标构成，权重分为30分，本项目实际得分30分，得分率为100.0%。具体各项指标得分如下：1.实施效益指标（1）社会效益指标“宣传政策，营造尊崇军人的社会氛围”指标，预期指标值为“提升”，根据分析报告可知，实际完成值为“提升”，根据评分标准，该指标15分，得15分。（2）可持续影响指标“传播社会正能量，形成全社会关心支持退役军人工作氛围”指标，预期指标值为“长期”，实际完成值为“长期”，根据评分标准，该指标15分，得15分。（3）经济效益指标本项目无该项指标。（4）生态效益指标本项目无该项指标。2.满意度指标“群众满意度”指标，预期指标值为“≧95”，收益对象满意度满意度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（一）预算执行进度宣传工作项目预算金额30万元，实际到位30万元，实际支出30万元，预算执行率为100%。（二）绩效指标偏差情况无。</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昌吉州退役军人事务局建立健全了预算管理规章制度，主要领导亲自抓，并予以充分的人力、财力保障。各部门严格按预算编制的原则和要求做好当年预算编制工作，在预算绩效管理工作中，做到合理安排各项资金，重点保障基本支出。严格执行经费使用管理制度，厉行节约，专款专用，对每笔经费使用情况建立监督机制，确保经费使用合理合规。（二）存在问题及原因分析无</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B53" w:rsidRDefault="00352B53">
      <w:r>
        <w:separator/>
      </w:r>
    </w:p>
  </w:endnote>
  <w:endnote w:type="continuationSeparator" w:id="0">
    <w:p w:rsidR="00352B53" w:rsidRDefault="00352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3A3DC1" w:rsidRPr="003A3DC1">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B53" w:rsidRDefault="00352B53">
      <w:r>
        <w:separator/>
      </w:r>
    </w:p>
  </w:footnote>
  <w:footnote w:type="continuationSeparator" w:id="0">
    <w:p w:rsidR="00352B53" w:rsidRDefault="00352B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352B53"/>
    <w:rsid w:val="003A3DC1"/>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1059</Words>
  <Characters>6038</Characters>
  <Application>Microsoft Office Word</Application>
  <DocSecurity>0</DocSecurity>
  <Lines>50</Lines>
  <Paragraphs>14</Paragraphs>
  <ScaleCrop>false</ScaleCrop>
  <Company>微软中国</Company>
  <LinksUpToDate>false</LinksUpToDate>
  <CharactersWithSpaces>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2023-11-23T04:35:00Z</dcterms:created>
  <dcterms:modified xsi:type="dcterms:W3CDTF">2023-11-23T04:35:00Z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