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妇女儿童工作经费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昌吉回族自治州妇女联合会本级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昌吉回族自治州妇女联合会本级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关于下达昌吉州本级预算单位2022年部门预算的通知》（昌州财行[2022]1号）文件要求。依据《新疆维吾尔自治区妇女发展纲要》（2011－2021年）的第（五）条：各级人民政府将实施纲要所需经费纳入各地本级财政预算，加大经费投入，并随着经济增长同步增加。针对重点、难点问题，设计实施相应重点项目工程，安排专项经费，保证目标如期实现，动员社会力量，多渠道筹措资金，支持儿童事业发展。重点扶持贫困地区妇女儿童事业的发展。2.项目主要内容及实施情况本项目主要内容为开展妇女干部素质提升培训，建立巾帼创业就业示范基地，妇女儿童关心关爱及救助，评选最美家庭，制定妇女儿童发展纲要，开展妇女技能培训，评选美丽庭院示范户，开展巾帼志愿服务大赛，建立家庭教育工作示范点，靓发屋提升管理，培养妇女支付带头人，建立基层妇女之家示范点，开展妇女技能培训班，开展爱在新疆主题活动，村、社区妇联组织挂牌，开展巾帼大宣讲，开展妇女创新创业活动，建设妇女维权站，提高妇女素质，提升妇女就业率，促进了自治州妇女儿童身心健康发展。本项目于2022年1月开始实施，截止2022年12月已全部完成，通过本项目的实施，普及法律维护妇女儿童权益，加强技能培训，助力妇女创业就业。维护妇女儿童合法权益，促进自治州妇女儿童事业健康发展，助力乡村振兴。3.项目实施主体2022年妇女儿童工作经费项目的实施主体为昌吉回族自治州妇女联合会，该单位纳入2022年部门决</w:t>
      </w:r>
      <w:r>
        <w:rPr>
          <w:rStyle w:val="a8"/>
          <w:rFonts w:ascii="楷体" w:eastAsia="楷体" w:hAnsi="楷体" w:hint="eastAsia"/>
          <w:spacing w:val="-4"/>
          <w:sz w:val="32"/>
          <w:szCs w:val="32"/>
        </w:rPr>
        <w:lastRenderedPageBreak/>
        <w:t>算编制范围的有2个科室，分别是：办公室、综合科；下属州妇女儿童发展中心、妇儿工委办两个科级事业单位。现有在职干部16人，其中县级干部5人，科级干部8人，科级以下干部2人，工勤人员1人。4. 资金投入和使用情况（1）项目资金安排落实、总投入情况根据《关于下达昌吉州本级预算单位2022年部门预算的通知》（昌州财行[2022]1号）文件，下达2022年妇女儿童工作经费项目资金，预算安排资金总额115万元，其中财政资金115万元、其他资金0万元，2022年实际收到预算资金115万元，预算资金到位率为100%。（2）项目资金实际使用情况截至2022年12月31日，本项目实际支付资金102.78万元，预算执行率89.37%。项目资金主要用于支付妇女儿童工作经费项目费用102.78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本单位2022年度开展妇女干部素质提升培训200人，建立巾帼创业就业示范基地10个，妇女儿童关心关爱及救助100余人，评选最美家庭50余人，制定2项妇女儿童发展纲要，开展妇女技能培训100余人，评选美丽庭院示范户2000户，开展巾帼志愿服务大赛1场，建立7个家庭教育工作示范点，靓发屋提升管理达到7次，培养妇女支付带头人40余人，建立14个基层妇女之家示范点，开展妇女技能培训班9场，开展爱在新疆主题活动2场，村、社区妇联组织挂牌602个，开展巾帼大宣讲10场，开展妇女创新创业活动1场，建设妇女维权站3个，宣传覆盖率和培训合格率均达到了98%，培训均按期完成。提高妇女素质，大幅提升妇女就业率，促进了自治州妇女儿童身心健康发展，提高妇女就业率达到98%以上，培训学院</w:t>
      </w:r>
      <w:r>
        <w:rPr>
          <w:rStyle w:val="a8"/>
          <w:rFonts w:ascii="楷体" w:eastAsia="楷体" w:hAnsi="楷体" w:hint="eastAsia"/>
          <w:spacing w:val="-4"/>
          <w:sz w:val="32"/>
          <w:szCs w:val="32"/>
        </w:rPr>
        <w:lastRenderedPageBreak/>
        <w:t>满意度达到90%以上。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妇女干部素质提升培训人数”指标，预期指标值为“&gt;=200人”；“建立巾帼创业就业示范基地个数”指标，预期指标值为“&gt;=10个”；“妇女儿童关心关爱级救助人数”指标，预期指标值为“&gt;=100人”；“评选最美家庭人数”指标，预期指标值为“&gt;=50人”；“制定妇女儿童发展纲要数量”指标，预期指标值为“&gt;=2项”；“开展妇女技能培训人数”指标，预期指标值为“&gt;=100人”；“评选美丽庭院示范户户数”指标，预期指标值为“&gt;=2000户”；“开展巾帼志愿服务大赛场次”指标，预期指标值为“=1场”；“建立家庭教育工作示范点数量”指标，预期指标值为“&gt;=7个”；“靓发屋提升管理次数”指标，预期指标值为“&gt;=7次”；“培养妇女致富带头人数”指标，预期指标值为“&gt;=40人”；“建立基层妇女之家示范点数量”指标，预期指标值为“&gt;=14个”；“开展妇女技能培训班场次”指标，预期指标值为“&gt;=9场”；“开展爱在新疆主题活动场次”指标，预期指标值为“&gt;=2场”；“村、社区妇联组织挂牌数量”指标，预期指标值为“&gt;=602个”；“开展巾帼大宣讲场次”指标，预期指标值为“&gt;=10场”；“开展妇女创新创业活动场次”指标，预期指标值为“&gt;=1场”；“建设妇女维权站数量”指标，预期指标值为“&gt;=3个”；②质量指标“宣传覆盖率”指标，预期指标值达到98%以上；“培训合格率”指标，预期指标值达到98%以上；</w:t>
      </w:r>
      <w:r>
        <w:rPr>
          <w:rStyle w:val="a8"/>
          <w:rFonts w:ascii="楷体" w:eastAsia="楷体" w:hAnsi="楷体" w:hint="eastAsia"/>
          <w:spacing w:val="-4"/>
          <w:sz w:val="32"/>
          <w:szCs w:val="32"/>
        </w:rPr>
        <w:lastRenderedPageBreak/>
        <w:t>③时效指标“各项任务完成时限”指标，预期指标值为2022年12月31日；“培训按期完成率”指标，预期指标值达到100%；④成本指标“社会福利和救助支出”指标，预期指标值为“&lt;=2万元”；“开展妇女教育培训费支出”指标，预期指标值为“&lt;=55万元”；“妇女教育办公及宣传经费支出”指标，预期指标值为“&lt;=35万元”；“妇女教育调研、外出培训、观摩培训经费支出”指标，预期指标值为“&lt;=23万元”；（2）项目效益目标①经济效益指标无②社会效益指标“提高妇女就业率”指标，预期指标值达到98%以上； ③生态效益指标无④可持续影响指标“促进自治州妇女儿童事业发展”指标，预期指标值为长期；（3）相关满意度目标满意度指标“培训学员满意度”指标，预期指标值达到90%以上；</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w:t>
      </w:r>
      <w:r>
        <w:rPr>
          <w:rStyle w:val="a8"/>
          <w:rFonts w:ascii="楷体" w:eastAsia="楷体" w:hAnsi="楷体" w:hint="eastAsia"/>
          <w:spacing w:val="-4"/>
          <w:sz w:val="32"/>
          <w:szCs w:val="32"/>
        </w:rPr>
        <w:lastRenderedPageBreak/>
        <w:t>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妇女儿童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w:t>
      </w:r>
      <w:r>
        <w:rPr>
          <w:rStyle w:val="a8"/>
          <w:rFonts w:ascii="楷体" w:eastAsia="楷体" w:hAnsi="楷体" w:hint="eastAsia"/>
          <w:spacing w:val="-4"/>
          <w:sz w:val="32"/>
          <w:szCs w:val="32"/>
        </w:rPr>
        <w:lastRenderedPageBreak/>
        <w:t>质量、产出时效、产出成本、项目效益。三级指标为：立项依据充分性、立项程序规范性、绩效目标合理性、绩效指标明确性、预算编制科学性、资金分配合理性、资金到位率、预算执行率、资金使用合规性、管理制度健全性、制度执行有效性、宣传覆盖率、培训合格率、培训按期完成率、提高妇女就业率、社会效益、培训学员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w:t>
      </w:r>
      <w:r>
        <w:rPr>
          <w:rStyle w:val="a8"/>
          <w:rFonts w:ascii="楷体" w:eastAsia="楷体" w:hAnsi="楷体" w:hint="eastAsia"/>
          <w:spacing w:val="-4"/>
          <w:sz w:val="32"/>
          <w:szCs w:val="32"/>
        </w:rPr>
        <w:lastRenderedPageBreak/>
        <w:t>相关要求与规定，成立绩效评价工作组，作为绩效评价工作具体实施机构。成员构成如下：张磊（昌吉州妇联党组副书记，主席）任评价组组长，绩效评价工作职责为检查项目绩效指标完成情况、审定项目支出绩效评价结果及项目支出绩效评价报告。刘亚（昌吉州妇联党组成员，副主席）任评价组副组长，绩效评价工作职责为组织和协调项目工作人员采取实地调查、资料检查等方式，核实项目绩效指标完成情况；组织受益对象对项目工作进行评价等。梁媛媛（昌吉州妇联办公室主任，一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（（一）综合评价情况通过妇女儿童工作经费项目的实施，</w:t>
      </w:r>
      <w:r>
        <w:rPr>
          <w:rStyle w:val="a8"/>
          <w:rFonts w:ascii="楷体" w:eastAsia="楷体" w:hAnsi="楷体" w:hint="eastAsia"/>
          <w:spacing w:val="-4"/>
          <w:sz w:val="32"/>
          <w:szCs w:val="32"/>
        </w:rPr>
        <w:lastRenderedPageBreak/>
        <w:t>普及法律维护妇女儿童权益，加强技能培训，助力妇女创业就业；维护妇女儿童合法权益，促进自治州妇女儿童事业健康发展，助力乡村振兴。该项目预算执行率达100%，项目预期绩效目标及各项具体指标均已全部达成。（二）综合评价结论本次评价采取定量与定性评价相结合的方式，对妇女儿童工作经费项目的绩效目标和各项具体绩效指标实现情况进行了客观评价，最终评分为98.94分。绩效评级为“优秀”，具体得分情况为：项目决策20分、项目过程19.47分、项目产出29.78分、项目效益29.69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w:t>
      </w:r>
      <w:r>
        <w:rPr>
          <w:rStyle w:val="a8"/>
          <w:rFonts w:ascii="楷体" w:eastAsia="楷体" w:hAnsi="楷体" w:hint="eastAsia"/>
          <w:spacing w:val="-4"/>
          <w:sz w:val="32"/>
          <w:szCs w:val="32"/>
        </w:rPr>
        <w:lastRenderedPageBreak/>
        <w:t>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分，本项目实际得分19.47分，得分率为97.35%。具体各项指标得分如下：1.资金到位率：该项目所需财政资金能够足额拨付到位，根据评分标准，该指标5分，得5分。   2.预算执行率：本项目预算较为详细，预算资金115万元，实际执行102.78万元，预算执行率为89.37%，项目资金支出总体能够按照预算执行，根据评分标准，该指标5分，得4.47分。3.资金使用合规性：项目任务下达后，我单位制定了《妇女儿童工作经费项目》制度和管理规定对经费使用进行规范管理，财务制度健全、执行严格，根据评分标准，该指标5分，得5分。4.管理制度健全性：我单位制定了《妇女儿童工作经费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（三）项目产出情况项目产出类指标包括产出数量、产出质量、产出时效、产出成本共四方面的内容，由26个三级指标构成，权重分为30分，本项目实际得分29.78分，得分率为</w:t>
      </w:r>
      <w:r>
        <w:rPr>
          <w:rStyle w:val="a8"/>
          <w:rFonts w:ascii="楷体" w:eastAsia="楷体" w:hAnsi="楷体" w:hint="eastAsia"/>
          <w:spacing w:val="-4"/>
          <w:sz w:val="32"/>
          <w:szCs w:val="32"/>
        </w:rPr>
        <w:lastRenderedPageBreak/>
        <w:t>99.27%。具体各项指标得分如下：1. 产出数量“开展妇女干部素质提升培训人数”指标，预期指标值为“&gt;=200人”，根据项目实际完成情况可知，实际完成200人，与预期目标一致，根据评分标准，该指标1.5分，得1.5分。“建立巾帼创业就业示范基地个数”指标，预期指标值为“&gt;=10个”，根据项目实际完成情况可知，实际完成10个，与预期目标一致，根据评分标准，该指标1.5分，得1.5分。“妇女儿童关心关爱级救助人数”指标，预期指标值为“&gt;=100人”，根据项目实际完成情况可知，实际完成100人，与预期目标一致，根据评分标准，该指标1.5分，得1.5分。“评选最美家庭人数”指标，预期指标值为“&gt;=50人”，根据项目实际完成情况可知，实际完成50人，与预期目标一致，根据评分标准，该指标1.5分，得1.5分。“制定妇女儿童发展纲要数量”指标，预期指标值为“&gt;=2项”，根据项目实际完成情况可知，实际完成2项，与预期目标一致，根据评分标准，该指标1.5分，得1.5分。“开展妇女技能培训人数”指标，预期指标值为“&gt;=100人”，根据项目实际完成情况可知，实际完成100人，与预期目标一致，根据评分标准，该指标1.5分，得1.5分。“评选美丽庭院示范户户数”指标，预期指标值为“&gt;=2000户”，根据项目实际完成情况可知，实际完成2000户，与预期目标一致，根据评分标准，该指标1.5分，得1.5分。“开展巾帼志愿服务大赛场次”指标，预期指标值为“=1场”，根据项目实际完成情况可知，实际完成1场，与预期目标一致，根据评分标准，该指标1.5分，得1.5分。“建立家庭教育工作示范点数量”指标，预期指标值为“&gt;=7个”，根据项目实际完成情况可知，实际完成7个，与预期目标一致，根据评</w:t>
      </w:r>
      <w:r>
        <w:rPr>
          <w:rStyle w:val="a8"/>
          <w:rFonts w:ascii="楷体" w:eastAsia="楷体" w:hAnsi="楷体" w:hint="eastAsia"/>
          <w:spacing w:val="-4"/>
          <w:sz w:val="32"/>
          <w:szCs w:val="32"/>
        </w:rPr>
        <w:lastRenderedPageBreak/>
        <w:t>分标准，该指标1分，得1分。“靓发屋提升管理次数”指标，预期指标值为“&gt;=7次”，根据项目实际完成情况可知，实际完成7次，与预期目标一致，根据评分标准，该指标1分，得1分。“培养妇女致富带头人数”指标，预期指标值为“&gt;=40人”，根据项目实际完成情况可知，实际完成40人，与预期目标一致，根据评分标准，该指标1分，得1分。“建立基层妇女之家示范点数量”指标，预期指标值为“&gt;=14个”，根据项目实际完成情况可知，实际完成14个，与预期目标一致，根据评分标准，该指标1分，得1分。“开展妇女技能培训班场次”指标，预期指标值为“&gt;=9场”，根据项目实际完成情况可知，实际完成9场，与预期目标一致，根据评分标准，该指标1分，得1分。“开展爱在新疆主题活动场次”指标，预期指标值为“&gt;=2场”，根据项目实际完成情况可知，实际完成2场，与预期目标一致，根据评分标准，该指标1分，得1分。“村、社区妇联组织挂牌数量”指标，预期指标值为“&gt;=602个”，根据项目实际完成情况可知，实际完成602个，与预期目标一致，根据评分标准，该指标1分，得1分。“开展巾帼大宣讲场次”指标，预期指标值为“&gt;=10场”，根据项目实际完成情况可知，实际完成10场，与预期目标一致，根据评分标准，该指标1分，得1分。“开展妇女创新创业活动场次”指标，预期指标值为“&gt;=1场”，根据项目实际完成情况可知，实际完成1场，与预期目标一致，根据评分标准，该指标1分，得1分。“建设妇女维权站数量”指标，预期指标值为“&gt;=3个”，根据项目实际完成情况可知，实际完成3个，与预期目标一致，根据评分标准，该指标1分，得1分。2.产出质量“宣传覆盖率”指标，预期指标值为“&gt;=98%”，</w:t>
      </w:r>
      <w:r>
        <w:rPr>
          <w:rStyle w:val="a8"/>
          <w:rFonts w:ascii="楷体" w:eastAsia="楷体" w:hAnsi="楷体" w:hint="eastAsia"/>
          <w:spacing w:val="-4"/>
          <w:sz w:val="32"/>
          <w:szCs w:val="32"/>
        </w:rPr>
        <w:lastRenderedPageBreak/>
        <w:t>根据项目实际完成情况可知，实际完成98%以上，与预期目标一致，根据评分标准，该指标1分，得1分。“培训合格率”指标，预期指标值为“&gt;=98%”，根据项目实际完成情况可知，实际完成98%以上，与预期目标一致，根据评分标准，该指标1分，得1分。3.产出时效“各项任务完成时限”指标，预期指标值为“2022年12月31日”，根据项目实际完成情况可知，实际完成日期为2022年12月31日，与预期目标一致，根据评分标准，该指标1分，得1分。“培训按期完成率”指标，预期指标值为“=100%”，根据项目实际完成情况可知，实际完成100%，与预期目标一致，根据评分标准，该指标1分，得1分。4.产出成本“社会福利和救助支出”指标，预期指标值为“&lt;=2万元”，根据项目实际完成情况可知，实际完成2万元，与预期目标一致，根据评分标准，该指标1分，得1分。“开展妇女教育培训费支出”指标，预期指标值为“&lt;=55万元”，根据项目实际完成情况可知，实际完成42.78万元，因疫情未支付，根据评分标准，该指标1分，得0.78分。“妇女教育办公及宣传经费支出”指标，预期指标值为“&lt;=35万元”，根据项目实际完成情况可知，实际完成35万元，与预期目标一致，根据评分标准，该指标1分，得1分。“妇女教育调研、外出培训、观摩培训经费支出”指标，预期指标值为“&lt;=23万元”，根据项目实际完成情况可知，实际完成23万元，与预期目标一致，根据评分标准，该指标1分，得1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w:t>
      </w:r>
      <w:r>
        <w:rPr>
          <w:rStyle w:val="a8"/>
          <w:rFonts w:ascii="楷体" w:eastAsia="楷体" w:hAnsi="楷体" w:hint="eastAsia"/>
          <w:spacing w:val="-4"/>
          <w:sz w:val="32"/>
          <w:szCs w:val="32"/>
        </w:rPr>
        <w:lastRenderedPageBreak/>
        <w:t>重分为30分，本项目实际得分29.69分，得分率为98.97%。具体各项指标得分如下：1.实施效益指标（1）社会效益指标“提高妇女就业率”指标，预期指标值为“&gt;=98%”，根据工作总结报告可知，实际完成值为“95%”，根据评分标准，该指标10分，得9.69分。未完成原因为指标设置超出能力范围，无法达到，今后客观设置指标，保证指标客观性、科学性。（2）可持续影响指标“促进自治州妇女儿童事业发展”指标，预期指标值为“长期”，根据工作总结报告可知，实际完成值为“好”，根据评分标准，该指标10分，得10分。（3）经济效益指标本项目无该项指标。（4）生态效益指标本项目无该项指标。2.满意度指标“培训学员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计划生育奖励政策项目预算金额115万元，实际到位115万元，实际支出102.78万元，预算执行率为89.37%。（二）绩效指标偏差情况因疫情原因，差费交通费等费用未支出。指标设置超出能力范围，无法达到，今后客观设置指标，保证指标客观性、科学性。</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加强绩效制度建设完善绩效管理和评价制度，为资金资产的合理配置提供有效依据。2.强化绩效目标管理把绩效目标作为项目实施的前置条件，提高资金使用的合理性和科学性。3.加强绩效运行监督加强重大项目的事前，事中，事后监督管理，将资金同项目实施质量挂钩，提升资金的使用效能。（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9DD" w:rsidRDefault="009A49DD">
      <w:r>
        <w:separator/>
      </w:r>
    </w:p>
  </w:endnote>
  <w:endnote w:type="continuationSeparator" w:id="0">
    <w:p w:rsidR="009A49DD" w:rsidRDefault="009A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D728F9" w:rsidRPr="00D728F9">
          <w:rPr>
            <w:noProof/>
            <w:lang w:val="zh-CN"/>
          </w:rPr>
          <w:t>16</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9DD" w:rsidRDefault="009A49DD">
      <w:r>
        <w:separator/>
      </w:r>
    </w:p>
  </w:footnote>
  <w:footnote w:type="continuationSeparator" w:id="0">
    <w:p w:rsidR="009A49DD" w:rsidRDefault="009A4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49DD"/>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28F9"/>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1408</Words>
  <Characters>8029</Characters>
  <Application>Microsoft Office Word</Application>
  <DocSecurity>0</DocSecurity>
  <Lines>66</Lines>
  <Paragraphs>18</Paragraphs>
  <ScaleCrop>false</ScaleCrop>
  <Company>微软中国</Company>
  <LinksUpToDate>false</LinksUpToDate>
  <CharactersWithSpaces>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2023-11-23T04:43:00Z</dcterms:created>
  <dcterms:modified xsi:type="dcterms:W3CDTF">2023-11-23T04:43:00Z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