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执法办案业务经费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昌吉回族自治州森林公安局天池森林派出所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昌吉回族自治州森林公安局天池森林派出所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杨文学</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 我单位涉及依法行政工作，负责维护自治州林区社会治安秩序，维护生态安全，打击破坏森林资源和野生动植物资源的违法犯罪活动，常需深入林区开展巡逻办案、防火检查、法制宣传等工作，需要一定的经费支持。2.项目主要内容及实施情况主要内容：用于支付执法办案过程中产生的印刷费、鉴定费、差旅费、住宿费、车辆维护费、交通费民警法制培训等相关费用。组织实施：1、定期对公用经费使用情况进行汇总，并对公用经费使用效果进行评估。2、比对以前年度公用经费使用情况进行对比分析，避免公用经费超支和浪费。3、做好资金使用过程中的票据整理工作，并定期进行审查。3.项目实施主体2022年执法办案业务经费项目的实施主体为昌吉州森林公安局天池森林派出所单位编制数10，实有人数9人，其中：在职9人。4. 资金投入和使用情况（1）项目资金安排落实、总投入情况根据（关于下单昌吉州本级预算单位2022年部门预算的通知）昌州财行[2022]1号文件，下达2022年执法办案业务经费项目资金，预算安排资金总额5万元，其中财政资金5万元、其他资金0万元，2022年实际收到预算资金5万元，预算资金到位率为100%。（2）项目资金实际使用情况截至2022年12月31日，本项目实际支付资金3.04万元，预算执行率60.8%。项目资金主要用于支付执法办案业务经费项目费用3.04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执法办案业务经费项目绩效总体目标为：按照资金使用方案完成全年任务，严厉打击生态环境保护领域内的各类违法犯罪活动，达到林区社会治安大局稳定，各类案件发案率持续下降目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执法行动次数”指标，预期指标值为“≥2次”；“办理案件数量”指标，预期指标值为“≥10起”；“办案人员数量”指标，预期指标值为“≥2人”；“提高执法能力培训”指标，预期指标值为“≥1次”；“执法执勤用车数量”指标，预期指标值为“≥2辆”；②质量指标“案件办结率”指标，预期指标值为“≥90%”；“审限结案率”指标，预期指标值为“≥90%”；③时效指标“案件办理及时率”指标，预期指标值为“≥90%”；“案件办理响应时间”指标，预期指标值为“≤24小时”；④成本指标“执法办案成本”指标，预期指标值为“≤2.1万元”；“执法执勤车辆运行维护成本”指标，预期指标值为“≤2.5万元”；“人员培训成本”指标，预期指标值为“≤0.4万元”；（2）项目效益目标①经济效益指标无②社会效益指标“维护辖区内治安环境稳定，不发生重大安全事故”指标，预期指标值为“长期”；③生态效益指标无④可持续影响指标“保持林区社会治安大局稳定，降低各类案件发案率”指标，预期指标值为“保持”；（3）相关满意度目标满意度</w:t>
      </w:r>
      <w:r>
        <w:rPr>
          <w:rStyle w:val="a8"/>
          <w:rFonts w:ascii="楷体" w:eastAsia="楷体" w:hAnsi="楷体" w:hint="eastAsia"/>
          <w:spacing w:val="-4"/>
          <w:sz w:val="32"/>
          <w:szCs w:val="32"/>
        </w:rPr>
        <w:lastRenderedPageBreak/>
        <w:t>指标“群众满意度”指标，预期指标值为“≥90%”；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执法办案业务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执法办案业务经费项目实际开展情况，运用定量和定性分析相结合的方法，总结经验做法，反思项目实施和管理中的问题，以切实提升财政资金管理的科</w:t>
      </w:r>
      <w:r>
        <w:rPr>
          <w:rStyle w:val="a8"/>
          <w:rFonts w:ascii="楷体" w:eastAsia="楷体" w:hAnsi="楷体" w:hint="eastAsia"/>
          <w:spacing w:val="-4"/>
          <w:sz w:val="32"/>
          <w:szCs w:val="32"/>
        </w:rPr>
        <w:lastRenderedPageBreak/>
        <w:t>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w:t>
      </w:r>
      <w:r>
        <w:rPr>
          <w:rStyle w:val="a8"/>
          <w:rFonts w:ascii="楷体" w:eastAsia="楷体" w:hAnsi="楷体" w:hint="eastAsia"/>
          <w:spacing w:val="-4"/>
          <w:sz w:val="32"/>
          <w:szCs w:val="32"/>
        </w:rPr>
        <w:lastRenderedPageBreak/>
        <w:t>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杨文学任评价组组长，绩效评价工作职责为检查项目绩效指标完成情况、审定项目支出绩效评价结果及项目支出绩效评价报告。穆玉明任评价组副组长，绩效评价工作职责为组织和协调项目工作人员采取实地调查、资料检查等方式，核实项目绩效指标完成情况；组织受益对象对项目工作进行评价等。罗璇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w:t>
      </w:r>
      <w:r>
        <w:rPr>
          <w:rStyle w:val="a8"/>
          <w:rFonts w:ascii="楷体" w:eastAsia="楷体" w:hAnsi="楷体" w:hint="eastAsia"/>
          <w:spacing w:val="-4"/>
          <w:sz w:val="32"/>
          <w:szCs w:val="32"/>
        </w:rPr>
        <w:lastRenderedPageBreak/>
        <w:t>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执法办案业务经费项目的实施，维护了自治州林区社会治安秩序和生态安全，打击破坏森林资源和野生动植物资源的违法犯罪活动，该项目预算执行率达60.8%，项目预期绩效目标及各项具体指标均已全部达成。（二）综合评价结论本次评价采取定量与定性评价相结合的方式，对执法办案业务经费项目的绩效目标和各项具体绩效指标实现情况进行了客观评价，最终评分为98.04分。绩效评级为“优秀”，具体得分情况为：项目决策20分、项目过程18.04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w:t>
      </w:r>
      <w:r>
        <w:rPr>
          <w:rStyle w:val="a8"/>
          <w:rFonts w:ascii="楷体" w:eastAsia="楷体" w:hAnsi="楷体" w:hint="eastAsia"/>
          <w:spacing w:val="-4"/>
          <w:sz w:val="32"/>
          <w:szCs w:val="32"/>
        </w:rPr>
        <w:lastRenderedPageBreak/>
        <w:t>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分，本项目实际得分18.04分，得分率为90.2%。具体各项指标得分如下：1.资金到位率：该项目所需财政资金能够足额拨付到位，根据评分标准，该指标5分，得5分。   2.预算执行率：本项目预算较为详细，预算资金5万元，实际执行3.04万元，预算执行率为60.8%，项目资金支出总体能够按照预算执行，根据评分标准，该指标5分，得3.04分。3.资金使用合规性：项目任务下达后，我单位制定了《财务管理制度》制度和管理规定对经费使用进行规范管理，财务制度健全、执行严格，根据评分标准，该指标5分，得5分。4.管理制度健全性：我单位制定</w:t>
      </w:r>
      <w:r>
        <w:rPr>
          <w:rStyle w:val="a8"/>
          <w:rFonts w:ascii="楷体" w:eastAsia="楷体" w:hAnsi="楷体" w:hint="eastAsia"/>
          <w:spacing w:val="-4"/>
          <w:sz w:val="32"/>
          <w:szCs w:val="32"/>
        </w:rPr>
        <w:lastRenderedPageBreak/>
        <w:t>了《财务管理制度》等相关项目管理办法，同时对财政专项资金进行严格管理，基本做到了专款专用，根据评分标准，该指标2分，得2分。5.制度执行有效性：由部门提出经费预算支出可行性方案，经过与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（三）项目产出情况项目产出类指标包括产出数量、产出质量、产出时效、产出成本共四方面的内容，由12个三级指标构成，权重分为30分，本项目实际得分30分，得分率为100%。具体各项指标得分如下：1. 产出数量“执法行动次数”指标，预期指标值为“≥2次”，根据工作报告可知，实际完成值为2次，与预期目标一致，根据评分标准，该指标2分，得2分。“办理案件数量”指标，预期指标值为“≥10起”，根据工作报告可知，实际完成值为10起，与预期目标一致，根据评分标准，该指标2分，得2分。“办案人员数量”指标，预期指标值为“≥2人”，根据工作报告可知，实际完成值为2人，与预期目标一致，根据评分标准，该指标2分，得2分。“提高执法能力培训”指标，预期指标值为“≥1次”，根据工作报告可知，实际完成值为1次，与预期目标一致，根据评分标准，该指标2分，得2分。“执法执勤用车数量”指标，预期指标值为“≥2辆”，根据工作报告可知，实际完成值为2辆，与预期目标一致，根据评分标准，该指标2分，得2分。2.产出质量“案件办结率”指标，预期指标值为“≥90%”，根据工作报告可知，实际完成值为100%，与预期目标一致，根据评分标准，该指标3分，得3</w:t>
      </w:r>
      <w:r>
        <w:rPr>
          <w:rStyle w:val="a8"/>
          <w:rFonts w:ascii="楷体" w:eastAsia="楷体" w:hAnsi="楷体" w:hint="eastAsia"/>
          <w:spacing w:val="-4"/>
          <w:sz w:val="32"/>
          <w:szCs w:val="32"/>
        </w:rPr>
        <w:lastRenderedPageBreak/>
        <w:t>分。“审限结案率”指标，预期指标值为“≥90%”，根据工作报告可知，实际完成值为100%，与预期目标一致，根据评分标准，该指标3分，得3分。3.产出时效“案件办理及时率”指标，预期指标值为“≥90%”，根据工作报告可知，实际完成值为100%，与预期目标一致，根据评分标准，该指标4分，得4分。“案件办理响应时间”指标，预期指标值为“≤24小时”，根据工作报告可知，实际完成值为2小时，与预期目标一致，根据评分标准，该指标4分，得4分。4.产出成本“执法办案成本”指标，预期指标值为“≤2.1万元”，根据资金支付凭证可知，实际完成2.1万元，根据评分标准，该指标2分，得2分。“执法执勤车辆运行维护成本”指标，预期指标值为“≤2.5万元”，根据资金支付凭证可知，实际完成0.54万元，根据评分标准，该指标2分，得2分。（因疫情原因，部分资金未支付）“人员培训成本”指标，预期指标值为“≤0.4万元”，根据资金支付凭证可知，实际完成0.4万元，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维护辖区内治安环境稳定，不发生重大安全事故”指标，预期指标值为“长期”，根据工作报告可知，实际完成值为“长期”，根据评分标准，该指标10分，得10分。（2）可持续影响指标“保持林区社会治安大局稳定，降低各类案件</w:t>
      </w:r>
      <w:r>
        <w:rPr>
          <w:rStyle w:val="a8"/>
          <w:rFonts w:ascii="楷体" w:eastAsia="楷体" w:hAnsi="楷体" w:hint="eastAsia"/>
          <w:spacing w:val="-4"/>
          <w:sz w:val="32"/>
          <w:szCs w:val="32"/>
        </w:rPr>
        <w:lastRenderedPageBreak/>
        <w:t>发案率”指标，预期指标值为“保持”，根据工作报告可知，实际完成值为“保持”，根据评分标准，该指标10分，得10分。（3）经济效益指标本项目无该项指标。（4）生态效益指标本项目无该项指标。2.满意度指标“群众满意度”指标，预期指标值为“≥90%”，收益对象满意度满意度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（一）预算执行进度执法办案业务经费项目预算金额5万元，实际到位5万元，实际支出3.04万元，预算执行率为60.8%。（二）绩效指标偏差情况因疫情原因，部分资金未支付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昌吉州森林公安局天池森林派出所建立健全了预算管理规章制度，各部门严格按预算编制的原则和要求做好当年预算编制工作，在预算绩效管理工作中，做到合理安排各项资金，重点保障基本支出，各项工作实施及资金使用情况均在绩效目标设定时限完成。预算安排的基本支出保障了正常的工作运转，预算安排的项目支出非常必要，在执行上是严格遵守各项财经纪律，在项目资金的使用上也是放的心的，严守法律底线、纪律底线、道德底线。（二）存在问题及原</w:t>
      </w:r>
      <w:r>
        <w:rPr>
          <w:rStyle w:val="a8"/>
          <w:rFonts w:ascii="楷体" w:eastAsia="楷体" w:hAnsi="楷体" w:hint="eastAsia"/>
          <w:spacing w:val="-4"/>
          <w:sz w:val="32"/>
          <w:szCs w:val="32"/>
        </w:rPr>
        <w:lastRenderedPageBreak/>
        <w:t>因分析1、单位内控职责不够细化，项目预算的绩效设定与实际的项目支出存在些许差距，争取在今后工作中准确把握项目资金支出，达到资金的最大效益。2、目前财务工作量较大，任务繁重，为了能够适应新政府会计制度的改革实施，要进一步加大财务人员培训力度，提高业务水平和能力。</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F02" w:rsidRDefault="00274F02">
      <w:r>
        <w:separator/>
      </w:r>
    </w:p>
  </w:endnote>
  <w:endnote w:type="continuationSeparator" w:id="0">
    <w:p w:rsidR="00274F02" w:rsidRDefault="0027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0623C0" w:rsidRPr="000623C0">
          <w:rPr>
            <w:noProof/>
            <w:lang w:val="zh-CN"/>
          </w:rPr>
          <w:t>12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F02" w:rsidRDefault="00274F02">
      <w:r>
        <w:separator/>
      </w:r>
    </w:p>
  </w:footnote>
  <w:footnote w:type="continuationSeparator" w:id="0">
    <w:p w:rsidR="00274F02" w:rsidRDefault="00274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623C0"/>
    <w:rsid w:val="00102DFF"/>
    <w:rsid w:val="00121AE4"/>
    <w:rsid w:val="00146AAD"/>
    <w:rsid w:val="001B3A40"/>
    <w:rsid w:val="00274F02"/>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1014</Words>
  <Characters>5780</Characters>
  <Application>Microsoft Office Word</Application>
  <DocSecurity>0</DocSecurity>
  <Lines>48</Lines>
  <Paragraphs>13</Paragraphs>
  <ScaleCrop>false</ScaleCrop>
  <Company>微软中国</Company>
  <LinksUpToDate>false</LinksUpToDate>
  <CharactersWithSpaces>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2023-11-23T04:20:00Z</dcterms:created>
  <dcterms:modified xsi:type="dcterms:W3CDTF">2023-11-23T04:20:00Z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