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业务费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昌吉回族自治州伊斯兰教协会本级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昌吉回族自治州伊斯兰教协会本级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周勇</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吉州财政局文件要求，为做好我州爱国宗教只职业人员的培养培训工作；负责伊斯兰教教职人员资格认定的审核申报工作；协助做好中国经学院、自治区经学院在我州的招生工作。随着电子政务的持续推进，昌吉州各级党政机关办公自动化程度日益提高，无纸化办公已是大势所趋，每天都在形成大量的电子文件，要求宗教人士教育、培训必须与机关信息化建设相对接。与此同时，在互联网络日益发达的今天，人们已不能满足于跑到传统的教育，信息社会是讲效率的社会，要求机关信息化管理，要满足社会的广泛需求，必须走信息化、数字化、网络化的路子。2.项目主要内容及实施情况本项目主要内容为：做好我州爱国宗教职业人员的培养培训工作；负责伊斯兰教教职人员资格认定的审核申报工作；协助做好中国经学院、自治区经学院在我州的招生工作。该项目主要通过信息技术手段，通过组织全州各级宗教人士的培训以及入党积极分子的培训管理工作，以此推进各级宗教人士的素质教育，提高各级宗教人士的领导水平效率，提升群众满意度。本项目于2022年1月开始实施，截止2022年12月已全部完成，通过本项目的实施，推进了各级宗教人士的素质教育，提高了各级宗教人士的领导水平效率，提升了群众满意度。3.项目实施主体2022年州伊协业务费项目的实施主体为昌吉州伊协，该单位纳入2022年部门决算编制范围的有2个科室，分别是：秘书处和综合业务科。编制人数为6人，其中：行政人员编制6人、事业编制0人。实有在职人数6人，其中：行政在职6人、事业在职0人。离退休人员3人，其中：行政退休人员3人、事业退休0人。4.资金投入和使用情况（1）项目资金安排落实、总投入情况根据昌州财行【2022】3号文件，下达2022年州伊协业务费项目资金，预算安排资金总额50万元，其中财政资金50万元、其他资金0万元，2022年实际收到预算资金50万元，预算资金到位率为100%。（2）项目资金实际使用情况截至2022年12月31日，本项目实际支付资金34.7万元，预算执行率69.4%。项目资金主要用于支付调研考察、教育培训、开展各项业务工作等方面项目费用34.7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1.总体目标做好我州爱国宗教职业人员的培养培训工作；负责伊斯兰教教职人员资格认定的审核申报工作；协助做好中国经学院、自治区经学院在我州的招生工作；调研考察、教育培训不少于两次； 开展各项业务工作不少于五次；培训有利地促进宗教人士管理水平的改进和提高；宗教人士的素质得到提高和改善。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调研考察、教育培训次数”指标，预期指标值为“2次”；“开展其他业务工作次数”指标，预期指标值为“5次”；②质量指标“调研考察、教育培训预测准确率”指标，预期指标值为≥90%；③时效指标“调研考察、教育培训工作完成时限”指标，预期指标值为2022年12月31日；“调研考察、教育培训工作开展及时率”指标，预期指标值为≥90%；④成本指标“调研考察工作成本”指标，预期指标值为≦25万；“其他业务工作成本”指标，预期指标值为≦25万；（2）项目效益目标①经济效益指标本单位不涉及该指标②社会效益指标“ 提高社会稳定性”指标，预期指标值为提升；③生态效益指标本单位不涉及该指标④可持续影响指标“改进和提高促进宗教人士管理水平，宗教人士的素质得到了明显的提高和改善”指标，预期指标值为长期；（3）相关满意度目标满意度指标“群众满意度（%）”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业务费项目开展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州伊协业务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周勇（州伊协党组书记，会长）任评价组组长，绩效评价工作职责为检查项目绩效指标完成情况、审定项目支出绩效评价结果及项目支出绩效评价报告。马楠（州伊协党组成员）任评价组副组长，绩效评价工作职责为组织和协调项目工作人员采取实地调查、资料检查等方式，核实项目绩效指标完成情况；组织受益对象对项目工作进行评价等。陈建明（州伊协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州伊协业务费项目的实施，推进了各级宗教人士的素质教育，提高了各级宗教人士的领导水平效率，提升了群众满意度，该项目预算执行率达69.4%，项目预期绩效目标及各项具体指标均已全部达成。（二）综合评价结论本次评价采取定量与定性评价相结合的方式，对州伊协业务费项目的绩效目标和各项具体绩效指标实现情况进行了客观评价，最终评分为98.47分。绩效评级为“优秀”，具体得分情况为：项目决策20分、项目过程18.47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5个三级指标构成，权重分值为20分，本项目实际得分18.47分，得分率为100.0%。具体各项指标得分如下：1.资金到位率：该项目所需财政资金能够足额拨付到位，根据评分标准，该指标5分，得5分。   2.预算执行率：本项目预算较为详细，预算资金50万元，实际执行34.7万元，预算执行率为69.4%，项目资金支出总体能够按照预算执行，根据评分标准，该指标5分，得3.47分。3.资金使用合规性：项目任务下达后，我单位制定了《会计岗位职责》、《出纳岗位职责》、《财务管理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项目产出类指标包括产出数量、产出质量、产出时效、产出成本共四方面的内容，由7个三级指标构成，权重分为30分，本项目实际得分30分，得分率为100%。具体各项指标得分如下：1. 产出数量“调研考察、教育培训次数”指标，预期指标值为“2次”，根据会议纪要及原始发票等可知，实际完成2次，与预期目标一致，根据评分标准，该指标3分，得3分。“开展其他业务工作次数”指标，预期指标值为“5次”，根据会议纪要及原始发票等可知，实际完成5次，与预期目标一致，根据评分标准，该指标2分，得2分。2.产出质量“调研考察、教育培训预测准确率”指标，预期指标值为“≥90%”，根据会议纪要及原始发票等可知，实际完成90%，与预期目标一致，根据评分标准，该指标5分，得5分。3.产出时效“调研考察、教育培训工作完成时限”指标，预期指标值为“2022年12月31日”，根据会议纪要及原始发票等可知，实际完成2022年12月25日，与预期目标一致，根据评分标准，该指标5分，得5分。“调研考察、教育培训工作开展及时率”指标，预期指标值为“≥90%”；根据会议纪要及原始发票等可知，实际完成90%，与预期目标一致，根据评分标准，该指标5分，得5分。4.产出成本“调研考察工作成本”指标，预期指标值为“≦25万”，根据会议纪要及原始发票等可知，实际完成9.7万，与预期目标一致，根据评分标准，该指标5分，得5分。“其他业务工作成本”指标，预期指标值为“≦25万”，根据会议纪要及原始发票等可知，实际完成25万，与预期目标一致，根据评分标准，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3个三级指标构成，权重分为30分，本项目实际得分30分，得分率为100.0%。具体各项指标得分如下：1.实施效益指标（1）社会效益指标“提高社会稳定性”指标，预期指标值为“提升”，实际完成值为“提升”。通过业务工作的开展，有力地促进企业经营管理水平。该项指标满分10分，得分10分。（2）可持续影响指标“改进和提高促进宗教人士管理水平，宗教人士的素质得到了明显的提高和改善”指标，预期指标值为“长期”，实际完成值为“长期”。该项指标满分10分，得分10分。（3）经济效益指标本项目无该项指标。（4）生态效益指标本项目无该项指标。2.满意度指标“群众满意度”指标，预期指标值为“95%”，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（一）预算执行进度州伊协业务费项目预算金额50万元，实际到位50万元，实际支出34.7万元，预算执行率为69.4%。（二）绩效指标偏差情况因疫情原因，该项目培训工作未完成，待下年完成。</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资金管理办法》等。</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D424B78"/>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2012-12-31T18:30:39Z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