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2021年冬季“迎冬奥、上冰雪”冰雪运动项目经费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昌吉回族自治州文化体育广播电视和旅游局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昌吉回族自治州文化体育广播电视和旅游局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lastRenderedPageBreak/>
        <w:t>项目负责人（签章）：</w:t>
      </w:r>
      <w:r w:rsidR="00311DBE">
        <w:rPr>
          <w:rStyle w:val="a8"/>
          <w:rFonts w:ascii="楷体" w:eastAsia="楷体" w:hAnsi="楷体" w:hint="eastAsia"/>
          <w:spacing w:val="-4"/>
          <w:sz w:val="32"/>
          <w:szCs w:val="32"/>
        </w:rPr>
        <w:t>刘传奇</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党财2022-2号）文件要求，进一步深入贯彻落实习近平总书记“冰天雪地也是金山银山”、“三亿人参与冰雪运动”的重要指示精神，贯彻落实第三次中央新疆工作座谈会精神，以2022年举办北京冬奥会为契机，认真贯彻落实《吉林、新疆共同创建中国（长白山脉-阿尔泰山脉）冰雪经济高质量发展试验区战略合作框架协议》，加快昌吉州冰雪运动发展。2.项目主要内容及实施情况本项目主要内容为支持普及性冰雪运动场所建设和开放，发放冰雪运动健身券，开展“迎冬奥、上冰雪”活动，推进“三亿人上冰雪”工作，大力普及冰雪运动，支持冰雪人才培养，全力推动冰雪产业高质量发展。项目的实施更好地满足了广大群众冰雪运动体验需求，引导鼓励更多青少年积极参与到冰雪运动中，带动全民参与冰雪运动的热情，推动“冰雪+体育”等多元化发展，充分释放冰雪经济高质量发展潜力。本项目于2021年11月开始实施，截止2022年12月已全部完成，通过本项目的实施，带动全民参与冰雪运动的热情，增强人民群众体质。3.项目实施主体2021年冬季冰雪运动项目的实施主体为昌吉州文化体育广播电视和旅游局，该单位纳入2022年部门决算编制范围的有1个科室，为体育科，编制人数为2人。4. 资金投入和使用情况（1）项目资金安排</w:t>
      </w:r>
      <w:r>
        <w:rPr>
          <w:rStyle w:val="a8"/>
          <w:rFonts w:ascii="楷体" w:eastAsia="楷体" w:hAnsi="楷体" w:hint="eastAsia"/>
          <w:spacing w:val="-4"/>
          <w:sz w:val="32"/>
          <w:szCs w:val="32"/>
        </w:rPr>
        <w:lastRenderedPageBreak/>
        <w:t>落实、总投入情况根据（昌州党财2022-2号）文件，下达2021年冬季冰雪运动项目资金，预算安排资金总额497.4万元，其中财政资金497.4万元、其他资金0元，2021年实际收到预算资金497.4万元，预算资金到位率为100%。（2）项目资金实际使用情况截至2022年12月31日，本项目实际支付资金475.67万元，预算执行率95.62%。项目资金主要用于支付冰雪场地设施建设150万元、发放冰雪运动健身券250万元、冰雪赛事活动75.67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计划完成发放冰雪运动健身券2期，冰雪场地设施建设补助30家，推动冰雪赛事和活动10场，通过该项目实施，进一步推进“三亿人上冰雪”工作，大力普及冰雪运动，增强人民群众体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发放冰雪运动健身券”指标，预期指标值为“≧2期”；“冰雪场地设施建设补助”指标，预期指标值为“≧30家”；“推动冰雪赛事和活动”指标，预期指标值为“≧10场”；“培养冰雪人才”指标，预期指标值为“≧100人”；② 质量指标举办冰雪赛事和活动完成率=100%；培养冰雪人才完成率=100%；③ 时效指标冰雪场地设施建设补助资金到位率=100%；项目完成所需时间：截止2022年12月31日④ 成本指标冰雪场地设施建设补助资金≦150万元；发放冰雪</w:t>
      </w:r>
      <w:r>
        <w:rPr>
          <w:rStyle w:val="a8"/>
          <w:rFonts w:ascii="楷体" w:eastAsia="楷体" w:hAnsi="楷体" w:hint="eastAsia"/>
          <w:spacing w:val="-4"/>
          <w:sz w:val="32"/>
          <w:szCs w:val="32"/>
        </w:rPr>
        <w:lastRenderedPageBreak/>
        <w:t>运动健身券资金≦250万元；举办冰雪赛事和活动≦77.4万元；冰雪人才培养经费≦20万元；（2）项目效益目标①社会效益指标推进“三亿人上冰雪”工作，大力普及冰雪运动；②可持续影响指标增强人民群众体质；（3）相关满意度目标满意度指标游客满意度≧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冬季冰雪运动项目开展部门绩效评价，主要围绕项目资金使用情况、活动开展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w:t>
      </w:r>
      <w:r>
        <w:rPr>
          <w:rStyle w:val="a8"/>
          <w:rFonts w:ascii="楷体" w:eastAsia="楷体" w:hAnsi="楷体" w:hint="eastAsia"/>
          <w:spacing w:val="-4"/>
          <w:sz w:val="32"/>
          <w:szCs w:val="32"/>
        </w:rPr>
        <w:lastRenderedPageBreak/>
        <w:t>开、分级分类、绩效相关等原则，按照从投入、过程到产出效果和影响的绩效逻辑路径，结合2021年冬季冰雪运动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w:t>
      </w:r>
      <w:r>
        <w:rPr>
          <w:rStyle w:val="a8"/>
          <w:rFonts w:ascii="楷体" w:eastAsia="楷体" w:hAnsi="楷体" w:hint="eastAsia"/>
          <w:spacing w:val="-4"/>
          <w:sz w:val="32"/>
          <w:szCs w:val="32"/>
        </w:rPr>
        <w:lastRenderedPageBreak/>
        <w:t>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包玉丽（昌吉州文化体育广播电视和旅游局党组成员、副局长）任评价组组长，绩效评价工作职责为检查项目绩效指标完成情况、审定项目支出绩效评价结果及项目支出绩效评价报告。刘传奇（昌吉州文化体育广播电视和旅游局体育科负责人）任评价组副组长，绩效评价工作职责为组织和协调项目工作人员采取实</w:t>
      </w:r>
      <w:r>
        <w:rPr>
          <w:rStyle w:val="a8"/>
          <w:rFonts w:ascii="楷体" w:eastAsia="楷体" w:hAnsi="楷体" w:hint="eastAsia"/>
          <w:spacing w:val="-4"/>
          <w:sz w:val="32"/>
          <w:szCs w:val="32"/>
        </w:rPr>
        <w:lastRenderedPageBreak/>
        <w:t>地调查、资料检查等方式，核实项目绩效指标完成情况；组织受益对象对项目工作进行评价等。陈晓萍（昌吉州文化体育广播电视和旅游局体育科干事）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2021年冬季冰雪运动项目的实施，解决了冰雪场地设施建设补助、冰雪赛事活动开展、冰雪运动惠民等，提高了冰雪场地普及率，提升了广大群众参与冰雪运动的热情，强健体质，该项目预算执行率达95.6%，项目预期绩效目标及各项具体指标基本全部达成（特殊情况除外）。（二）综合评价结论本次评价采取定量与定性评价相结合的方式，对2021年冬季冰雪运动项目的绩效目标和各项具体绩效指标实现</w:t>
      </w:r>
      <w:r>
        <w:rPr>
          <w:rStyle w:val="a8"/>
          <w:rFonts w:ascii="楷体" w:eastAsia="楷体" w:hAnsi="楷体" w:hint="eastAsia"/>
          <w:spacing w:val="-4"/>
          <w:sz w:val="32"/>
          <w:szCs w:val="32"/>
        </w:rPr>
        <w:lastRenderedPageBreak/>
        <w:t>情况进行了客观评价，最终评分为97.78分。绩效评级为“优”，具体得分情况为：项目决策20分、项目过程19.78分、项目产出28分、项目效益30分。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分，本项目实际得分19.78分，得分率为98.9%。具体各项指标得分</w:t>
      </w:r>
      <w:r>
        <w:rPr>
          <w:rStyle w:val="a8"/>
          <w:rFonts w:ascii="楷体" w:eastAsia="楷体" w:hAnsi="楷体" w:hint="eastAsia"/>
          <w:spacing w:val="-4"/>
          <w:sz w:val="32"/>
          <w:szCs w:val="32"/>
        </w:rPr>
        <w:lastRenderedPageBreak/>
        <w:t>如下：1.资金到位率：该项目所需财政资金能够足额拨付到位，根据评分标准，该指标5分，得5分。   2.预算执行率：本项目预算较为详细，预算资金497.4万元，实际执行475.67万元，预算执行率为95.62%，项目资金支出基本能够按照预算执行，根据评分标准，该指标5分，得4.78分。3.资金使用合规性：项目任务下达后，我单位制定了《冰雪运动专项经费使用管理办法》，对经费使用进行规范管理，财务制度健全、执行严格，根据评分标准，该指标5分，得5分。4.管理制度健全性：我单位制定了《冰雪运动专项经费使用管理办法》等相关项目管理办法，同时对财政专项资金进行严格管理，基本做到了专款专用，根据评分标准，该指标2分，得2分。5.制度执行有效性：由部门提出经费预算支出可行性方案，经过与单位分管领导沟通后，报党组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（三）项目产出情况项目产出类指标包括产出数量、产出质量、产出时效、产出成本共四方面的内容，由12个三级指标构成，权重分为30分，本项目实际得分28分，得分率为93.33%。具体各项指标得分如下：1. 产出数量“发放冰雪运动健身券”指标，预期指标值为“≧2期”，根据实施方案、项目总结可知，实际完成2期，与预期目标一致，根据评分标准，该指标2分，得2分。“冰雪场地设施建设补助”指标，预期指标值为“≧30家”，根据实施方案、项目总结可知，实际完成40家，与预期目标一致，根据评分标准，该指标2分，得2分。“推动冰雪赛</w:t>
      </w:r>
      <w:r>
        <w:rPr>
          <w:rStyle w:val="a8"/>
          <w:rFonts w:ascii="楷体" w:eastAsia="楷体" w:hAnsi="楷体" w:hint="eastAsia"/>
          <w:spacing w:val="-4"/>
          <w:sz w:val="32"/>
          <w:szCs w:val="32"/>
        </w:rPr>
        <w:lastRenderedPageBreak/>
        <w:t>事和活动”指标，预期指标值为“≧10场”，根据实施方案、项目总结可知，实际完成12场，与预期目标一致，根据评分标准，该指标2分，得2分。“培养冰雪人才”指标，预期指标值为“≧100人”，实际完成100人，因疫情原因未开展相关活动，根据评分标准，该指标2分，得2分。2.产出质量“举办冰雪赛事和活动完成率”指标，预期指标值为“≧100%”，根据（印证资料名称）可知，实际完成100%，与预期目标一致，根据评分标准，该指标3.5分，得3.5分。“培养冰雪人才完成率”指标，预期指标值为“≧100%”，实际完成100%，根据评分标准，该指标3.5分，得3.5分。3.产出时效“冰雪场地设施建设补助资金到位率”指标，预期指标值为“≧100%”，根据（印证资料名称）可知，实际完成100%，与预期目标一致，根据评分标准，该指标3.5分，得3.5分。“项目完成时限”指标，预期指标值为“2022年12月31日前”；根据资金支付凭证可知，项目于2022年12月31日前已全部完成，该指标3.5分，得3.5分。4.产出成本“冰雪场地设施建设补助”指标，预期指标值为“≦150万元”，根据（印证资料名称）可知，实际完成150万元，与预期目标一致，根据评分标准，该指标2分，得2分。“发放冰雪运动健身券”指标，预期指标值为“≦250万元”，根据（印证资料名称）可知，实际完成250万元，与预期目标一致，根据评分标准，该指标2分，得2分。“举办冰雪赛事和活动”指标，预期指标值为“≦77.4万元”，根据（印证资料名称）可知，实际完成75.67万元，与预期目标一致，根据评分标准，该指标2分，得2分。“冰雪人才培养费用”指标，预期指标值为“≦20万元”，实际完成0万元，未达到预期目标，因疫情原因未开</w:t>
      </w:r>
      <w:r>
        <w:rPr>
          <w:rStyle w:val="a8"/>
          <w:rFonts w:ascii="楷体" w:eastAsia="楷体" w:hAnsi="楷体" w:hint="eastAsia"/>
          <w:spacing w:val="-4"/>
          <w:sz w:val="32"/>
          <w:szCs w:val="32"/>
        </w:rPr>
        <w:lastRenderedPageBreak/>
        <w:t>展相关活动，根据评分标准，该指标2分，得0分。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5个三级指标构成，权重分为30分，本项目实际得分30分，得分率为100.0%。具体各项指标得分如下：1.实施效益指标（1）社会效益指标“推进“三亿人上冰雪”工作，大力普及冰雪运动”指标，预期指标值为“推进”，根据参与运动人数分析可知，实际完成值为“推进”，根据评分标准，该指标10分，得10分。（2）可持续影响指标“增强人民群众体质”指标，预期指标值为“增强”，根据国民体质监测和国家体育锻炼达标测验可知，实际完成值为“增强”，根据评分标准，该指标10分，得10分。（3）经济效益指标本项目无该项指标。（4）生态效益指标本项目无该项指标。2.满意度指标“游客满意度”指标，预期指标值为“≧95%”，实际游客满意度达98%，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冬季冰雪运动项目预算金额为500万元，实际到位497.4万元，实际支出475.67万元，预算执行率为95.6%。（二）绩效指标偏差情况绩效指标存在偏差主要原因是由于疫情原因未开展冰雪运动人才培养相关活动，相关部分经费未使用并由财政收回。</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根据重点任务，推动专项资金落到实处为有效推进项目工作开展，提高财政资金使用效益，项目领导小组进一步强化项目意识，对照计划梳理重点工作任务，确定工作流程后抓紧落实，明确责任和时间节点，确保资金使用按时间节点落地完成。保障了项目效益发挥。2.坚持问题导向，加强执行监控，提高资金效益财政、审计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为确保奖扶对象资格确认准确并及时落实资金到位，由州文旅局体育科组织各县市体育负责人进行专项核查等工作督查，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部门单位对绩效评价工作重视程度不够部分分管单位存在“重专项资金项目申报、轻专项资金支出绩效”的现象，资金支出绩效管理意识不强，对专项资金绩效评价工作重要性认识不足，</w:t>
      </w:r>
      <w:r>
        <w:rPr>
          <w:rStyle w:val="a8"/>
          <w:rFonts w:ascii="楷体" w:eastAsia="楷体" w:hAnsi="楷体" w:hint="eastAsia"/>
          <w:spacing w:val="-4"/>
          <w:sz w:val="32"/>
          <w:szCs w:val="32"/>
        </w:rPr>
        <w:lastRenderedPageBreak/>
        <w:t>提交的绩效评价报告质量不高。此外，绩效评价机构不够健全，人员力量有限，绩效评价工作难以全面深入开展。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69" w:rsidRDefault="00F00B69">
      <w:r>
        <w:separator/>
      </w:r>
    </w:p>
  </w:endnote>
  <w:endnote w:type="continuationSeparator" w:id="0">
    <w:p w:rsidR="00F00B69" w:rsidRDefault="00F00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859C6" w:rsidRPr="00C859C6">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69" w:rsidRDefault="00F00B69">
      <w:r>
        <w:separator/>
      </w:r>
    </w:p>
  </w:footnote>
  <w:footnote w:type="continuationSeparator" w:id="0">
    <w:p w:rsidR="00F00B69" w:rsidRDefault="00F00B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859C6"/>
    <w:rsid w:val="00CA6457"/>
    <w:rsid w:val="00CE2FD9"/>
    <w:rsid w:val="00D17F2E"/>
    <w:rsid w:val="00D30354"/>
    <w:rsid w:val="00DF42A0"/>
    <w:rsid w:val="00E30E91"/>
    <w:rsid w:val="00E769FE"/>
    <w:rsid w:val="00EA2CBE"/>
    <w:rsid w:val="00F00B69"/>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1117</Words>
  <Characters>6369</Characters>
  <Application>Microsoft Office Word</Application>
  <DocSecurity>0</DocSecurity>
  <Lines>53</Lines>
  <Paragraphs>14</Paragraphs>
  <ScaleCrop>false</ScaleCrop>
  <Company>微软中国</Company>
  <LinksUpToDate>false</LinksUpToDate>
  <CharactersWithSpaces>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2023-11-23T04:22:00Z</dcterms:created>
  <dcterms:modified xsi:type="dcterms:W3CDTF">2023-11-23T04:22:00Z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