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rsidP="00BE36AD">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95年以前退休人员生活补贴资金</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昌吉回族自治州社会保险管理局本级</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昌吉回族自治州社会保险管理局本级</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王栋</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项目背景根据《关于下达昌吉州本级预算单位2022年部门预算的通知》（昌州财社[2022]1号）文件要求，为了深入贯彻落实十九大关于社会保障“兜底线、织密网、建机制”的要求和全面建成“覆盖全民、城乡统筹、权责清晰、保障适度、可持续”的目标，根据自治区《关于对参加自治区城镇企业职工基本养老保险社会统筹的有关退休人员实施生活补贴的通知》（新政办发〔2010〕168号）精神，为了切实解决参加城镇企业职工基本养老保险社会统筹的退休较早人员基本养老金偏低问题，提高其生活保障水平。生活补贴发放范围：参加自治区城镇企业职工养老保险社会统筹，并于1995年12月31日前办理退休（退职）手续的企业退休人员。2.项目主要内容及实施情况本项目主要内容为：根据自治区《关于对参加自治区城镇企业职工基本养老保险社会统筹的有关退休人员实施生活补贴的通知》（新政办发〔2010〕168号）精神，为了切实解决参加城镇企业职工基本养老保险社会统筹的退休较早人员基本养老金偏低问题，提高其生活保障水平，每人每月120元生活补贴。项目的实施提高了社会稳定水平，提升了家庭生活水平，为促进经济社会，发展全面建设小康社会作出了贡献。本项目于2022年1月开始实施，截止2022年12月已全部完成，通过本项目的实施，提高1995年以前企业退休人员生活水平。3.项目实施主体2022年95年以前企业退休人员生活补贴项目的实施主体为昌吉州社会保险管理局，该单位纳入2022年部门决算编制范</w:t>
      </w:r>
      <w:r>
        <w:rPr>
          <w:rStyle w:val="a8"/>
          <w:rFonts w:ascii="楷体" w:eastAsia="楷体" w:hAnsi="楷体" w:hint="eastAsia"/>
          <w:spacing w:val="-4"/>
          <w:sz w:val="32"/>
          <w:szCs w:val="32"/>
        </w:rPr>
        <w:lastRenderedPageBreak/>
        <w:t>围的有16个科室，分别是：办公室（组织人事科）、财务科、宣教科、综合业务科、基金核算科、基金管理科、数据信息科、稽核科、档案管理科、城乡居民养老保险科、征缴科、社会保险关系管理科、企业职工养老待遇审核科、机关事业养老待遇审核科、工伤失业待遇审核科、待遇复核科等。编制人数为59人，其中：行政人员编制57人、工勤2人。实有在职人数57人，其中：参公55人、工勤2人。离退休人员34人，其中：行政退休人员34人。4. 资金投入和使用情况（1）项目资金安排落实、总投入情况根据《关于下达昌吉州本级预算单位2022年部门预算的通知》（昌州财社[2022]1号）文件，下达2022年95年以前企业退休人员生活补贴项目资金，预算安排资金总额150.34万元，其中财政资金150.34万元、其他资金0万元，2022年实际收到预算资金150.34万元，预算资金到位率为100%。（2）项目资金实际使用情况截至2022年12月31日，本项目实际支付资金141.91万元，预算执行率94.39%。项目资金主要用于支付95年以前企业退休人员生活补贴项目费用141.91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该项目计划完成95年以前企业退休人员生活补贴发放，发放人数为1044人，每人每月120元，计划发放2022年1-12月份社会补助，通过该项目实施，保障95年以前企业退休人员家庭生活水平：2.阶段性目标根据《中华人民共和国预算法》、《中共中央国务院关于全面实施预算绩效管理的意见》（中发〔2018〕34号）、《关于印发&lt;项目支出绩效评价管理办法&gt;的通知》（财预〔2020〕10号）等文件要求，结合本项目实际，</w:t>
      </w:r>
      <w:r>
        <w:rPr>
          <w:rStyle w:val="a8"/>
          <w:rFonts w:ascii="楷体" w:eastAsia="楷体" w:hAnsi="楷体" w:hint="eastAsia"/>
          <w:spacing w:val="-4"/>
          <w:sz w:val="32"/>
          <w:szCs w:val="32"/>
        </w:rPr>
        <w:lastRenderedPageBreak/>
        <w:t>对绩效目标进行逐层分解、细化后的具体绩效指标如下：（1）项目产出目标①数量指标 “核定补助企业1995年以前退休”指标，预期指标值为“1044人”；②质量指标“资金发放到位率”指标，预期指标值为“100%”；③时效指标“全年补助发放及时率”指标，预期指标值为“100%”；“发放时间”指标，预期指标值为“=12个月”；④成本指标“生活费补助金额”指标，预期指标值为“=1440元/人/年”；（2）项目效益目标①经济效益指标无②社会效益指标“被补助人群生活质量改善情况”指标，预期指标值为“提高”；③生态效益指标无④可持续影响指标“国家惠民政策对1995年前退休职工的影响情况”指标，预期指标值为“提高”；（3）相关满意度目标满意度指标“1995年前企业退休人员满意度”指标，预期指标值为“&gt;=95%”；</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w:t>
      </w:r>
      <w:r>
        <w:rPr>
          <w:rStyle w:val="a8"/>
          <w:rFonts w:ascii="楷体" w:eastAsia="楷体" w:hAnsi="楷体" w:hint="eastAsia"/>
          <w:spacing w:val="-4"/>
          <w:sz w:val="32"/>
          <w:szCs w:val="32"/>
        </w:rPr>
        <w:lastRenderedPageBreak/>
        <w:t>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95年以前企业退休人员生活补贴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w:t>
      </w:r>
      <w:r>
        <w:rPr>
          <w:rStyle w:val="a8"/>
          <w:rFonts w:ascii="楷体" w:eastAsia="楷体" w:hAnsi="楷体" w:hint="eastAsia"/>
          <w:spacing w:val="-4"/>
          <w:sz w:val="32"/>
          <w:szCs w:val="32"/>
        </w:rPr>
        <w:lastRenderedPageBreak/>
        <w:t>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w:t>
      </w:r>
      <w:r>
        <w:rPr>
          <w:rStyle w:val="a8"/>
          <w:rFonts w:ascii="楷体" w:eastAsia="楷体" w:hAnsi="楷体" w:hint="eastAsia"/>
          <w:spacing w:val="-4"/>
          <w:sz w:val="32"/>
          <w:szCs w:val="32"/>
        </w:rPr>
        <w:lastRenderedPageBreak/>
        <w:t>相关要求与规定，成立绩效评价工作组，作为绩效评价工作具体实施机构。成员构成如下：李永发（昌吉州社会保险管理局党总支书记）任评价组组长，绩效评价工作职责为检查项目绩效指标完成情况、审定项目支出绩效评价结果及项目支出绩效评价报告。张龙隆（昌吉州社会保险管理局副局长）任评价组副组长，绩效评价工作职责为组织和协调项目工作人员采取实地调查、资料检查等方式，核实项目绩效指标完成情况；组织受益对象对项目工作进行评价等。王栋（昌吉州社会保险管理局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（一）综合评价情况通过95年以前企业退休人员生活补贴</w:t>
      </w:r>
      <w:r>
        <w:rPr>
          <w:rStyle w:val="a8"/>
          <w:rFonts w:ascii="楷体" w:eastAsia="楷体" w:hAnsi="楷体" w:hint="eastAsia"/>
          <w:spacing w:val="-4"/>
          <w:sz w:val="32"/>
          <w:szCs w:val="32"/>
        </w:rPr>
        <w:lastRenderedPageBreak/>
        <w:t>项目的实施，解决了95年以前企业退休人员的基本养老金偏低问题，提高其生活保障水平，该项目预算执行率达94.39%，项目预期绩效目标及各项具体指标均已全部达成。（二）综合评价结论本次评价采取定量与定性评价相结合的方式，对95年以前企业退休人员生活补贴项目的绩效目标和各项具体绩效指标实现情况进行了客观评价，最终评分为99.06分。绩效评级为“优”，具体得分情况为：项目决策20分、项目过程19.72分、项目产出29.34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lastRenderedPageBreak/>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项目过程类指标包括资金管理和组织实施两方面的内容，由 5个三级指标构成，权重分值为20分，本项目实际得分19.72分，得分率为100.0%。具体各项指标得分如下：1.资金到位率：该项目所需财政资金能够足额拨付到位，根据评分标准，该指标5分，得5分。   2.预算执行率：本项目预算较为详细，预算资金150.34万元，实际执行141.91万元，预算执行率为94.39%，项目资金支出总体能够按照预算执行，根据评分标准，该指标5分，得4.72分。3.资金使用合规性：项目任务下达后，我单位制定了《昌吉州社保局财务管理制度》和管理规定对经费使用进行规范管理，财务制度健全、执行严格，根据评分标准，该指标5分，得5分。4.管理制度健全性：我单位根据《项目绩效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项目产出类指标包括产出数量、产出质量、产出时效、产出成本共四方面的内容，由5个三级指标构成，权重分为30分，本项目实际得分29.34分，得分率为97.80%。具体各项指标得分如下：1. 产出数量“核定补助企业1995年以前退休”指标，预期指标值为“&lt;=1044人”，根据生活费发放表可知，实际完成</w:t>
      </w:r>
      <w:r>
        <w:rPr>
          <w:rStyle w:val="a8"/>
          <w:rFonts w:ascii="楷体" w:eastAsia="楷体" w:hAnsi="楷体" w:hint="eastAsia"/>
          <w:spacing w:val="-4"/>
          <w:sz w:val="32"/>
          <w:szCs w:val="32"/>
        </w:rPr>
        <w:lastRenderedPageBreak/>
        <w:t>929人，与预期不一致，因为1995年以前退休人员年中死亡，预期指标值未完成。此项指标根据评分标准，该指标6分，得5.34分。2.产出质量“资金发放到位率”指标，预期指标值为“=100%”，根据生活补贴发放表可知，实际完成100%，与预期目标一致，根据评分标准，该指标6分，得6分。（如未完成，需分析原因）3.产出时效“全年补助发放及时率”指标，预期指标值为“=100%”，根据银行发放时间可知，实际完成100%，与预期目标一致，根据评分标准，该指标6分，得6分。“发放时间”指标，预期指标值为“=12个月”；根据资金支付凭证可知，项目资金按月发放，实际完成100%，该指标6分，得6分。4.产出成本“生活费补助金额”指标，预期指标值为“=1440元/人/年”，根据1-12月发放补贴表相加可知，实际完成100%，与预期目标一致，根据评分标准，该指标6分，得6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效益类指标由3个二级指标和3个三级指标构成，权重分为30分，本项目实际得分30分，得分率为100.0%。具体各项指标得分如下：1.实施效益指标（1）社会效益指标“被补助人群生活质量改善情况”指标，预期指标值为“提高”，实际完成值为“好”，根据评分标准，该指标10分，得10分。（2）可持续影响指标“国家惠民政策对1995年前退休职工的影响情况 ”指标，预期指标值为“提高”，实际完成值为“提高”，根据评分标准，该指标10分，得10分。（3）经济效益指标本项目无该项指标。（4）生态效益指标本项目无该项指标。2.满意度指标“1995年前企业退休人员满意度”指标，预期指标值为</w:t>
      </w:r>
      <w:r>
        <w:rPr>
          <w:rStyle w:val="a8"/>
          <w:rFonts w:ascii="楷体" w:eastAsia="楷体" w:hAnsi="楷体" w:hint="eastAsia"/>
          <w:spacing w:val="-4"/>
          <w:sz w:val="32"/>
          <w:szCs w:val="32"/>
        </w:rPr>
        <w:lastRenderedPageBreak/>
        <w:t>“ &gt;=95%”，收益对象满意度满意度达95%，根据评分标准，该指标10分,得10分。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95年以前企业退休人员生活补贴项目预算金额150.34万元，实际到位150.34万元，实际支出141.91万元，预算执行率为94.39%。（二）绩效指标偏差情况该项目预期目标：核定补助企业1995年以前退休人次1044人次，因部分退休人员死亡，年末发放929人次，今后将加强预算发放人数核定，减少误差。</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昌吉州社会保险管理局监管有力，制度建设完全，相关制度严格执行，经费到位及时。项目资金按计划使用，严格按照预算管理规定开支。及时支付项目补贴款，让退休人员感到党和政府的关心关爱，退休人员获得感、幸福感增强，促进社会稳定。2、为规范公共财政补助资金发放项目的管理工作，建立决策科学、发放合理、运作规范的管理体制，确保补助资金发放到每一位退休人员手中。3、严格财经纪律、杜绝了资金被挤占和挪用现象的发生，提高资金使用效益。4紧抓预算执行动态监控，提高资金使用效益。坚持以问题</w:t>
      </w:r>
      <w:r>
        <w:rPr>
          <w:rStyle w:val="a8"/>
          <w:rFonts w:ascii="楷体" w:eastAsia="楷体" w:hAnsi="楷体" w:hint="eastAsia"/>
          <w:spacing w:val="-4"/>
          <w:sz w:val="32"/>
          <w:szCs w:val="32"/>
        </w:rPr>
        <w:lastRenderedPageBreak/>
        <w:t>为导向，以财政部门的绩效监控为契机，通过资料审核对资金执行进度及绩效目标实现程度开展审核，对绩效监控中发现的问题及时整改，强化资金使用过程管理，有效了降低资金偏离政策目标的风险，提高了资金使用效益。（二）存在问题及原因分析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由于绩效管理经验不足，绩效目标设置不合理，项目经费未支付完毕，造成绩效目标未完成。原因分析：一是由于相关工作人员经验不足，绩效管理意识不强，对于绩效管理还不够完善。二是预算编制不够科学，今后将加强预算编制管理，确保财政资金绩效目标保质保量实现，不断将预算绩效管理科学化、规范化，提高资金使用质量和效果。</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4D4" w:rsidRDefault="009C74D4">
      <w:r>
        <w:separator/>
      </w:r>
    </w:p>
  </w:endnote>
  <w:endnote w:type="continuationSeparator" w:id="0">
    <w:p w:rsidR="009C74D4" w:rsidRDefault="009C7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BE36AD" w:rsidRPr="00BE36AD">
          <w:rPr>
            <w:noProof/>
            <w:lang w:val="zh-CN"/>
          </w:rPr>
          <w:t>13</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4D4" w:rsidRDefault="009C74D4">
      <w:r>
        <w:separator/>
      </w:r>
    </w:p>
  </w:footnote>
  <w:footnote w:type="continuationSeparator" w:id="0">
    <w:p w:rsidR="009C74D4" w:rsidRDefault="009C74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C74D4"/>
    <w:rsid w:val="009E5CD9"/>
    <w:rsid w:val="00A26421"/>
    <w:rsid w:val="00A34588"/>
    <w:rsid w:val="00A4293B"/>
    <w:rsid w:val="00A67D50"/>
    <w:rsid w:val="00A8691A"/>
    <w:rsid w:val="00AC1946"/>
    <w:rsid w:val="00B40063"/>
    <w:rsid w:val="00B41F61"/>
    <w:rsid w:val="00BA46E6"/>
    <w:rsid w:val="00BE36AD"/>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1058</Words>
  <Characters>6034</Characters>
  <Application>Microsoft Office Word</Application>
  <DocSecurity>0</DocSecurity>
  <Lines>50</Lines>
  <Paragraphs>14</Paragraphs>
  <ScaleCrop>false</ScaleCrop>
  <Company>微软中国</Company>
  <LinksUpToDate>false</LinksUpToDate>
  <CharactersWithSpaces>7078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2023-11-23T04:33:00Z</dcterms:created>
  <dcterms:modified xsi:type="dcterms:W3CDTF">2023-11-23T04:33:00Z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