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2021年普通高校未升学考生继续接受职业教育保障经费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谢薇</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关于拨付2021年普通高考未升学考生继续接受职业教育保障经费的通知》昌州财教[2021]47号文件要求，为了保证高等职业学校工作顺利开展，有效的保障学校正常运转、完成教育教学活动和其他日常工作任务等方面的支出。自治区财政厅拨入463.2万元单位生均保障资金，昌吉州财政局拨入308.8万元配套资金,用于维持学院教育教学工作正常运转，提高师资质量，促进办学水平整体提高和可持续发展，改善办学条件，提高老师、学生满意度。促进教育公平、义务教育均衡发展。2.项目主要内容及实施情况本项目主要内容为贯彻落实第三次中央新疆工作座谈会精神，落实自治区领导重要指示要求，推动普通高考未升学考生继续接受职业教育，2022年安排772万元，保障2021年普通高考未升学考生继续接受职业教育实施经费补助政策。项目的实施维护了学院教育教学工作正常运转，减轻了学院的运转压了，提高师资质量，促进办学水平整体提高和可持续发展，改善办学条件。本项目于2022年1月开始实施，截止2022年12月已全部完成，通过本项目的实施，提高老师、学生满意度，促进教育公平、义务教育均衡发展。3.项目实施主体2022年普通高校未升学考生继续接受职业教育保障经费项目的实施主体为昌吉职业技术学院，该单位内设机构：党政管理机关15个，教学及辅助机构19个，机构级别为科级。核定事业编制764名，截止2022年12月，实有在职人数为657人。4. 资金投入和使用情况（1）项目资金安排落实、总投入情况根据《关于拨付2021年普通高考未升学考生继续接受职业教育保障经费的通知》昌州财教[2021]47号文件，下达2021年普通高考未升学考生继续接受职业教育保障经费项目资金，预算安排资金总额772万元，其中财政资金772万元、其他资金0万元，2022年实际收到预算资金772万元，预算资金到位率为100%。（2）项目资金实际使用情况截至2022年12月31日，本项目实际支付资金772万元，预算执行率100%。项目资金主要用于支付普通高考未升学考生继续接受职业教育保障经费项目费用772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根据2021年最终录取人数，最终补助人数为772人，自治区教育厅实际拨入463.2万元，对学校补助标准为6000元/人，昌吉州财政局拨入308.8万元,对学校补助标准为4000元/人,财政共拨入772万元,对对学校补助标准为10000元/人。通过该项目的实施，有效减轻了学院的运转压力。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涉及各地州学生数”指标，预期指标值为“&gt;=772人”；②质量指标“政策范围享受学生覆盖率”指标，预期指标值为“100%”；③时效指标“项目完成时间”指标，预期指标值为“2022年12月31日之前”；④成本指标“对涉及各地州学生补助标准”指标，预期指标值为“=6000元/人”；“预算成本控制率”指标，预期指标值为“=100%”；（2）项目效益目标①社会效益指标“提升办学质量”指标，预期指标值为“提升”；②可持续影响指标“维持学院教育教学正常可持续运转年限”指标，预期指标值为“=1年”；（3）相关满意度目标满意度指标“学生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下达2021年普通高考未升学考生继续接受职业教育保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完成及时性、预算成本控制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杨永吉（昌吉职业技术学院副院长）任评价组组长，绩效评价工作职责为检查项目绩效指标完成情况、审定项目支出绩效评价结果及项目支出绩效评价报告。张丽丽（昌吉职业技术学院计财处副处长）任评价组副组长，绩效评价工作职责为组织和协调项目工作人员采取实地调查、资料检查等方式，核实项目绩效指标完成情况；组织受益对象对项目工作进行评价等。王京（昌吉职业技术学院计财处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2021年普通高考未升学考生继续接受职业教育保障经费项目的实施，用于维持学院教育教学工作正常运转，提高师资质量，促进办学水平整体提高和可持续发展，减轻了学院运转压力，该项目预算执行率达100%，项目预期绩效目标及各项具体指标均已全部达成。（二）综合评价结论本次评价采取定量与定性评价相结合的方式，对2021年普通高考未升学考生继续接受职业教育保障经费项目的绩效目标和各项具体绩效指标实现情况进行了客观评价，最终评分为94分。绩效评级为“优”，具体得分情况为：项目决策20分、项目过程20分、项目产出24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772万元，实际执行772万元，预算执行率为100%，项目资金支出总体能够按照预算执行，根据评分标准，该指标5分，得5分。3.资金使用合规性：项目任务下达后，我单位制定了《昌吉职业技术学院财务管理办法》制度和管理规定对经费使用进行规范管理，财务制度健全、执行严格，根据评分标准，该指标5分，得5分。4.管理制度健全性：我单位制定了《昌吉职业技术学院财务管理办法》等相关项目资金管理办法，同时对财政专项资金进行严格管理，基本做到了专款专用，根据评分标准，该指标2分，得2分。5.制度执行有效性：该项目资金为单位生均保障专项资金，资金使用方向为补充学院人员经费及公用经费支出，资金的使用内容是通过学院党委会研究、审核后的年初预算及年中追加的内容，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（三）项目产出情况项目产出类指标包括产出数量、产出质量、产出时效、产出成本共四方面的内容，由5个三级指标构成，权重分为30分，本项目实际得分24分，得分率为80%。具体各项指标得分如下：1. 产出数量“涉及各地州学生数”指标，预期指标值为“&gt;=772人”，根据《关于拨付2021年普通高考未升学考生继续接受职业教育保障经费的通知》昌州财教[2021]47号文件可知，实际完成772人，与预期目标一致，根据评分标准，该指标6分，得6分。2.产出质量“政策范围享受学生覆盖率”指标，预期指标值为“=100%”，根据《关于拨付2021年普通高考未升学考生继续接受职业教育保障经费的通知》昌州财教[2021]47号文件可知，实际完成100%，与预期目标一致，根据评分标准，该指标6分，得6分。3.产出时效“项目完成时间”指标，预期指标值为“2022年12月31之前”，根据昌吉职业技术学院2022年度项目明细账可知，实际完成2022年12月31日，与预期目标一致，根据评分标准，该指标6分，得6分。4.产出成本“对涉及各地州学生补助标准”指标，预期指标值为“=6000元/人”，根据《关于拨付2021年普通高考未升学考生继续接受职业教育保障经费的通知》昌州财教[2021]47号可知，实际完成10000元/人，与预期目标一致，根据评分标准，该指标6分，得0分。“预算成本控制率”指标，预期指标值为“=100%”，根据昌吉职业技术学院2022年度项目明细账可知，实际完成100%，与预期目标一致，根据评分标准，该指标6分，得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具体各项指标得分如下：1.实施效益指标（1）社会效益指标“提升办学质量”指标，预期指标值为“提升”，根据昌吉职业技术学院高等职业教育质量年度报告可知，实际完成值为“提升”，根据评分标准，该指标10分，得10分。（2）可持续影响指标“维持学院教育教学正常可持续运转年限”指标，预期指标值为“=1年”，根据昌吉职业技术学院2022年度项目明细账可知，实际完成值为“1年”，根据评分标准，该指标10分，得10分。（3）经济效益指标本项目无该项指标。（4）生态效益指标本项目无该项指标。2.满意度指标“学生满意度”指标，预期指标值为“&gt;=90%”，收益对象满意度满意度达到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2021年普通高考未升学考生继续接受职业教育保障经费项目预算金额772万元，实际到位772万元，实际支出772万元，预算执行率为100%。（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统筹推动项目建设工作严格按照要求推动自治区职业教育质量提升计划、自治区职业教育专项、州职教联盟等项目资金的落地实施，落实项目建设主体责任，规范资金支出，加强项目绩效评价，采取月调度、月报告方式，强化跟踪问效监督落实，切实发挥各类项目资金效益，提升基础办学能力，确保2022年职业教育各类项目按时推进、按期完工。2.加强各部门之间协同配合项目负责人为具体推动项目实施人员责任重大，但项目的开展离不开相应职能部门的有机配合，职教联盟、资产处、计财处根据自身业务实际开展情况，与项目负责人加强沟通、配合，对项目的事前、事中和事后全过程的提供有效的帮助。职教联盟对项目申报环节和合理、合法、合规进行把控，资产处对项目的招标、采购、验收等进行把控，计财处对专项资金的使用及支付进行审核监督。通过各个部门的有效配合协作，对专项资金各个环节进行把控和监督，形成多环节全过程的监督管理格局，尽量早发现问题，早解决问题，提高专项资金使用效益。2.强化财务制度建设2022年12月昌吉职业技术学院印发了《昌吉职业技术学院财务管理办法(试行）》制度，制度中明确了项目资金的使用要求、支出审批流程等内容，该制度有效的规范了项目资金的使用和报销，确保专款专用，对每笔经费使用情况建立监督机制，确保经费使用合理合规。（二）存在问题及原因分析1.指标设置不合理，对绩效工作认识不够透彻填报绩效目标表时按照当时实际到账资金设定的绩效目标表，未考虑后期拨入的资金，三级指标值设置的不合适，导致到后期监控、自评时，数据无法调整。比如此项目资金分为两次拨入单位账户，期初根据第一笔资金设置绩效目标表就不适用于总资金。这是由于单位填报人员对全面实施绩效管理认识不足，对绩效目标表的编制水平不高，导致绩效监控、自评无法很好的开展。2.绩效档案归档工作有待提高对档案工作重视程度不高，意识淡薄。单位缺乏相应的制度建设机制，缺少督促绩效档案归档人员，无法督促项目负责人对关键时间节点材料的鉴定归档，造成绩效管理工作档案归档不及时。项目负责人对绩效档案工作重要性的认识不足，缺乏熟练的业务知识，使绩效档案管理与实际业务存在一定偏差，未发挥其综合价值。3.项目支出绩效自评工作有待加强项目支出绩效评价工作还存在自我审定的局限性，项目支出绩效工作有较大弹性，评价报告多局限于描述项目实施情况，对问题避重就轻，对项目的打分松紧不一，一定程度上影响评价质量，缺乏一定的客观性和公正性。</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A2E2CE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2012-12-31T18:14:39Z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