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洪水灾害风险评估区划</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昌吉回族自治州水利局本级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昌吉回族自治州水利局本级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侯裕生</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在全球变暖大背景下，极端天气气候事件的发生频率呈现上升趋势，其中暴雨洪涝灾害尤为显著，给国民经济特别是农业生产及生态环境等带来很多不利影响。为充分认识和管理暴雨洪涝灾害灾害，最大程度地减轻灾害影响，按照水利部水旱灾害风险普查办公室《全国洪水风险区划及防治区划工作方案(试行) 》要求，2022年8月，昌吉州启动洪水灾害风险评估与区划项目。2.项目主要内容及实施情况本项目主要完成昌吉州洪水灾害风险评估与区划工作，包括：绘制63条中小河流洪水淹没范围图，编制中小河流洪水淹没图成果报告。绘制洪水灾害风险区划图和防治区划图，编制洪水风险区划图和洪水防治区划图工作报告，包含洪水灾害、自然地理、经济人口三大类系列带空间属性的数据，数据的来源、整理方法说明文本等；洪水风险区划及综合风险度R值分布图。本项目于2022年8月开始实施，截止2022年12月已全部完成。3.项目实施主体2022年洪水灾害风险评估和区划项目的实施主体为昌吉州水利局，内设机构6个：办公室（行政审批科）、组织人事科、规划计划监督科、水资源管理科（节约用水办公室）、工程建设科、河湖管理科（水旱灾害防御科）。局属事业科室3个:州水政监察支队、州水利工程质量监督站、州水安全保障中心。 昌吉州水利局为自治州水行政主管部门，正处级建制，核定编制56名，其中局机关列行政编制17名，列工勤编制3名，事业（含参公）36名，在册职工50人。4. 资金投入和使用情况（1）项目资金安排落实、总投入情况根据（昌州财农2022【30】号）文件，下达2022年洪水灾害风险评估与区划项目资金，预算安排资金总额200万元，其中财政资金200万元，2022年实际收到预算资金200万元，预算资金到位率为100%。（2）项目资金实际使用情况截至2022年12月31日，本项目实际支付资金200万元，预算执行率100%。项目资金主要用于支付洪水灾害风险评估与区划项目技术咨询费用200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通过开展水旱灾害风险普查工作，获取昌吉州主要水旱灾害致灾信息，重要承灾体信息、历史灾害信息，摸清昌吉州水旱灾害风险隐患底数，查明重点区域抗灾能力，客观认识昌吉州水旱灾害综合风险水平，形成昌吉州水旱灾害防治区划和防治区划成果，为我州有效开展水旱灾害防治和应急管理工作、切实保障社会经济可持续发展提供权威的水旱灾害风险信息和科学决策依据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精细化分析河流”指标，预期指标值为“6条”；“简化分析河流”指标，预期指标值为“25条”；②质量指标“精细化分析河流分析成果达到《水旱灾害风险普查成果数据汇交细则》要求，通过自治区、水利部审核”指标，预期指标值为“=100%”；“简化分析河流分析成果达到《水旱灾害风险普查成果数据汇交细则》要求，通过自治区、水利部审核”指标，预期指标值为“=100%”；③时效指标“精细化分析河流分析及时率”指标指标，预期指标值为“≧90%”；“简化分析河流分析及时率”指标指标，预期指标值为“≧90%”；④成本指标“精细化分析河流分析成本”指标，预期指标值为“≦80万元”；“简化分析河流分析成本预期”指标，预期指标值为“≦120万元”；（2）项目效益目标①经济效益指标该项目无此项指标②社会效益指标“提高灾害防御能力”指标，预期指标值为“提高”；③生态效益指标该项目无此项指标④可持续影响指标“持续提升水安全保障能力，预期指标值为“持续提升”；（3）相关满意度目标该项目无此项指标</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洪水灾害风险评估与区划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洪水灾害风险评估与区划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李桥（昌吉州水利局党组副书记，局长）任评价组组长，绩效评价工作职责为检查项目绩效指标完成情况、审定项目支出绩效评价结果及项目支出绩效评价报告。蒋守明（昌吉州水利局党组成员、副局长）任评价组副组长，绩效评价工作职责为组织和协调项目工作人员采取实地调查、资料检查等方式，核实项目绩效指标完成情况；组织受益对象对项目工作进行评价等。马彬（昌吉州水利局水安全保障中心负责人）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洪水灾害风险评估与区划项目的实施，解决昌吉州水旱灾害风险隐患底数不清，重点区域抗灾能力不强的问题人，提高了水旱灾害防治和应急管理工作水平，提升了防御和抵抗洪涝灾害的能力，该项目预算执行率达100%，项目预期绩效目标及各项具体指标均已全部达成。（二）综合评价结论本次评价采取定量与定性评价相结合的方式，对洪水灾害风险评估与区划项目的绩效目标和各项具体绩效指标实现情况进行了客观评价，最终评分为100分。绩效评级为“优”，具体得分情况为：项目决策20分、项目过程20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200万元，实际执行200万元，预算执行率为100%，项目资金支出总体能够按照预算执行，根据评分标准，该指标5分，得5分。3.资金使用合规性：项目任务下达后，我单位按照相关制度和管理规定对经费使用进行规范管理，财务制度健全、执行严格，根据评分标准，该指标5分，得5分。4.管理制度健全性：我单位制定了《昌吉州水利局财务管理制度》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项目产出类指标包括产出数量、产出质量、产出时效、产出成本共四方面的内容，由4个三级指标构成，权重分为30分，本项目实际得分30分，得分率为100%。具体各项指标得分如下：1. 产出数量“精细化分析河流”指标，预期指标值为“6条”，根据《昌吉州洪水风险区划报告》可知，实际完成6条，与预期目标一致，根据评分标准，该指标4分，得4分。“简化分析河流”指标，预期指标值为“25条”，根据《昌吉州洪水风险区划报告》可知，实际完成25，与预期目标一致，根据评分标准，该指标4分，得4分。2.产出质量“精细化分析河流分析成果达到《水旱灾害风险普查成果数据汇交细则》要求，通过自治区、水利部审核。”指标，预期指标值为“=100%”，根据自治区水利厅反馈可知，已通过自治区、水利部审核，采纳运用分析成果，与预期目标一致，根据评分标准，该指标4分，得4分。“简化分析河流分析成果达到《水旱灾害风险普查成果数据汇交细则》要求，通过自治区、水利部审核。”指标，预期指标值为=100%”，根据自治区水利厅反馈可知，已通过自治区、水利部审核，采纳运用分析成果，与预期目标一致，根据评分标准，该指标4分，得4分。3.产出时效“精细化分析河流及时率”指标，预期指标值为“≧90”，根据报告提交日期可知，已于2022年12月30日前完成，与预期目标一致，根据评分标准，该指标4分，得4分。“简化分析河流及时率”指标，预期指标值为“≧90”，根据报告提交日期可知，已于2022年12月30日前完成，与预期目标一致，根据评分标准，该指标2分，得2分。4.产出成本“精细化分析河流分析成本”指标，预期指标值为“≦80万元”，实际完成120万元，与预期目标一致，根据评分标准，该指标4分，得4分。“简化分析河流分析成本”指标，预期指标值为“≦120万元”，实际完成120万元，与预期目标一致，根据评分标准，该指标4分，得4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2个三级指标构成，权重分为30分，本项目实际得分30分，得分率为100.0%。具体各项指标得分如下：1.实施效益指标（1）经济效益指标本项目无该项指标。（2）社会效益指标“提高水安全保障能力”指标，预期指标值为“提高”，根据对《昌吉州洪水风险区划成果报告》《昌吉州洪水防治区划成果报告》《昌吉州山丘区中小河流洪水淹没范围报告》及洪水风险区划图的应用可知，实际完成值为“提高”，根据评分标准，该指标15分，得15分。（3）可持续影响指标“持续提高水安全保障能力”指标，预期指标值为“持续提高”，根据对《昌吉州洪水风险区划成果报告》《昌吉州洪水防治区划成果报告》《昌吉州山丘区中小河流洪水淹没范围报告》及洪水风险区划图的应用可知，，实际完成值为“提高”，根据评分标准，该指标15分，得15分。（4）生态效益指标本项目无该项指标。2.满意度指标本项目无该项指标。</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（一）预算执行进度洪水风险评估与区划预算金额200万元，实际到位200万元，实际支出200万元，预算执行率为100%。（二）绩效指标偏差情况绩效指标按时间结点要求完成，不存在偏差情况。</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一是高度重视，加强组织保障。制定了工作方案，明确工作内容、时间节点等。成立了由局长任组长，２位副局长任副组长，直属单位相关领导及各科室负责人任成员的工作领导小组。领导小组办公室设在州水利局水安全保障中心,主要承担领导小组日常工作推进及综合协调。二是加强项目管理，推进工作落实。切实抓好风险评估与区划工作的组织实施和管理，规范购买第三方服务项目的招标程序，合理安排普查工作进度计划；积极筹措并落实工作经费，严格执行经费使用管理办法，确保资金经费安全、规范、有效使用。三是加强沟通合作，打通数据共享渠道。州水利局充分发挥好牵头和组织协调作用，组织县市、直属单位共同收集档案资料和基础数据信息。加强与水利厅的对接，对存在的问题积极主动咨询专家，实现县、州、区三级数据共享，既提高了工作效率，又保障了数据的准确性和一致性。四是加强数据的安全管理，做好保密工作。严格按照风险评估与区划工作安排部署，强化质量管理，统一技术要求，严格履行保密义务，加强做好技术路线和技术方案制定、成果验收等关键节点的审查把关，确保风险评估与区划工作成果完整、真实、可靠。（二）存在问题及原因分析一是绩效管理专业人员匮乏，绩效管理工作力量薄弱，工作人员绩效管理及评价水平还有待进一步提升。二是项目绩效管理相关档案不够专业，整理和归档工作还需进一步规范和加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66404B3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2012-12-31T18:02:26Z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