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专业设备购置经费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昌吉回族自治州食品药品检验所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昌吉回族自治州食品药品检验所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马鹏飞</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州财预2023【01】文件要求，对项目实施背景进行分析（项目实施原因，实施完成后效果）。项目实施原因：按照新药监稽2022【59】号文件要求，对药品监督抽检、中药饮品监督抽检进行工作安排。2.项目主要内容及实施情况本项目主要内容为：专业设备购置经费。实施情况：项目的实施提高了社会稳定水平，提升了药品药品监督检验的准确性，稳定药品行业安全性。我单位在实施“专业设备购置经费”项目中，改善了药品检验的工作状况，助推了药品检验扩项准备工作的成效，为促进经济社会，发展全面建设小康社会作出了贡献。本项目于2022年1月开始实施，截止2022年12月已全部完成，通过本项目的实施，提升了药品检验的能力，稳定了药品行业的安全。3.项目实施主体2022年专业设备购置经费项目的实施主体为昌吉回族自治州药品检验所，该单位纳入2022年部门决算编制范围的有5个科室，分别是分别是：办公室、业务科、药品科、微生物检测、不良反应监测中心。编制人数为22人，其中：行政人员编制0人、工勤1人、参公0人、事业编制21人。实有在职人数16人，其中：行政在职0人、工勤0人、参公0人、事业在职16人。离退休人员18人，其中：行政退休人员0人、事业退休18人。4. 资金投入和使用情况（1）项目资金安排落实、总投入情况根据昌州财预2023【01】文件，下达2022年专业设备购置经费项目资金，预算安排资金总额100万元，其中财政资金100万元、其他资金0万元，2022年实际收到预算资金100万元，预算资金到位率为100%。（2）项目资金实际使用情况截至2022年12月31日，本项目实际支付资金103.2万元，预算执行率100.0%。项目资金主要用于支付专业设备购置经费项目费用103.2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根据实际设定总体目标填列）目标1：计划采购专业检验设备8套，预计费用100万元左右。目标2：设备利用率达到100%，使用人员满意度达到90%以上。使检验报告质量增加，数据准确，增加药品行业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设备购置数量”指标，预期指标值为“&gt;=4台”；②质量指标“政府采购率”指标，预期指标值为“&gt;=95%”；“购置设备质量合格率”指标，预期指标值为“&gt;=95%”；“设备验收合格率”指标，预期指标值为“&gt;=95%”；③时效指标“设备购买的时间”指标，预期指标值为“12月31日前”；④成本指标“溶出度仪”指标，预期指标值为“&lt;=31万元”；“紫外分光光度计”指标，预期指标值为“&lt;=13.70万元”；“熔点测定仪”指标，预期指标值为“&lt;=5.80万元”；“红外压片机”指标，预期指标值为“&lt;=0.85万元”；“氮磷检测器（NPD)”指标，预期指标值为“&lt;=6.00万元”；“立式灭菌器”指标，预期指标值为“&lt;=1.68万元”；“微波消解仪”指标，预期指标值为“&lt;=29万元”；“全自动薄层成像系统”指标，预期指标值为“&lt;=14万元”；（2）项目效益目标①经济效益指标无。②社会效益指标“设备利用率”指标，预期指标值为“&gt;=95%”；③生态效益指标无。④可持续影响指标“项目持续发挥作用的期限”指标，预期指标值为“&gt;=3年”；（3）相关满意度目标满意度指标“使用人员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专业设备购置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专业设备购置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马文国（昌吉回族自治州药品检验所单位支部书记，所长）任评价组组长，绩效评价工作职责为检查项目绩效指标完成情况、审定项目支出绩效评价结果及项目支出绩效评价报告。马小春、马鹏飞（昌吉回族自治州药品检验所单位支委，副所长）任评价组副组长，绩效评价工作职责为组织和协调项目工作人员采取实地调查、资料检查等方式，核实项目绩效指标完成情况；组织受益对象对项目工作进行评价等。刘鹏、兰天翔、周颖、王明迪（昌吉回族自治州药品检验所单位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专业设备购置经费项目的实施，解决了药品检验工作的困难，提高了检验工作水平，提升了检验工作能力，该项目预算执行率达100%，项目预期绩效目标及各项具体指标均已全部达成。（二）综合评价结论本次评价采取定量与定性评价相结合的方式，对专业设备购置经费项目的绩效目标和各项具体绩效指标实现情况进行了客观评价，最终评分为98.93分。绩效评级为“优秀”，具体得分情况为：项目决策19.6分、项目过程19.6分、项目产出29.73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19.6分，得分率为98%。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4.8分。6.资金分配合理性：本项目资金分配依据充分，资金分配额度合理，与项目地方实际相适应。根据评分标准，该指标5分，得4.8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100万元，实际执行103.2万元，预算执行率为100%，项目资金支出总体能够按照预算执行，根据评分标准，该指标5分，得5分。3.资金使用合规性：项目任务下达后，我单位制定了《财务管理》制度和管理规定对经费使用进行规范管理，财务制度健全、执行严格，根据评分标准，该指标5分，得5分。   4.管理制度健全性：我单位制定了《昌吉州药品检验所预算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（三）项目产出情况项目产出类指标包括产出数量、产出质量、产出时效、产出成本共四方面的内容，由14个三级指标构成，权重分30分，本项目实际得分29.73分，得分率为99.1%。具体各项指标得分如下：1. 产出数量“设备购置数量”指标，预期指标值为“&gt;=4台”，根据（印证资料名称）可知，实际完成8台，与预期目标一致，根据评分标准，该指标0.5分，得0.5分。2.产出质量“政府采购率”指标，预期指标值为“&gt;=95%”，根据（印证资料名称）可知，实际完成100%，与预期目标一致，根据评分标准，该指标0.5分，得0.5分。“购置设备质量合格率”指标，预期指标值为“&gt;=95%”，根据（印证资料名称）可知，实际完成100%，与预期目标一致，根据评分标准，该指标0.5分，得0.5分。“设备验收合格率”指标，预期指标值为“&gt;=95%”，根据（印证资料名称）可知，实际完成100%，与预期目标一致，根据评分标准，该指标0.5分，得0.5分。3.产出时效“政府采购及时率”指标，预期指标值为“&gt;=95%”，根据（印证资料名称）可知，实际完成100%，与预期目标一致，根据评分标准，该指标0.5分，得0.5分。“设备购买的时间”指标，预期指标值为“12月31日前”，根据（印证资料名称）可知，实际完成100%，与预期目标一致，根据评分标准，该指标0.5分，得0.5分。4.产出成本“全自动薄层成像系统”指标，预期指标值为“&lt;=14万元”，根据（印证资料名称）可知，实际完成13.9万元，与预期目标一致，根据评分标准，该指标0.5分，得0.5分。“溶出度仪”指标，预期指标值为“&lt;=31万元”，根据（印证资料名称）可知，实际完成28.8万元，与预期目标一致，根据评分标准，该指标0.5分，得0.5分。“紫外分光光度计”指标，预期指标值为“&lt;=13.70万元”，根据（印证资料名称）可知，实际完成13.5万元，与预期目标一致，根据评分标准，该指标0.5分，得0.5分。“熔点测定仪”指标，预期指标值为“&lt;=5.80万元”，根据（印证资料名称）可知，实际完成6.00万元，与预期目标有偏差，偏差为3.45%，根据评分标准，该指标0.5分，得0.48分。“红外压片机”指标，预期指标值为“&lt;=0.85万元”，根据（印证资料名称）可知，实际完成0.9万元，与预期目标有偏差，偏差为5.88%，根据评分标准，该指标0.5分，得0.47分。“氮磷检测器（NPD)”指标，预期指标值为“&lt;=6万元”，根据（印证资料名称）可知，实际完成8.3万元，与预期目标有偏差，偏差为38.33%，根据评分标准，该指标0.5分，得0.36分。“立式灭菌器”指标，预期指标值为“&lt;=1.68万元”，根据（印证资料名称）可知，实际完成1.8万元，与预期目标有偏差，偏差为7.14%，根据评分标准，该指标0.5分，得0.47分。“微波消解仪”指标，预期指标值为“&lt;=29万元”，根据（印证资料名称）可知，实际完成30万元，与预期目标有偏差，偏差为3.45%，根据评分标准，该指标0.5分，得0.45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设备利用率”指标，预期指标值为“&gt;=95%”，根据设备使用可知，实际完成值为“好”，根据评分标准，该指标11分，得11分。综上所述，社会效益指标合计得11分。（2）可持续影响指标“项目持续发挥作用的期限”指标，预期指标值为“&gt;=3年”，根据设备使用年限可知，实际完成值为“好”，根据评分标准，该指标11分，得11分。（根据设定指标与完成情况填列）综上所述，可持续影响指标合计得11分。（3）经济效益指标本项目无该项指标。（4）生态效益指标本项目无该项指标。2.满意度指标“使用人员满意度”指标，预期指标值为“&gt;=90%”，收益对象满意度满意度达100%，根据评分标准，该指标8分,得8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专业设备购置经费项目预算金额103.2万元，实际到位103.2万元，实际支出103.2万元，预算执行率为100%。（二）绩效指标偏差情况有偏差为，我单位2022年购买的仪器设备因年初询价与后期实际采购时，间隔时间较长，市场价格波动较大，所以在单项设备采购实际购买时与年初计划金额有差额，导致造成小部分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95234C3"/>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2012-12-31T18:29:05Z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