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幼儿保教运转经费</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昌吉回族自治州实验幼儿园</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昌吉回族自治州实验幼儿园</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殷咏梅</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项目背景根据昌州财教【2022】1号文件要求，全力保障重点工作的落实，我单位党总支按照“三定方案”确定的工作职责梳理，确定幼儿园保教运转经费项目支出的预算134万，此次项目保障幼儿园保育教育活动的正常开展，按规定向上级主管单位上报重大事项报告；1、幼儿园南保教楼修建于2003年，使用普通两玻塑钢窗，现窗户出现窗框变形、密封不严、窗扇无法关闭、保温性差等问题；外墙保温层也未达到防火等级，存在严重安全隐患。2018年住房城乡建设部关于《建筑设计防火规范》GB50016—2014局部修订条文中6-7建筑保温和外墙装饰第四条规定：设置人员密集场所的建筑，其外墙外保温材料的燃烧性能应为A级。我园南保教楼外墙保温层未达到防火等级，不符合该规范的要求。经幼儿园党总支研究决定报上级部门审批，通过本项目的实施，显著提升了保教楼内室温，保障幼儿在园健康。2、幼儿园北保教楼广播为2014年安装的数字化校园广播，已使用8年，现广播主机设备已损坏，无法正常使用；南保教楼广播楼外3个音柱2006年开始使用的，楼内使用的为2016年以前的老的电控音箱，使用年限均在16年以上，部分已不能正常使用，严重影响幼儿园一日保教活动及应急演练正常的开展。南保教楼此次新装的广播设备要与北保教楼2014年安装的的数字化校园广播设备无缝对接实现数字校园广播统一管理，分区控制，更好打造数字校园；3、经排查，各科室部分电脑，均为2010年采购，使用年限已长达12年，</w:t>
      </w:r>
      <w:r>
        <w:rPr>
          <w:rStyle w:val="a8"/>
          <w:rFonts w:ascii="楷体" w:eastAsia="楷体" w:hAnsi="楷体" w:hint="eastAsia"/>
          <w:spacing w:val="-4"/>
          <w:sz w:val="32"/>
          <w:szCs w:val="32"/>
        </w:rPr>
        <w:lastRenderedPageBreak/>
        <w:t>在使用过程中经常出现死机、蓝屏、部分软件无法正常使用等问题，严重影响工作效率。按照昌吉州网信办电脑国产化的相关要求，购置通用台式电脑9台，打印机3台；4、根据幼儿对游戏活动的需求，2021年幼儿园对户外游戏区域进行重新调整与改造，全力为实施有质量的游戏活动做好基础保障，并新创设了户外安吉游戏区域，购买安吉游戏材料和螺母游戏材料一批及户外材料的收纳柜，以便充分满足幼儿的游戏需要；为提高教师及幼儿整体的教科研及保教质量，根据自治区示范园要求，购买教师与幼儿的图书，以达到教师与幼儿的阅读需求等2.项目主要内容及实施情况本项目主要内容：1、保障教学部门保教运转，制作幼儿班级窗帘、购置幼儿户外活动安吉游戏材料及收纳用具、日常图书；2、购置及安装数字校园广播，办公台式电脑及打印机；3、南保教楼外墙保温层维修维护、窗户更换及外墙粉刷4、保障办公临聘人员、保安人员工资差额。主要保障了幼儿园的正常运转，提升了办园条件，为幼儿提供了良好的服务。组织实施：上报上级主管单位，经批准后按政府采购流程办理招标采购手续，由中标单位在规定时间内完成各项工作。本项目于2022年3月开始实施，截止2022年12月已全部完成，通过本项目的实施，提高了幼儿园保育教育质量，完善了幼儿园设施设备的维修维护，提升幼儿在园的幸福感，保障幼儿园的高质量发展。3.项目实施主体2022年幼儿园保教运转经费项目的实施主体为昌吉回族自治州实验幼儿园，该单位纳入2022年部门决算编制范围的有4个科室，分别是：党政办公室（纪检监察室），保健室，教研室，总务处（安全办）。编制人数为70人，其中：行政人员编制0人、工勤0人、参公0人、事业编制70人。实有在职人数96人，其中：行政在职0人、工勤0人、参公0人、事业在职96人。离退休人员139人，其中：行政退休人员0人、事业退休139人。4. 资金投入和使用情况（1）项目资金安排落实、总投入情况根据昌州财教【2022】1号关于下达州本级预算通知的文件，下达2022年幼儿园保教运转经费项目资金，预算安排资金总额134万元，其中财政资金134万元、其他资金0万元，2022年实际收到预算资金134万元，预算资金到位率为100%。（2）项目资金实际使用情况截至2022年12月31日，本项目实际支付资金103.21万元，预算执行率77.02%。项目资金主要用于支付幼儿园保教运转经费项目南保教楼外墙保温维修维护、专用材料购置等费用103.21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总体目标幼儿园以培养“愉快、健康、爱学、文明”的幼儿为目标，依靠一流的教学设施、高素质的教师队伍，依托优秀的本土文化、优质的社区资源，实施具有其特色的素质教育，实现科学管理，逐步形成了其独特的办园风格。本次项目除报备应具备的硬件设施外，还满足幼儿园教学、现代化办公、管理要求，提供安全、舒适、方便、快捷、高效的生活、工作环境。该项目计划完成南保教楼约3000平方米外墙保温层维修维护，窗户约770平方米的更换，金额约为54.06万元，教学材料购置全年14.40万元，设备设施购置及维修维护12.80万元，职工餐厅委托代理服务全年11.50万元，教职工岗位津贴、劳务派遣临聘人员、保安人员工资补差全年保障41.24万元，发放人数为123人，计划执行时间为2022年1-12月份。通过该项目实施，为幼儿园学龄前儿童提供保育和教育服务；更新设施设备，改善办园条件，提高保教质量。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保障办公人员”指标，预期指标值为“=100人”；“保障保安人员”指标，预期指标值为“=8人”；“保障临聘人员数量”指标，预期指标值为“=15人”；“楼体粉刷面积”指标，预期指标值为“≥14000平方米”；“设施设备购置、维护”指标，预期指标值为“≥15套”；②质量指标“补助覆盖率（%）”指标，预期指标值为=100%；“设备验收合格率（%）”指标，预期指标值为=100%；③时效指标“补助发放及时率（%）”指标，预期指标值为≥95%；④成本指标“办公人员成本”指标，预期指标值为“≤58.90万元”；“保安人员补助成本”指标，预期指标值为“≤9.60万元”；“临聘人员补助成本”指标，预期指标值为“≤0.93万元/人/年”；“楼体粉刷成本”指标，预期指标值为“≤51万元”；“设施设备购置、维护”指标，预期指标值为“≤30万元”；（2）项目效益目标①经济效益指标无②社会效益指标“提高教师队伍稳定率”指标，预期指标值为“提高”；③生态效益指标无④可持续影响指标“提高教学保育质量”指标，预期指标值为“长期”；（3）相关满意度目标满意度指标“教职工满意度”指标，预期指标值为“≥90%”；“保安人员满意度”指标，预期指标值为“≥90%”；“临聘人员满意度”指标，预期指标值为“≥90%”；</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计划生育奖励政策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幼儿园保教运转经费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社会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张晓艳（昌吉回族自治州实验幼儿园党总支书记）任评价组组长，绩效评价工作职责为检查项目绩效指标完成情况、审定项目支出绩效评价结果及项目支出绩效评价报告。殷咏梅（昌吉回族自治州实验幼儿园党总支副书记）任评价组副组长，绩效评价工作职责为组织和协调项目工作人员采取实地调查、资料检查等方式，核实项目绩效指标完成情况；组织受益对象对项目工作进行评价等。马金艳、孙同步、张鹏、马燕、马庆春、邸贵武、李园园、陈爱华、朱琳（昌吉回族自治州实验幼儿园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综合评价情况通过幼儿园保教运转经费项目的实施，提高了幼儿园保育教育质量，完善了幼儿园设施设备的维修维护，提升幼儿在园的幸福感，保障幼儿园的高质量发展，为幼儿及教职工提供了良好的服务。该项目预算执行率达77.02%，项目预期绩效目标及各项具体指标均已基本达成。（二）综合评价结论本次评价采取定量与定性评价相结合的方式，对幼儿园保教运转经费项目的绩效目标和各项具体绩效指标实现情况进行了客观评价，最终评分为98.6分。绩效评级为“优秀”，具体得分情况为：项目决策20分、项目过程18.85分、项目产出29.75分、项目效益30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综合评价情况通过幼儿园保教运转经费项目的实施，提高了幼儿园保育教育质量，完善了幼儿园设施设备的维修维护，提升幼儿在园的幸福感，保障幼儿园的高质量发展，为幼儿及教职工提供了良好的服务。该项目预算执行率达77.02%，项目预期绩效目标及各项具体指标均已基本达成。（二）综合评价结论本次评价采取定量与定性评价相结合的方式，对幼儿园保教运转经费项目的绩效目标和各项具体绩效指标实现情况进行了客观评价，最终评分为98.6分。绩效评级为“优秀”，具体得分情况为：项目决策20分、项目过程18.85分、项目产出29.75分、项目效益30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项目过程类指标包括资金管理和组织实施两方面的内容，由 5个三级指标构成，权重分值为 20 分，本项目实际得分18.85分，得分率为100.0%。具体各项指标得分如下：1.资金到位率：该项目所需财政资金能够足额拨付到位，根据评分标准，该指标5分，得5分。   2.预算执行率：本项目预算较为详细，预算资金134.00万元，实际执行103.21万元，预算执行率为77.02%，项目资金支出总体能够按照预算执行，根据评分标准，该指标5分，得3.85分。3.资金使用合规性：项目任务下达后，我单位制定了《财务管理》制度和管理规定对经费使用进行规范管理，财务制度健全、执行严格，根据评分标准，该指标5分，得5分。4.管理制度健全性：我单位制定了《预算管理制度》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项目产出类指标包括产出数量、产出质量、产出时效、产出成本共四方面的内容，由18个三级指标构成，权重分为30分，本项目实际得分29.75分，得分率为99.17%。具体各项指标得分如下：1. 产出数量“保障办公人员数量”指标，预期指标值为“=100人”，根据工资表可知，实际完成100人，与预期目标一致，根据评分标准，该指标1.5分，得1.5分。“保障保安人员数量”指标，预期指标值为“=8人”，根据保安人员工资表可知，实际完成8人，与预期目标一致，根据评分标准，该指标1.5分，得1.5分。“保障临聘人员数量”指标，预期指标值为“=15人”，根据劳务派遣工资结算明细表可知，实际完成15人，与预期目标一致，根据评分标准，该指标1.5分，得1.5分。“楼体粉刷面积”指标，预期指标值为“≥14000平方米”，根据重大事项审批表及政府采购合同可知，实际完成14000平方米，与预期目标一致，根据评分标准，该指标1.5分，得1.5分。“设施设备购置、维护数量”指标，预期指标值为“≥15套”，根据政府采购合同可知，实际完成15套，与预期目标一致，与预期目标一致，根据评分标准，该指标2分，得2分。2.产出质量“补助覆盖率”指标，预期指标值为“=100%”，根据各项支付明细可知，实际完成100%，与预期目标一致，根据评分标准，该指标4分，得4分。“设备验收合格率”指标，预期指标值为“=100%”，根据验收明细可知，实际完成100%，与预期目标一致，根据评分标准，该指标4分，得4分。3.产出时效“补助发放及时率”指标，预期指标值为“≥95%”，根据发放明细表可知，实际完成95%，与预期目标一致，根据评分标准，该指标6分，得6分。4.产出成本“办公人员补助成本”指标，预期指标值为“≤58.9万元”，根据支付明细表可知，实际完成49万元，与预期目标一致，根据评分标准，该指标1.5分，得1.25分。因疫情原因，下半年为正常开展教学活动，教职工餐厅未正常开展服务，当年预算未完成支付。“保安人员补助成本”指标，预期指标值为“≤9.6万元”，根据支付明细表可知，实际完成9.6万元，与预期目标一致，根据评分标准，该指标1.5分，得1.5分。     “临聘人员补助成本”指标，预期指标值为“≤0.93万元/人/年”，根据支付明细表可知，实际完成0.93万元/人/年，与预期目标一致，根据评分标准，该指标1.5分，得1.5分。     “楼梯维护成本”指标，预期指标值为“≤51万元”，根据支付明细表可知，实际完成51万元，与预期目标一致，根据评分标准，该指标1.5分，得1.5分。        “设备购置及维护成本成本”指标，预期指标值为“≤30万”，根据支付明细表可知，实际完成30万元，与预期目标一致，根据评分标准，该指标2分，得2分。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效益类指标由两个二级指标和两个三级指标构成，权重分为30分，本项目实际得分30分，得分率为100.0%。具体各项指标得分如下：1.实施效益指标（1）社会效益指标“提高教师队伍稳定率”指标，预期指标值为“提高”，根据工资明细可知，实际完成值为“提高”，根据评分标准，该指标10分，得10分。（根据设定指标与完成情况填列）综上所述，社会效益指标合计得10分。（2）可持续影响指标“提高教学保育质量”指标，预期指标值为“长期”，根据考核结果可知，实际完成值为“提高”，根据评分标准，该指标10分，得10分。（3）经济效益指标本项目无该项指标。（4）生态效益指标本项目无该项指标。2.满意度指标“教职工满意度”指标，预期指标值为“≥90%”，收益对象满意度满意度达100%，根据评分标准，该指标4分,得4分。“保安人员满意度”指标，预期指标值为“≥90%”，收益对象满意度满意度达100%，根据评分标准，该指标3分,得3分。“临聘人员满意度”指标，预期指标值为“≥90%”，收益对象满意度满意度达100%，根据评分标准，该指标3分,得3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预算执行进度幼儿保教运转经费项目预算金额134万元，实际到位134万元，实际支出103.21万元，预算执行率为77.02%。（二）绩效指标偏差情况因疫情原因，教职工餐厅委托代理服务未完成；设备设施政府采购保质保量的原则上低价中标，预算金额略有结余，结余款项已全部上缴国库。</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主要经验及做法1.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3.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一是领导重视到位：高度重视，主要领导亲自抓，并予以充分的人力、财力保障。责任落实到位：将各项目工作列入年度干部绩效考核实施方案，将各项目工作落实到具体科室、具体岗位、具体个人。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三是健全项目管理制度。我单位已有保证项目实施的制度、措施等，如《中华人民共和国预算法》等。（二）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599B" w:rsidRDefault="00F0599B">
      <w:r>
        <w:separator/>
      </w:r>
    </w:p>
  </w:endnote>
  <w:endnote w:type="continuationSeparator" w:id="0">
    <w:p w:rsidR="00F0599B" w:rsidRDefault="00F05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127D79" w:rsidRPr="00127D79">
          <w:rPr>
            <w:noProof/>
            <w:lang w:val="zh-CN"/>
          </w:rPr>
          <w:t>2</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599B" w:rsidRDefault="00F0599B">
      <w:r>
        <w:separator/>
      </w:r>
    </w:p>
  </w:footnote>
  <w:footnote w:type="continuationSeparator" w:id="0">
    <w:p w:rsidR="00F0599B" w:rsidRDefault="00F059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27D79"/>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0599B"/>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1357</Words>
  <Characters>7740</Characters>
  <Application>Microsoft Office Word</Application>
  <DocSecurity>0</DocSecurity>
  <Lines>64</Lines>
  <Paragraphs>18</Paragraphs>
  <ScaleCrop>false</ScaleCrop>
  <Company>微软中国</Company>
  <LinksUpToDate>false</LinksUpToDate>
  <CharactersWithSpaces>9079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2023-11-23T04:41:00Z</dcterms:created>
  <dcterms:modified xsi:type="dcterms:W3CDTF">2023-11-23T04:41:00Z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