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7"/>
          <w:rFonts w:hint="eastAsia" w:ascii="楷体" w:hAnsi="楷体" w:eastAsia="楷体"/>
          <w:spacing w:val="-4"/>
          <w:sz w:val="32"/>
          <w:szCs w:val="32"/>
        </w:rPr>
        <w:t>经责八不准审计经费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7"/>
          <w:rFonts w:hint="eastAsia" w:ascii="楷体" w:hAnsi="楷体" w:eastAsia="楷体"/>
          <w:spacing w:val="-4"/>
          <w:sz w:val="28"/>
          <w:szCs w:val="28"/>
        </w:rPr>
        <w:t>昌吉回族自治州审计局本级</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7"/>
          <w:rFonts w:hint="eastAsia" w:ascii="楷体" w:hAnsi="楷体" w:eastAsia="楷体"/>
          <w:spacing w:val="-4"/>
          <w:sz w:val="28"/>
          <w:szCs w:val="28"/>
        </w:rPr>
        <w:t>昌吉回族自治州审计局本级</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7"/>
          <w:rFonts w:hint="eastAsia" w:ascii="楷体" w:hAnsi="楷体" w:eastAsia="楷体"/>
          <w:spacing w:val="-4"/>
          <w:sz w:val="32"/>
          <w:szCs w:val="32"/>
        </w:rPr>
        <w:t>张旭</w:t>
      </w:r>
    </w:p>
    <w:p>
      <w:pPr>
        <w:spacing w:line="540" w:lineRule="exact"/>
        <w:ind w:left="273" w:firstLine="567"/>
        <w:rPr>
          <w:rStyle w:val="17"/>
          <w:rFonts w:ascii="楷体" w:hAnsi="楷体" w:eastAsia="楷体"/>
          <w:spacing w:val="-4"/>
          <w:sz w:val="32"/>
          <w:szCs w:val="32"/>
        </w:rPr>
      </w:pPr>
      <w:r>
        <w:rPr>
          <w:rFonts w:hint="eastAsia" w:hAnsi="宋体" w:eastAsia="仿宋_GB2312" w:cs="宋体"/>
          <w:kern w:val="0"/>
          <w:sz w:val="36"/>
          <w:szCs w:val="36"/>
        </w:rPr>
        <w:t>填报时间：</w:t>
      </w:r>
      <w:r>
        <w:rPr>
          <w:rStyle w:val="17"/>
          <w:rFonts w:hint="eastAsia" w:ascii="楷体" w:hAnsi="楷体" w:eastAsia="楷体"/>
          <w:spacing w:val="-4"/>
          <w:sz w:val="32"/>
          <w:szCs w:val="32"/>
        </w:rPr>
        <w:t>2023年06月08日</w:t>
      </w:r>
    </w:p>
    <w:p>
      <w:pPr>
        <w:spacing w:line="700" w:lineRule="exact"/>
        <w:ind w:firstLine="708" w:firstLineChars="236"/>
        <w:jc w:val="left"/>
        <w:rPr>
          <w:rFonts w:hAnsi="宋体" w:eastAsia="仿宋_GB2312" w:cs="宋体"/>
          <w:kern w:val="0"/>
          <w:sz w:val="30"/>
          <w:szCs w:val="30"/>
        </w:rPr>
      </w:pPr>
    </w:p>
    <w:p>
      <w:pPr>
        <w:spacing w:line="540" w:lineRule="exact"/>
        <w:rPr>
          <w:rStyle w:val="17"/>
          <w:rFonts w:ascii="黑体" w:hAnsi="黑体" w:eastAsia="黑体"/>
          <w:b w:val="0"/>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一、项目概况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（一）项目单位基本情况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项目概况1.项目背景根据《关于下达昌吉州本级预算单位2022年部门预算的通知》[昌州财行（2022）1号]文件要求，对项目实施背景进行分析，审计八不准项目主要是开展重点领域、重点项目、重点资金的审计监督、经责审计、培训等业务经费。依法对审计管辖范围内的审计事项开展审计监督。主要包括政策落实跟踪审计、新冠肺炎疫情防控资金和捐赠款物专项审计、保障性安居工程资金投入和使用绩效审计、领导干部自然资源资产离任审计、支持新疆发展资金和项目跟踪审计等审计项目。2.项目主要内容及实施情况本项目主要内容为经责八不准审计经费项目主要是开展重点领域、重点项目、重点资金的审计监督、经责审计、培训等业务经费。依法对审计管辖范围内的审计事项开展审计监督。主要包括政策落实跟踪审计、新冠肺炎疫情防控资金和捐赠款物专项审计、保障性安居工程资金投入和使用绩效审计、领导干部自然资源资产离任审计、支持新疆发展资金和项目跟踪审计等审计项目。2022年，全州共完成审计项目139个，审计查出主要问题金额138.05亿元，促进增收节支和挽回损失2.78亿元，移送处理事项100余件，审计提出建议407条，被采纳370条，其中州本级组织实施审计项目44个，审计查出主要问题金额97.88亿元，促进增收节支和挽回损失0.86亿元，移送处理事项100余件，审计提出建议116条均被采纳。本项目于2022年1月开始实施，截止2022年12月已全部完成，通过本项目的实施，突出加强对重点区（领）域、重大政策落实、重大资金项目的审计监督，充分发挥了“经济体检”的专业优势。3.项目实施主体2022年经责八不准审计经费项目的实施主体为昌吉州审计局，该单位纳入2022年部门决算编制范围的有12个科室，分别是：组织人事科、审计委员会秘书科、法规审理科、督察内审科、财政审计科、电子数据审计科、农业农村社保审计科、自然资源和生态环境审计科、教科文卫审计科、企业金融审计科、经济责任审计科、州政府投资审计中心。编制人数为66人，其中：行政人员编制35人、工勤3人、参公0人、事业编制28人。实有在职人数97人，其中：行政在职33人、工勤3人、参公0人、事业在职23人。离退休人员39人，其中：行政退休人员36人、事业退休2人。4. 资金投入和使用情况（1）项目资金安排落实、总投入情况根据《关于下达昌吉州本级预算单位2022年部门预算的通知》[昌州财行（2022）1号]文件，下达2022年经责八不准审计经费项目资金，预算安排资金总额217万元，其中财政资金217万元、其他资金0万元，2022年实际收到预算资金217万元，预算资金到位率为100%。（2）项目资金实际使用情况截至2022年12月31日，本项目实际支付资金140.45万元，预算执行率64.72%。项目资金主要用于支付经责八不准审计经费项目费用140.45万元。</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（二）项目预算</w:t>
      </w:r>
      <w:r>
        <w:rPr>
          <w:rStyle w:val="17"/>
          <w:rFonts w:ascii="楷体" w:hAnsi="楷体" w:eastAsia="楷体"/>
          <w:spacing w:val="-4"/>
          <w:sz w:val="32"/>
          <w:szCs w:val="32"/>
        </w:rPr>
        <w:t>绩效目标</w:t>
      </w:r>
      <w:r>
        <w:rPr>
          <w:rStyle w:val="17"/>
          <w:rFonts w:hint="eastAsia" w:ascii="楷体" w:hAnsi="楷体" w:eastAsia="楷体"/>
          <w:spacing w:val="-4"/>
          <w:sz w:val="32"/>
          <w:szCs w:val="32"/>
        </w:rPr>
        <w:t>设定情况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总体目标（根据实际设定总体目标填列）目标1：审计涉及单位106个；目标2：出具审计报告35份；目标3：采购视频通讯设备1批；目标4：审计查出问题整改率≥80%；目标5：审计发现管理不规范资金≥2000万元；目标6：促进社会持续、健康发展。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1）项目产出目标①数量指标 “审计涉及单位数量</w:t>
      </w:r>
      <w:r>
        <w:rPr>
          <w:rStyle w:val="17"/>
          <w:rFonts w:hint="eastAsia" w:ascii="楷体" w:hAnsi="楷体" w:eastAsia="楷体"/>
          <w:spacing w:val="-4"/>
          <w:sz w:val="32"/>
          <w:szCs w:val="32"/>
        </w:rPr>
        <w:tab/>
        <w:t>”指标，预期指标值为“&gt;=106个”；“审计报告数量</w:t>
      </w:r>
      <w:r>
        <w:rPr>
          <w:rStyle w:val="17"/>
          <w:rFonts w:hint="eastAsia" w:ascii="楷体" w:hAnsi="楷体" w:eastAsia="楷体"/>
          <w:spacing w:val="-4"/>
          <w:sz w:val="32"/>
          <w:szCs w:val="32"/>
        </w:rPr>
        <w:tab/>
        <w:t/>
      </w:r>
      <w:r>
        <w:rPr>
          <w:rStyle w:val="17"/>
          <w:rFonts w:hint="eastAsia" w:ascii="楷体" w:hAnsi="楷体" w:eastAsia="楷体"/>
          <w:spacing w:val="-4"/>
          <w:sz w:val="32"/>
          <w:szCs w:val="32"/>
        </w:rPr>
        <w:tab/>
        <w:t>”指标，预期指标值为“&gt;=35份”；“视频通讯设备采购数量”指标，预期指标值为“&gt;=1批”；②质量指标“行政诉讼及行政复议率</w:t>
      </w:r>
      <w:r>
        <w:rPr>
          <w:rStyle w:val="17"/>
          <w:rFonts w:hint="eastAsia" w:ascii="楷体" w:hAnsi="楷体" w:eastAsia="楷体"/>
          <w:spacing w:val="-4"/>
          <w:sz w:val="32"/>
          <w:szCs w:val="32"/>
        </w:rPr>
        <w:tab/>
        <w:t>”指标，预期指标值为“&lt;=5%”；“审计查出问题整改率”指标，预期指标值为“&gt;=80%”；“采购设备验收合格率”指标，预期指标值为“&gt;=95%”；③时效指标“审计报告出具及时率”指标，预期指标值为“&gt;=90%”；“审计工作截止时间”指标，预期指标值为“2022年12月31日”；④成本指标“审计项目外勤补助标准”指标，预期指标值为“&lt;=200元/人/天”；“视频通讯设备采购成本”指标，预期指标值为“&lt;=80万元”；（2）项目效益目标①经济效益指标“审计发现管理不规范资金”指标，预期指标值为“&gt;=2000万元”；②社会效益指标“促进社会持续、健康发展”指标，预期指标值为“长期”；③生态效益指标无；④可持续影响指标无；（3）相关满意度目标满意度指标“工作人员满意度”指标，预期指标值为“&gt;=90%”；</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二、项目资金使用及管理情况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（一）项目资金安排落实、总投入等情况分析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计划生育奖励政策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二）评价工作简述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经责八不准审计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（二）项目资金实际使用情况分析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经责八不准审计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（三）项目资金管理情况分析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蔡文（昌吉州审计局党组副书记，局长）任评价组组长，绩效评价工作职责为检查项目绩效指标完成情况、审定项目支出绩效评价结果及项目支出绩效评价报告。吴辉（昌吉州审计局党组成员）任评价组副组长，绩效评价工作职责为组织和协调项目工作人员采取实地调查、资料检查等方式，核实项目绩效指标完成情况；组织受益对象对项目工作进行评价等。陈思（昌吉州审计局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分析。其次开展量化打分、综合评价工作，形成初步评价结论。最后归纳整体项目情况与存在问题，撰写部门绩效评价报告。第四阶段：撰写与提交评价报告项目撰写绩效评价报告，按照财政局大平台绩效系统中统一格式和文本框架撰写绩效评价报告。第五阶段：归集档案建立和落实档案管理制度，将项目相关资料存档，包括但不限于：评价项目基本情况和相关文件、评价实施方案、项目支付资料等相关档案。</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三、项目组织实施情况</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（一）项目组织情况分析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一）综合评价情况通过经责八不准审计经费项目的实施，保障了审计项目经费，提高了审计业务水平，该项目预算执行率达64.72%，项目预期绩效目标及各项具体指标均已全部达成。（二）综合评价结论本次评价采取定量与定性评价相结合的方式，对经责八不准审计经费项目的绩效目标和各项具体绩效指标实现情况进行了客观评价，最终评分为93分。绩效评级为“优秀”，具体得分情况为：项目决策20分、项目过程18分、项目产出25分、项目效益30分。</w:t>
      </w:r>
    </w:p>
    <w:p>
      <w:pPr>
        <w:spacing w:line="540" w:lineRule="exact"/>
        <w:ind w:firstLine="567" w:firstLineChars="181"/>
        <w:rPr>
          <w:rStyle w:val="17"/>
          <w:rFonts w:ascii="楷体" w:hAnsi="楷体" w:eastAsia="楷体"/>
          <w:spacing w:val="-4"/>
          <w:sz w:val="32"/>
          <w:szCs w:val="32"/>
        </w:rPr>
      </w:pPr>
      <w:r>
        <w:rPr>
          <w:rStyle w:val="17"/>
          <w:rFonts w:hint="eastAsia" w:ascii="楷体" w:hAnsi="楷体" w:eastAsia="楷体"/>
          <w:spacing w:val="-4"/>
          <w:sz w:val="32"/>
          <w:szCs w:val="32"/>
        </w:rPr>
        <w:t>（二）项目管理情况分析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四、绩效评价指标分析（一）项目决策情况项目决策类指标从项目立项、绩效目标和资金投入三个方面评价项目前期准备工作，权重分值为 20 分，本项目实际得分20分，得分率为100%。具体各项指标得分如下：1.1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pPr>
        <w:spacing w:line="540" w:lineRule="exact"/>
        <w:ind w:firstLine="640"/>
        <w:rPr>
          <w:rStyle w:val="17"/>
          <w:rFonts w:ascii="黑体" w:hAnsi="黑体" w:eastAsia="黑体"/>
        </w:rPr>
      </w:pPr>
      <w:r>
        <w:rPr>
          <w:rStyle w:val="17"/>
          <w:rFonts w:hint="eastAsia" w:ascii="黑体" w:hAnsi="黑体" w:eastAsia="黑体"/>
          <w:b w:val="0"/>
          <w:spacing w:val="-4"/>
          <w:sz w:val="32"/>
          <w:szCs w:val="32"/>
        </w:rPr>
        <w:t>四、项目绩效情况</w:t>
      </w:r>
      <w:r>
        <w:rPr>
          <w:rStyle w:val="17"/>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（一）项目绩效目标完成情况分析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（二）项目过程情况项目过程类指标包括资金管理和组织实施两方面的内容，由 5个三级指标构成，权重分值为 20 分，本项目实际得分18.2分，得分率为91.0%。具体各项指标得分如下：1.资金到位率：该项目所需财政资金能够足额拨付到位，根据评分标准，该指标5分，得5分。   2.预算执行率：本项目预算较为详细，预算资金217万元，实际执行140.45万元，预算执行率为64.72%，项目资金支出总体能够按照预算执行，根据评分标准，该指标5分，得3.2分。3.资金使用合规性：项目任务下达后，我单位制定了《昌吉州审计局财务管理办法》制度和管理规定对经费使用进行规范管理，财务制度健全、执行严格，根据评分标准，该指标5分，得5分。4.管理制度健全性：我单位制定了《昌吉州审计局财务管理办法》等相关项目管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（二）项目绩效目标未完成原因分析</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（三）项目产出情况项目产出类指标包括产出数量、产出质量、产出时效、产出成本共四方面的内容，由15个三级指标构成，权重分30分，本项目实际得分22分，得分率为73.33%。具体各项指标得分如下：1. 产出数量“审计涉及单位数量”指标，预期指标值为“&gt;=106个”，根据《昌吉州审计局2022年度工作总结及2023年工作计划》可知，实际完成139个，与预期目标一致，根据评分标准，该指标5分，得5分。“审计报告数量”指标，预期指标值为“&gt;=35份”，根据《昌吉州审计局2022年度工作总结及2023年工作计划》可知，实际完成44份，与预期目标一致，根据评分标准，该指标3分，得3分。“视频通讯设备采购数量”指标，预期指标值为“&gt;=1批”，根据《政府采购合同统计表》可知，实际完成0批，未完成预期目标，根据评分标准，该指标3分，得0分。原因是受疫情影响，未能实施采购，预算资金年末统一财政收回。2.产出质量“行政诉讼及行政复议率”指标，预期指标值为“&lt;=5%”，根据《审计工作综合情况报表》可知，实际完成0%，与预期目标一致，根据评分标准，该指标3分，得3分。“审计查出问题整改率”指标，预期指标值为“&gt;=80%”，根据《审计工作综合情况报表》可知，实际完成100%，与预期目标一致，根据评分标准，该指标3分，得3分。“采购设备验收合格率”指标，预期指标值为“&gt;=95%”，根据《政府采购合同统计表》可知，实际完成0%，与预期目标一致，根据评分标准，该指标2分，得0分。原因是受疫情影响，未能实施采购，预算资金年末统一财政收回。3.产出时效“审计报告出具及时率”指标，预期指标值为“&gt;=90%”，根据《昌吉州审计局2022年度工作总结及2023年工作计划》可知，实际完成100%，与预期目标一致，根据评分标准，该指标3分，得3分。“审计工作截止时间”指标，预期指标值为“2022年12月31日”；根据资金支付凭证可知，项目于2022年12月31日完成，该指标3分，得3分。4.产出成本“审计项目外勤补助标准”指标，预期指标值为“&lt;=200元/人/天”，根据《昌吉州审计局外勤费报销单》可知，实际完成200元/人/天，与预期目标一致，根据评分标准，该指标2分，得2分。“视频通讯设备采购成本”指标，预期指标值为“&lt;=80万元”，根据《政府采购合同统计表》可知，实际完成0万元，与预期目标一致，根据评分标准，该指标3分，得0分。原因是受疫情影响，未能实施采购，预算资金年末统一财政收回。</w:t>
      </w: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五、其他需要说明的问题</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（一）后续工作计划</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四）项目效益情况项目效益类指标由3个二级指标和3个三级指标构成，权重分为30分，本项目实际得分30分，得分率为100.0%。具体各项指标得分如下：1.实施效益指标（1）社会效益指标“促进社会持续、健康发展”指标，预期指标值为“长期”，根据人口监测分析报告可知，实际完成值为“长期”，根据评分标准，该指标14分，得14分。综上所述，社会效益指标合计得14分。（2）可持续影响指标本项目无该项指标。（3）经济效益指标“审计发现管理不规范资金”指标，预期指标值为“&gt;=2000万元”，根据《审计工作综合情况报表》可知，实际完成值为“966762.92万元”，根据评分标准，该指标6分，得6分。（4）生态效益指标本项目无该项指标。2.满意度指标“工作人员满意度”指标，预期指标值为“&gt;=90%”，工作人员满意度满意度达100%，根据评分标准，该指标10分,得10分。</w:t>
      </w:r>
    </w:p>
    <w:p>
      <w:pPr>
        <w:spacing w:line="540" w:lineRule="exact"/>
        <w:ind w:firstLine="567" w:firstLineChars="181"/>
        <w:rPr>
          <w:rFonts w:ascii="楷体" w:hAnsi="楷体" w:eastAsia="楷体"/>
          <w:b/>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（二）主要经验及做法、存在问题和建议</w:t>
      </w:r>
    </w:p>
    <w:p>
      <w:pPr>
        <w:spacing w:line="540" w:lineRule="exact"/>
        <w:ind w:firstLine="567"/>
        <w:rPr>
          <w:rStyle w:val="17"/>
          <w:rFonts w:ascii="楷体" w:hAnsi="楷体" w:eastAsia="楷体"/>
          <w:spacing w:val="-4"/>
          <w:sz w:val="32"/>
          <w:szCs w:val="32"/>
        </w:rPr>
      </w:pP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（三）其他</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五、预算执行进度与绩效指标偏差情况（一）预算执行进度经责八不准审计经费项目预算金额217万元，实际到位217万元，实际支出140.45万元，预算执行率为64.72%。（二）绩效指标偏差情况“视频通讯设备采购数量”指标，预期指标值为“&gt;=1批”，根据《政府采购合同统计表》可知，实际完成0批，未完成预期目标，根据评分标准，该指标1.5分，得0分。原因是受疫情影响，未能实施采购，预算资金年末统一财政收回。“采购设备验收合格率”指标，预期指标值为“&gt;=95%”，根据《政府采购合同统计表》可知，实际完成0%，与预期目标一致，根据评分标准，该指标2分，得0分。原因是受疫情影响，未能实施采购，预算资金年末统一财政收回。“视频通讯设备采购成本”指标，预期指标值为“&lt;=80万元”，根据《政府采购合同统计表》可知，实际完成0万元，与预期目标一致，根据评分标准，该指标1.5分，得0分。原因是受疫情影响，未能实施采购，预算资金年末统一财政收回。</w:t>
      </w:r>
    </w:p>
    <w:p>
      <w:pPr>
        <w:spacing w:line="540" w:lineRule="exact"/>
        <w:ind w:firstLine="567" w:firstLineChars="181"/>
        <w:rPr>
          <w:rFonts w:ascii="楷体" w:hAnsi="楷体" w:eastAsia="楷体"/>
          <w:b/>
          <w:spacing w:val="-4"/>
          <w:sz w:val="32"/>
          <w:szCs w:val="32"/>
        </w:rPr>
      </w:pPr>
    </w:p>
    <w:p>
      <w:pPr>
        <w:spacing w:line="540" w:lineRule="exact"/>
        <w:ind w:firstLine="640"/>
        <w:rPr>
          <w:rStyle w:val="17"/>
          <w:rFonts w:ascii="黑体" w:hAnsi="黑体" w:eastAsia="黑体"/>
          <w:b w:val="0"/>
          <w:spacing w:val="-4"/>
          <w:sz w:val="32"/>
          <w:szCs w:val="32"/>
        </w:rPr>
      </w:pPr>
      <w:r>
        <w:rPr>
          <w:rStyle w:val="17"/>
          <w:rFonts w:hint="eastAsia" w:ascii="黑体" w:hAnsi="黑体" w:eastAsia="黑体"/>
          <w:b w:val="0"/>
          <w:spacing w:val="-4"/>
          <w:sz w:val="32"/>
          <w:szCs w:val="32"/>
        </w:rPr>
        <w:t>六、项目评价工作情况</w:t>
      </w:r>
    </w:p>
    <w:p>
      <w:pPr>
        <w:ind w:firstLine="624" w:firstLineChars="200"/>
        <w:rPr>
          <w:rFonts w:ascii="仿宋_GB2312" w:eastAsia="仿宋_GB2312"/>
          <w:spacing w:val="-4"/>
          <w:sz w:val="32"/>
          <w:szCs w:val="32"/>
        </w:rPr>
      </w:pPr>
      <w:r>
        <w:rPr>
          <w:rFonts w:hint="eastAsia" w:ascii="仿宋_GB2312" w:eastAsia="仿宋_GB2312"/>
          <w:spacing w:val="-4"/>
          <w:sz w:val="32"/>
          <w:szCs w:val="32"/>
        </w:rPr>
        <w:t>包括评价基础数据收集、资料来源和依据等佐证材料情况，项目现场勘验检查核实等情况</w:t>
      </w:r>
    </w:p>
    <w:p>
      <w:pPr>
        <w:spacing w:line="540" w:lineRule="exact"/>
        <w:ind w:firstLine="567"/>
        <w:rPr>
          <w:rStyle w:val="17"/>
          <w:rFonts w:ascii="楷体" w:hAnsi="楷体" w:eastAsia="楷体"/>
          <w:spacing w:val="-4"/>
          <w:sz w:val="32"/>
          <w:szCs w:val="32"/>
        </w:rPr>
      </w:pPr>
      <w:r>
        <w:rPr>
          <w:rStyle w:val="17"/>
          <w:rFonts w:hint="eastAsia" w:ascii="楷体" w:hAnsi="楷体" w:eastAsia="楷体"/>
          <w:spacing w:val="-4"/>
          <w:sz w:val="32"/>
          <w:szCs w:val="32"/>
        </w:rPr>
        <w:t>六、主要经验及做法、存在的问题及原因分析（一）主要经验及做法1.聚焦重点任务，推动项目工作落地落实为有效推进审计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2.坚持问题导向，加强执行监控，提高资金效益财政、纪检、监察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3.强化绩效目标刚性约束，及时对项目进行跟踪问效一是领导重视到位：高度重视，主要领导亲自抓，并予以充分的人力、财力保障。责任落实到位：将各项目工作列入年度干部绩效考核实施方案，将各项目工作落实到具体科室、具体岗位、具体个人。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三是健全项目管理制度。我单位已有保证项目实施的制度、措施等，如《中华人民共和国预算法》、《昌吉州审计局财务管理办法》等。</w:t>
      </w:r>
    </w:p>
    <w:p>
      <w:pPr>
        <w:ind w:firstLine="624" w:firstLineChars="200"/>
        <w:rPr>
          <w:rFonts w:ascii="仿宋_GB2312" w:eastAsia="仿宋_GB2312"/>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p>
      <w:pPr>
        <w:spacing w:line="540" w:lineRule="exact"/>
        <w:ind w:firstLine="567"/>
        <w:rPr>
          <w:rStyle w:val="17"/>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37206"/>
    <w:rsid w:val="00FB10BB"/>
    <w:rsid w:val="4D2606A1"/>
  </w:rsids>
  <m:mathPr>
    <m:lMargin m:val="0"/>
    <m:mathFont m:val="Cambria Math"/>
    <m:rMargin m:val="0"/>
    <m:wrapIndent m:val="1440"/>
    <m:brkBin m:val="before"/>
    <m:brkBinSub m:val="--"/>
    <m:defJc m:val="centerGroup"/>
    <m:intLim m:val="subSup"/>
    <m:naryLim m:val="undOvr"/>
    <m:smallFrac m:val="0"/>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unhideWhenUsed/>
    <w:qFormat/>
    <w:uiPriority w:val="1"/>
  </w:style>
  <w:style w:type="table" w:default="1" w:styleId="19">
    <w:name w:val="Normal Table"/>
    <w:unhideWhenUsed/>
    <w:qFormat/>
    <w:uiPriority w:val="99"/>
    <w:tblPr>
      <w:tblLayout w:type="fixed"/>
      <w:tblCellMar>
        <w:top w:w="0" w:type="dxa"/>
        <w:left w:w="108" w:type="dxa"/>
        <w:bottom w:w="0" w:type="dxa"/>
        <w:right w:w="108" w:type="dxa"/>
      </w:tblCellMar>
    </w:tblPr>
  </w:style>
  <w:style w:type="paragraph" w:styleId="11">
    <w:name w:val="Balloon Text"/>
    <w:basedOn w:val="1"/>
    <w:link w:val="45"/>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semiHidden/>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customStyle="1"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customStyle="1"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customStyle="1"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customStyle="1"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unhideWhenUsed/>
    <w:qFormat/>
    <w:uiPriority w:val="39"/>
    <w:pPr>
      <w:outlineLvl w:val="9"/>
    </w:pPr>
    <w:rPr>
      <w:lang w:eastAsia="en-US" w:bidi="en-US"/>
    </w:rPr>
  </w:style>
  <w:style w:type="character" w:customStyle="1" w:styleId="43">
    <w:name w:val="页眉 字符"/>
    <w:basedOn w:val="16"/>
    <w:link w:val="13"/>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107</Words>
  <Characters>612</Characters>
  <Lines>5</Lines>
  <Paragraphs>1</Paragraphs>
  <TotalTime>0</TotalTime>
  <ScaleCrop>false</ScaleCrop>
  <LinksUpToDate>false</LinksUpToDate>
  <CharactersWithSpaces>718</CharactersWithSpaces>
  <Application>WPS Office_10.1.0.6065_F1E327BC-269C-435d-A152-05C5408002CA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lenovo</cp:lastModifiedBy>
  <cp:lastPrinted>2018-12-31T10:56:00Z</cp:lastPrinted>
  <dcterms:modified xsi:type="dcterms:W3CDTF">2012-12-31T18:27:38Z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2052-10.1.0.6065</vt:lpwstr>
  </property>
</Properties>
</file>