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州商务局2022年招商引资工作经费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昌吉回族自治州商务局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昌吉回族自治州商务局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韩光</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自治州2022年“大招商”工作方案》（昌州党办字〔2021〕46号）文件要求，2022年全州招商引资到位资金突破1000亿元，招商引资项目对固定资产投资贡献率超过50%。2022年，全州共执行招商引资项目647个，到位资金1047.1亿元，同比增长16.9%；新建招商引资项目478个，新建项目到位资金713.4亿元；执行区外投资项目424个，到位资金902.6亿元，同比增长35.7%，列全区第四位；招商引资项目形成固定资产投资占全州固定资产投资的67.63%。2.项目主要内容及实施情况一是建立州县两级主要领导带队精准招商工作机制。形成了“州县联动、领导包联、精准对接、协同推进”的招商引资重点项目精准对位推进机制。年初以来，州、县市（园区）主要领导带队外出精准招商3批39次，邀请企业参观考察609批，对接洽谈项目393个，签约项目309个，总投资4878.7亿元。州党委书记王国和同志先后带队赴广东、福建、上海、山东、山西等地开展精准招商。州党委副书记、州长金之镇同志带队赴国家有关部委协调重点项目相关手续。州四套班子主要领导和党委、政府分管领导分别带队赴北京、山东、四川、浙江、广东等地开展精准招商，推动广东易事特、山西平遥煤化、青岛国华、杭州聚合顺、深圳德和等一批大企业、大集团在昌吉州投资落地。二是建立招商引资宣传推介工作机制。利用数字信息技术、网络新媒体平台、现场推介会议等多种形式载体，加大对昌吉州招商引资工作全方位立体化的宣传展示。打造昌</w:t>
      </w:r>
      <w:r>
        <w:rPr>
          <w:rStyle w:val="a8"/>
          <w:rFonts w:ascii="楷体" w:eastAsia="楷体" w:hAnsi="楷体" w:hint="eastAsia"/>
          <w:spacing w:val="-4"/>
          <w:sz w:val="32"/>
          <w:szCs w:val="32"/>
        </w:rPr>
        <w:lastRenderedPageBreak/>
        <w:t>吉州大数据招商引资服务平台，实现招商引资推介和工作进展后台管理功能。利用各类宣传媒介营造招商引资氛围，开设“昌吉招商引资进行时”专栏，宣传推介“投资昌吉、共赢未来”招商引资品牌。全年共组织召开各类推介会14场次，发布各类招商引资宣传报道2000余条（篇），百度词条565条，AI智能电话推介21.95万次，疆内外企业家对昌吉州招商引资环境和政策的关注度不断提升。三是创新多元化招商引资工作机制。突出产业链招商。以建链、延链、补链、强链、拓链为抓手，编印了《昌吉州规上企业产业链招商手册》，梳理产业链招商企业信息1500条，针对目标企业开展产业链精准招商。突出抓大不放小。形成了自治州大项目支撑优势和小项目遍地开花的群体优势。全州新建招商引资项目478个，到位资金达到713.4亿元。引进执行和签约亿元以上项目446个，到位资金957.4亿元，拉动经济增长的实体经济项目占比稳步提升。广泛发动各方力量。发挥人大代表、政协委员资源优势，聘请本地招商大使10名、外地招商顾问9名。组织“百会千企进昌吉”活动，邀请54家商会、企业赴昌考察项目，推动签约招商项目39个，总投资227.5亿元。充分利用会展平台。参加海交会、丝博会、消博会、投洽会、亚欧博览会等展会，搭建招商引资项目推介、洽谈、签约会展招商平台。2022年自治州会展招商累计对接洽谈项目63个，签约项目51个，总投资1190亿元。加强中介招商合作。委托第三方招商机构开展专业招商，通过专业招商引进了一批上、中、下游配套的产业项目，推动签约项目20个，总投资130亿元。发挥援疆资源优势。积极推动福建援疆产业园规划建设，与福建省商务厅签署商务援疆合作协议。在福建、</w:t>
      </w:r>
      <w:r>
        <w:rPr>
          <w:rStyle w:val="a8"/>
          <w:rFonts w:ascii="楷体" w:eastAsia="楷体" w:hAnsi="楷体" w:hint="eastAsia"/>
          <w:spacing w:val="-4"/>
          <w:sz w:val="32"/>
          <w:szCs w:val="32"/>
        </w:rPr>
        <w:lastRenderedPageBreak/>
        <w:t>山西召开自治州招商引资推介会，全州累计引进援疆产业项目28个，到位资金44.73亿元。打造政策“洼地”。编印了《自治州涉企服务政策汇编》，各县市（园区）结合各自产业定位和发展方向，分别制定出台了招商引资优惠政策。推进驻点招商。在北京、上海、广东、福建、山西5个省市建立驻点招商小分队。全年共走访商协会、企业976家，对接洽谈招商引资项目363个，累计邀请180家有投资意向的企业到昌吉州实地考察，驻点招商共促成签约项目46个。3.项目实施主体2022年招商引资项目的实施主体为昌吉州商务局，该单位纳入2022年部门决算编制范围的有6个科室，分别是：行政办公室，消费促进科，服务贸易科，市场建设体系科，招商服务科，。编制人数为22人，其中：行政人员编制19人、工勤3人、离退休人员11人，其中：行政退休人员11人4. 资金投入和使用情况（1）项目资金安排落实、总投入情况根据根据《自治州2022年“大招商”工作方案》（昌州党办字〔2021〕46号）文件，下达2022年招商引资项目资金，预算安排资金总额300万元，其中财政资金300万元、其他资金0万元，2022年实际收到预算资金300万元，预算资金到位率为100%。（2）项目资金实际使用情况截至2022年12月31日，本项目实际支付资金300万元，预算执行率100%。项目资金主要用于支付开展走出去招商活动项目、举办招商引资推介会”费用300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1.总体目标2022年全州招商引资到位资金突破1000亿元，招商引资项目对固定资产投资贡献率超过50%。2.阶段性目标根据《中华人民共和国预算法》、《中共中央国务院关于全面实施</w:t>
      </w:r>
      <w:r>
        <w:rPr>
          <w:rStyle w:val="a8"/>
          <w:rFonts w:ascii="楷体" w:eastAsia="楷体" w:hAnsi="楷体" w:hint="eastAsia"/>
          <w:spacing w:val="-4"/>
          <w:sz w:val="32"/>
          <w:szCs w:val="32"/>
        </w:rPr>
        <w:lastRenderedPageBreak/>
        <w:t>预算绩效管理的意见》（中发〔2018〕34号）、《关于印发&lt;项目支出绩效评价管理办法&gt;的通知》（财预〔2020〕10号）等文件要求，结合本项目实际，对绩效目标进行逐层分解、细化后的具体绩效指标如下：（1）项目产出目标①数量指标“开展走出去招商活动”指标，预期指标值为“4次”；“举办招商引资推介会”指标，预期指标值为“4次”；②质量指标招商引资活动项目签约金额率完成大于等于80%开展日常工作完成率大于等于90%③时效指标项目完成及时率100%④成本指标保障本年度招商引资工作正常运行300万元（2）项目效益目标①经济效益指标提高地方经济发展水平②社会效益指标提高县市（园区）招商引资能力</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w:t>
      </w:r>
      <w:r>
        <w:rPr>
          <w:rStyle w:val="a8"/>
          <w:rFonts w:ascii="楷体" w:eastAsia="楷体" w:hAnsi="楷体" w:hint="eastAsia"/>
          <w:spacing w:val="-4"/>
          <w:sz w:val="32"/>
          <w:szCs w:val="32"/>
        </w:rPr>
        <w:lastRenderedPageBreak/>
        <w:t>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招商引资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w:t>
      </w:r>
      <w:r>
        <w:rPr>
          <w:rStyle w:val="a8"/>
          <w:rFonts w:ascii="楷体" w:eastAsia="楷体" w:hAnsi="楷体" w:hint="eastAsia"/>
          <w:spacing w:val="-4"/>
          <w:sz w:val="32"/>
          <w:szCs w:val="32"/>
        </w:rPr>
        <w:lastRenderedPageBreak/>
        <w:t>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w:t>
      </w:r>
      <w:r>
        <w:rPr>
          <w:rStyle w:val="a8"/>
          <w:rFonts w:ascii="楷体" w:eastAsia="楷体" w:hAnsi="楷体" w:hint="eastAsia"/>
          <w:spacing w:val="-4"/>
          <w:sz w:val="32"/>
          <w:szCs w:val="32"/>
        </w:rPr>
        <w:lastRenderedPageBreak/>
        <w:t>体实施机构。成员构成如下：王军棠（州商务局党组副书记，局长）任评价组组长，绩效评价工作职责为检查项目绩效指标完成情况、审定项目支出绩效评价结果及项目支出绩效评价报告。韩光、马文中（州商务局党组成员）任评价组副组长，绩效评价工作职责为组织和协调项目工作人员采取实地调查、资料检查等方式，核实项目绩效指标完成情况；组织受益对象对项目工作进行评价等。周胜勇、牛海朝、朱卫华、张世鹏、林海明（州商务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（一）综合评价情况通过“招商引资”项目的实施，2022年全州招商引资到位资金突破1000亿元，招商引资项目对固定</w:t>
      </w:r>
      <w:r>
        <w:rPr>
          <w:rStyle w:val="a8"/>
          <w:rFonts w:ascii="楷体" w:eastAsia="楷体" w:hAnsi="楷体" w:hint="eastAsia"/>
          <w:spacing w:val="-4"/>
          <w:sz w:val="32"/>
          <w:szCs w:val="32"/>
        </w:rPr>
        <w:lastRenderedPageBreak/>
        <w:t>资产投资贡献率超过50%，提高了地方经济发展水平，提升了县市（园区）招商引资能力，该项目预算执行率达100%，项目预期绩效目标及各项具体指标均已全部达成。（二）综合评价结论本次评价采取定量与定性评价相结合的方式，对“招商引资”项目的绩效目标和各项具体绩效指标实现情况进行了客观评价，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300万元，实际执行300万元，预算执行率为100%，项目资金支出总体能够按照预算执行，根据评分标准，该指标5分，得5分。3.资金使用合规性：项目任务下达后，我单位制定了《昌吉州商务局财务管理》制度和管理规定对经费使用进行规范管理，财务制度健全、执行严格，根据评分标准，该指标5分，得5分。4.管理制度健全性：我单位制定了《预算绩效实施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（三）项目产出情况项目产出类指标包括产出数量、产出质量、产出时效、产出成本共四方面的内容，由6个三级指标构成，权重分为30分，本项目实际得分30分，得分率为100%。具体各项指标得分如下：1. 产出数量“开展走出去招商活动”指标，预期指标值为“≥4次”，根据招商活动方案可知，实际</w:t>
      </w:r>
      <w:r>
        <w:rPr>
          <w:rStyle w:val="a8"/>
          <w:rFonts w:ascii="楷体" w:eastAsia="楷体" w:hAnsi="楷体" w:hint="eastAsia"/>
          <w:spacing w:val="-4"/>
          <w:sz w:val="32"/>
          <w:szCs w:val="32"/>
        </w:rPr>
        <w:lastRenderedPageBreak/>
        <w:t>完成4次，与预期目标一致，根据评分标准，该指标10分，得10分。“举办招商引资推介会”指标，预期指标值为“≥4次”，根据招商引资推介会方案可知，实际完成4次，与预期目标一致，根据评分标准，该指标10分，得10分。2.产出质量“招商引资活动项目签约金额率完成”指标，预期指标值为“≥80%”，根据招商引资活动项目签约方案可知，实际完成100%，与预期目标一致，根据评分标准，该指标5分，得5分“开展日常工作完成率”指标，预期指标值为“≥90%”，根据日常工作完成档案可知，实际完成100%，与预期目标一致，根据评分标准，该指标5分，得5分。3.产出时效“项目完成及时率”指标，预期指标值为“=100%”，根据工作档案可知，实际完成100%，与预期目标一致，与预期目标一致，根据评分标准，该指标10分，得10分。4.产出成本“保障本年度招商引资工作正常运行”指标，预期指标值为“300万元”，根据支付凭证可知，实际完成300万元，与预期目标一致，根据评分标准，该指标5分，得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提高县市（园区）招商引资能力”指标，预期指标值为“持续提高”，根据“招商引资”签约率可知，实际完成值为“持续提高”，根据评分标准，该指标10分，得10分。（2）可持续影响指标无（3）经济效益指标“提高地方经济发</w:t>
      </w:r>
      <w:r>
        <w:rPr>
          <w:rStyle w:val="a8"/>
          <w:rFonts w:ascii="楷体" w:eastAsia="楷体" w:hAnsi="楷体" w:hint="eastAsia"/>
          <w:spacing w:val="-4"/>
          <w:sz w:val="32"/>
          <w:szCs w:val="32"/>
        </w:rPr>
        <w:lastRenderedPageBreak/>
        <w:t>展水平”指标，预期指标值为“提升”，实际完成值为“提升”，根据评分标准，该指标10分，得10分。（4）生态效益指标本项目无该项指标。2.满意度指标“服务对象满意度”指标，预期指标值为“≥90%”，收益对象满意度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招商引资项目预算金额300万元，实际到位300万元，实际支出300万元，预算执行率为100%。</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建立畅通政企沟通渠道创优营商环境工作机制健全常态化的政企沟通机制和营商环境投诉处理机制。深入贯彻落实《自治州优化营商环境二十条措施》，编印了《涉企服务政策汇编》《州直部门优化营商环境承诺》和《关于进一步做好自治州招商引资工作的通知》，指导各县市（园区）招商引资工作科学化、规范化、制度化。开展三级联动帮扶企业活动，深入帮扶企业协调解决困难诉求，稳定企业发展信心，助推企业转型升级和高质量发展。建立了投资规模亿元以上招商引资签约项目州、县市（园区）领导包联工作机制，共包联重点签约项目124个，包联领导定期深入签约项目建设现场，</w:t>
      </w:r>
      <w:r>
        <w:rPr>
          <w:rStyle w:val="a8"/>
          <w:rFonts w:ascii="楷体" w:eastAsia="楷体" w:hAnsi="楷体" w:hint="eastAsia"/>
          <w:spacing w:val="-4"/>
          <w:sz w:val="32"/>
          <w:szCs w:val="32"/>
        </w:rPr>
        <w:lastRenderedPageBreak/>
        <w:t>与企业负责人面对面沟通交流，协调解决项目在办理前期手续、开工建设、投产运营等各个环节的困难和问题，推动签约项目加快建设进度。2.建立州县两级主要领导带队精准招商工作机制形成了“州县联动、领导包联、精准对接、协同推进”的招商引资重点项目精准对位推进机制。年初以来，州、县市（园区）主要领导带队外出精准招商3批39次，邀请企业参观考察609批，对接洽谈项目393个，签约项目309个，总投资4878.7亿元。州党委书记王国和同志先后带队赴广东、福建、上海、山东、山西等地开展精准招商。州党委副书记、州长金之镇同志带队赴国家有关部委协调重点项目相关手续。州四套班子主要领导和党委、政府分管领导分别带队赴北京、山东、四川、浙江、广东等地开展精准招商，推动广东易事特、山西平遥煤化、青岛国华、杭州聚合顺、深圳德和等一批大企业、大集团在昌吉州投资落地。3.建立动态调整的招商引资项目谋划包装工作机制围绕昌吉州产业发展基础、产业链延伸以及自治州“15+4”现代产业体系，推动“一二三产融合”谋划储备项目。发挥县市（园区）招商引资主体作用，统筹推进项目打造、包装和前期工作。对谋划打造的招商引资项目实行动态管理，32个重点产业招商项目编制了可行性研究报告。累计谋划、包装、发布招商引资项目3批次1067个，可承接投资13114亿元。4.建立招商引资宣传推介工作机制利用数字信息技术、网络新媒体平台、现场推介会议等多种形式载体，加大对昌吉州招商引资工作全方位立体化的宣传展示。打造昌吉州大数据招商引资服务平台，实现招商引资推介和工作进展后台管理功能。利用各类宣传媒介营造招商引资氛围，开设“昌吉招商引资进行时”</w:t>
      </w:r>
      <w:r>
        <w:rPr>
          <w:rStyle w:val="a8"/>
          <w:rFonts w:ascii="楷体" w:eastAsia="楷体" w:hAnsi="楷体" w:hint="eastAsia"/>
          <w:spacing w:val="-4"/>
          <w:sz w:val="32"/>
          <w:szCs w:val="32"/>
        </w:rPr>
        <w:lastRenderedPageBreak/>
        <w:t>专栏，宣传推介“投资昌吉、共赢未来”招商引资品牌。全年共组织召开各类推介会14场次，发布各类招商引资宣传报道2000余条（篇），百度词条565条，AI智能电话推介21.95万次，疆内外企业家对昌吉州招商引资环境和政策的关注度不断提升。5.创新多元化招商引资工作机制突出产业链招商。以建链、延链、补链、强链、拓链为抓手，编印了《昌吉州规上企业产业链招商手册》，梳理产业链招商企业信息1500条，针对目标企业开展产业链精准招商。突出抓大不放小。形成了自治州大项目支撑优势和小项目遍地开花的群体优势。全州新建招商引资项目478个，到位资金达到713.4亿元。引进执行和签约亿元以上项目446个，到位资金957.4亿元，拉动经济增长的实体经济项目占比稳步提升。广泛发动各方力量。发挥人大代表、政协委员资源优势，聘请本地招商大使10名、外地招商顾问9名。组织“百会千企进昌吉”活动，邀请54家商会、企业赴昌考察项目，推动签约招商项目39个，总投资227.5亿元。充分利用会展平台。参加海交会、丝博会、消博会、投洽会、亚欧博览会等展会，搭建招商引资项目推介、洽谈、签约会展招商平台。2022年自治州会展招商累计对接洽谈项目63个，签约项目51个，总投资1190亿元。加强中介招商合作。委托第三方招商机构开展专业招商，通过专业招商引进了一批上、中、下游配套的产业项目，推动签约项目20个，总投资130亿元。发挥援疆资源优势。积极推动福建援疆产业园规划建设，与福建省商务厅签署商务援疆合作协议。在福建、山西召开自治州招商引资推介会，全州累计引进援疆产业项目28个，到位资金44.73亿元。打造政策“洼地”。编印了《自治州涉企服务政策</w:t>
      </w:r>
      <w:r>
        <w:rPr>
          <w:rStyle w:val="a8"/>
          <w:rFonts w:ascii="楷体" w:eastAsia="楷体" w:hAnsi="楷体" w:hint="eastAsia"/>
          <w:spacing w:val="-4"/>
          <w:sz w:val="32"/>
          <w:szCs w:val="32"/>
        </w:rPr>
        <w:lastRenderedPageBreak/>
        <w:t>汇编》，各县市（园区）结合各自产业定位和发展方向，分别制定出台了招商引资优惠政策。推进驻点招商。在北京、上海、广东、福建、山西5个省市建立驻点招商小分队。全年共走访商协会、企业976家，对接洽谈招商引资项目363个，累计邀请180家有投资意向的企业到昌吉州实地考察，驻点招商共促成签约项目46个。6.建立招商引资协调联动工作机制落实招商引资工作“一把手”责任制，州、县市（园区）主要领导负总责，重大项目亲自洽谈，全力推动。州直各相关部门围绕包联帮扶的县市（园区）发展定位和产业布局，共同组织开展产业链精准招商，提供招商信息和线索，邀请有意向投资商到县市（园区）实地考察项目。招商引资引资重点项目州、县市（园区）包联领导、州直包联部门、县市（园区）责任人分工负责，协调推进，建立健全了招商引资项目从对接考察、洽谈签约直到开工投产的一体化服务，形成了州领导包联、州直部门帮扶、各县市（园区）精准发力、各驻点招商小分队牵线搭桥的招商工作合力。7.建立招商引资项目督查核验绩效考评工作机制强化招商引资目标管理，把招商引资工作成效纳入全州绩效考评体系。强化绩效考核的“指挥棒”作用，充分调动了州直部门参与招商引资工作的积极性和服务县市（园区）的主动性。不定期对自治州新建招商引资项目、州直相关部门帮扶县市（园区）招商引资项目、州、县市（园区）领导包联招商引资重点签约项目、驻点招商小分队招商引资项目等绩效考核项目进行督查核验和企业回访，建立项目进展情况和问题台帐，确保招商引资项目的真实性、有效性。（二）存在问题及原因分析1.绩效预算认识不够充分，绩效理念有待进一步强化例1：部门绩</w:t>
      </w:r>
      <w:r>
        <w:rPr>
          <w:rStyle w:val="a8"/>
          <w:rFonts w:ascii="楷体" w:eastAsia="楷体" w:hAnsi="楷体" w:hint="eastAsia"/>
          <w:spacing w:val="-4"/>
          <w:sz w:val="32"/>
          <w:szCs w:val="32"/>
        </w:rPr>
        <w:lastRenderedPageBreak/>
        <w:t>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例2：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例3: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2D5" w:rsidRDefault="00DA72D5">
      <w:r>
        <w:separator/>
      </w:r>
    </w:p>
  </w:endnote>
  <w:endnote w:type="continuationSeparator" w:id="0">
    <w:p w:rsidR="00DA72D5" w:rsidRDefault="00DA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2C579A" w:rsidRPr="002C579A">
          <w:rPr>
            <w:noProof/>
            <w:lang w:val="zh-CN"/>
          </w:rPr>
          <w:t>1</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2D5" w:rsidRDefault="00DA72D5">
      <w:r>
        <w:separator/>
      </w:r>
    </w:p>
  </w:footnote>
  <w:footnote w:type="continuationSeparator" w:id="0">
    <w:p w:rsidR="00DA72D5" w:rsidRDefault="00DA7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2C579A"/>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A72D5"/>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1469</Words>
  <Characters>8375</Characters>
  <Application>Microsoft Office Word</Application>
  <DocSecurity>0</DocSecurity>
  <Lines>69</Lines>
  <Paragraphs>19</Paragraphs>
  <ScaleCrop>false</ScaleCrop>
  <Company>微软中国</Company>
  <LinksUpToDate>false</LinksUpToDate>
  <CharactersWithSpaces>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2023-11-23T04:39:00Z</dcterms:created>
  <dcterms:modified xsi:type="dcterms:W3CDTF">2023-11-23T04:39:00Z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