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DFF" w:rsidRDefault="0091457F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:rsidR="00102DFF" w:rsidRDefault="00102DF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02DFF" w:rsidRDefault="00102DF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02DFF" w:rsidRDefault="00102DF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02DFF" w:rsidRDefault="00102DF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02DFF" w:rsidRDefault="00102DF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02DFF" w:rsidRDefault="00102DF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02DFF" w:rsidRDefault="0091457F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自治区财政项目支出绩效自评报告</w:t>
      </w:r>
    </w:p>
    <w:p w:rsidR="00102DFF" w:rsidRDefault="00102DF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02DFF" w:rsidRDefault="0091457F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 w:rsidR="00311DBE">
        <w:rPr>
          <w:rStyle w:val="a8"/>
          <w:rFonts w:ascii="楷体" w:eastAsia="楷体" w:hAnsi="楷体" w:hint="eastAsia"/>
          <w:spacing w:val="-4"/>
          <w:sz w:val="32"/>
          <w:szCs w:val="32"/>
        </w:rPr>
        <w:t>2022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102DFF" w:rsidRDefault="00102DF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02DFF" w:rsidRDefault="00102DF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02DFF" w:rsidRDefault="0091457F">
      <w:pPr>
        <w:spacing w:line="540" w:lineRule="exact"/>
        <w:jc w:val="center"/>
        <w:rPr>
          <w:rFonts w:ascii="方正小标宋_GBK" w:eastAsia="方正小标宋_GBK" w:hAnsi="宋体" w:cs="宋体"/>
          <w:kern w:val="0"/>
          <w:sz w:val="36"/>
          <w:szCs w:val="36"/>
        </w:rPr>
      </w:pPr>
      <w:r>
        <w:rPr>
          <w:rFonts w:ascii="方正小标宋_GBK" w:eastAsia="方正小标宋_GBK" w:hAnsi="宋体" w:cs="宋体" w:hint="eastAsia"/>
          <w:kern w:val="0"/>
          <w:sz w:val="36"/>
          <w:szCs w:val="36"/>
        </w:rPr>
        <w:t>参考模板</w:t>
      </w:r>
    </w:p>
    <w:p w:rsidR="00102DFF" w:rsidRDefault="00102DF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02DFF" w:rsidRDefault="00102DF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02DFF" w:rsidRDefault="00102DF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02DFF" w:rsidRDefault="00102DFF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311DBE" w:rsidRDefault="0091457F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:rsidR="00102DFF" w:rsidRDefault="0091457F" w:rsidP="00311DBE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 w:rsidR="00311DBE">
        <w:rPr>
          <w:rStyle w:val="a8"/>
          <w:rFonts w:ascii="楷体" w:eastAsia="楷体" w:hAnsi="楷体" w:hint="eastAsia"/>
          <w:spacing w:val="-4"/>
          <w:sz w:val="32"/>
          <w:szCs w:val="32"/>
        </w:rPr>
        <w:t>《昌吉日报》印刷费</w:t>
      </w:r>
    </w:p>
    <w:p w:rsidR="00102DFF" w:rsidRPr="00311DBE" w:rsidRDefault="00311DBE" w:rsidP="00311DBE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="0091457F"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 w:rsidRPr="00291BC0">
        <w:rPr>
          <w:rStyle w:val="a8"/>
          <w:rFonts w:ascii="楷体" w:eastAsia="楷体" w:hAnsi="楷体" w:hint="eastAsia"/>
          <w:spacing w:val="-4"/>
          <w:sz w:val="28"/>
          <w:szCs w:val="28"/>
        </w:rPr>
        <w:t>新疆昌吉日报社</w:t>
      </w:r>
    </w:p>
    <w:p w:rsidR="00102DFF" w:rsidRPr="00291BC0" w:rsidRDefault="0091457F" w:rsidP="00311DBE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 w:rsidR="00311DBE" w:rsidRPr="00291BC0">
        <w:rPr>
          <w:rStyle w:val="a8"/>
          <w:rFonts w:ascii="楷体" w:eastAsia="楷体" w:hAnsi="楷体" w:hint="eastAsia"/>
          <w:spacing w:val="-4"/>
          <w:sz w:val="28"/>
          <w:szCs w:val="28"/>
        </w:rPr>
        <w:t>新疆昌吉日报社</w:t>
      </w:r>
    </w:p>
    <w:p w:rsidR="00102DFF" w:rsidRPr="00311DBE" w:rsidRDefault="0091457F" w:rsidP="00311DBE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 w:rsidR="00311DBE">
        <w:rPr>
          <w:rStyle w:val="a8"/>
          <w:rFonts w:ascii="楷体" w:eastAsia="楷体" w:hAnsi="楷体" w:hint="eastAsia"/>
          <w:spacing w:val="-4"/>
          <w:sz w:val="32"/>
          <w:szCs w:val="32"/>
        </w:rPr>
        <w:t>冯燕</w:t>
      </w:r>
    </w:p>
    <w:p w:rsidR="00311DBE" w:rsidRDefault="0091457F" w:rsidP="00311DBE">
      <w:pPr>
        <w:spacing w:line="540" w:lineRule="exact"/>
        <w:ind w:left="273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 w:rsidR="00311DBE">
        <w:rPr>
          <w:rStyle w:val="a8"/>
          <w:rFonts w:ascii="楷体" w:eastAsia="楷体" w:hAnsi="楷体" w:hint="eastAsia"/>
          <w:spacing w:val="-4"/>
          <w:sz w:val="32"/>
          <w:szCs w:val="32"/>
        </w:rPr>
        <w:t>2023年06月08日</w:t>
      </w:r>
    </w:p>
    <w:p w:rsidR="00102DFF" w:rsidRDefault="00102DFF" w:rsidP="00311DBE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:rsidR="00102DFF" w:rsidRDefault="00102DFF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102DFF" w:rsidRDefault="0091457F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一、项目概况</w:t>
      </w:r>
    </w:p>
    <w:p w:rsidR="00102DFF" w:rsidRDefault="0091457F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102DFF" w:rsidRDefault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1.项目背景根据昌州财预[2022]001号文件要求，《昌吉日报》是中共昌吉回族自治州委员会机关报，由昌吉回族自治州党委主管主办，是昌吉州唯一全国发行的综合性地区报纸。昌吉日报社负责《昌吉日报》的编辑、出版和发行，2022年出版发行256期，报纸宣传报道自治州各县（市）、开发区（园区）、各行业领域在推进改革发展稳定方面的生动实践和创新举措，讲好昌吉故事，为自治州经济社会持续稳定发展营造良好舆论氛围。2.项目主要内容及实施情况本项目主要内容为《昌吉日报》印刷费。本项目于2022年1月开始实施，截止2022年12月已全部完成，通过本项目的实施，全年出版发行《昌吉日报》256期， 每期印刷报纸份数1.9万份，使用财政资金支付印刷费290万元，报纸印刷合格率达到100%，编校差错率小于万分之三，保障了报纸正常印刷、出版和发行。报纸宣传报道自治州各县（市）、开发区（园区）、各行业领域在推进改革发展稳定方面的生动实践和创新举措，讲好昌吉故事，为自治州经济社会持续稳定发展营造良好舆论氛围。3.项目实施主体2022年《昌吉日报》印刷费项目的实施主体为昌吉日报社，该单位纳入2022年部门决算编制范围的有11个科室，分别是：办公室、总编室（融媒体指挥中心）、组织人事科、时政新闻部、经济社会部、文化生活部、视觉中心、审校室、中国昌吉网编辑部（新媒体中心）、技术设备部、运营管理部（专题部）。编制人数为85人，其中：行政人员编制0人、工勤0人、参公0人、事业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编制85人。实有在职人数101人，其中：行政在职0人、工勤0人、参公0人、事业在职70人。离退休人员31人，其中：行政退休人员0人、事业退休31人。4. 资金投入和使用情况（1）项目资金安排落实、总投入情况根据昌州财预[2022]001文件，下达2022年《昌吉日报》印刷费项目资金，预算安排资金总额290万元，其中财政资金290万元、其他资金0万元，2022年实际收到预算资金290万元，预算资金到位率为100%。（2）项目资金实际使用情况截至2022年12月31日，本项目实际支付资金290万元，预算执行率100%。项目资金主要用于支付《昌吉日报》印刷费项目费用290万元。</w:t>
      </w:r>
    </w:p>
    <w:p w:rsidR="00102DFF" w:rsidRDefault="0091457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8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1.总体目标宣传党的理论和路线、方针、政策，传播社会主义核心价值观，编辑出版《昌吉日报》，全年共出版发行约250期，满足不同读者的阅读需求。宣传报道自治州党委、自治州人民政府的重大决策和中心工作，宣传报道全州各县（市）园区、各行业领域在推进改革发展稳定方面的生动实践和创新举措，讲好昌吉故事，为自治州经济社会持续稳定发展营造良好舆论氛围。2.阶段性目标根据《中华人民共和国预算法》、《中共中央国务院关于全面实施预算绩效管理的意见》（中发〔2018〕34号）、《关于印发&lt;项目支出绩效评价管理办法&gt;的通知》（财预〔2020〕10号）等文件要求，结合本项目实际，对绩效目标进行逐层分解、细化后的具体绩效指标如下：（1）项目产出目标①数量指标“报纸发行期数”指标，预期指标值为“&gt;=248期”；“报纸每期发行量”指标，预期指标值为“&gt;=1.80万份”；②质量指标“报纸印刷质量达标率”指标，预期指标值为“&gt;=95%”；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“报纸编校差错率”指标，预期指标值为“&lt;=0.03%”；③时效指标“报纸发行及时率”指标，预期指标值为“&gt;=95%”；“报纸发行时效”指标，预期指标值为“=24小时”；④成本指标“上半年报纸印刷成本”指标，预期指标值为“&lt;=145万元”；“下半年报纸印刷成本”指标，预期指标值为“&lt;=145万元”；（2）项目效益目标①经济效益指标本项目无该项指标。②社会效益指标“提高宣传报道工作质量，满足不同受众的阅读需求”指标，预期指标值为“提高”；③生态效益指标本项目无该项指标。④可持续影响指标“为自治州经济社会持续稳定发展营造良好舆论氛围”指标，预期指标值为“长期”；（3）相关满意度目标满意度指标“读者满意度”指标，预期指标值为“&gt;=90%”；</w:t>
      </w:r>
    </w:p>
    <w:p w:rsidR="00102DFF" w:rsidRDefault="0091457F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102DFF" w:rsidRDefault="0091457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1.绩效评价的目的本次通过开展部门项目支出绩效评价，旨在强化部门和资金使用单位的绩效意识，全面了解该项目预算编制合理性、资金使用合规性、项目管理规范性、绩效目标实现情况以及服务对象的满意度等，及时总结经验和教训，为下年度部门项目支出预算安排、完善政策和改进管理提供可行性参考建议。2.绩效评价的对象和范围本次绩效评价遵循财政部《关于印发&lt;项目支出绩效评价管理办法&gt;的通知》（财预〔2020〕10号）以及自治区财政厅《自治区财政支出绩效评价管理暂行办法》（新财预〔2018〕189号）等文件规定，对2022年度我单位实施的《昌吉日报》印刷费项目开展部门绩效评价，主要围绕项目资金使用情况、财务管理状况和资产配置、使用、处置及其收益管理情况；项目管理相关制度及措施是否被认真执行；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绩效目标的实现程度，包括是否达到预定产出和效果等方面开展综合评价。</w:t>
      </w:r>
    </w:p>
    <w:p w:rsidR="00102DFF" w:rsidRDefault="0091457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1.绩效评价原则依据《中华人民共和国预算法》、《关于印发&lt;项目支出绩效评价管理办法&gt;的通知》（财预〔2020〕10号）等法规和政策文件要求，本次绩效评价秉承科学规范、公正公开、分级分类、绩效相关等原则，按照从投入、过程到产出效果和影响的绩效逻辑路径，结合《昌吉日报》印刷费项目实际开展情况，运用定量和定性分析相结合的方法，总结经验做法，反思项目实施和管理中的问题，以切实提升财政资金管理的科学化、规范化和精细化水平。根据以上原则，绩效评价遵循如下具体要求：（1）在数据采集时，采取客观数据主管部门审查、社会中介组织复查与问卷调查相结合的形式，以保证各项指标的真实性。（2）保证评价结果的真实性、公正性，提高评价报告的公信力。（3）绩效评价报告简明扼要，除对绩效评价的过程、结果描述外，还总结经验、指出问题，并就共性问题提出可操作性改进建议。2.绩效评价指标体系及绩效评价标准绩效评价指标体系根据财政部《关于印发&lt;项目支出绩效评价管理办法&gt;的通知》（财预〔2020〕10号）、自治区财政厅《自治区财政支出绩效评价管理暂行办法》（新财预〔2018〕189号）等文件要求，结合本项目特点，在与专家组充分协商的基础上，评价工作组细化了该项目的绩效评价指标体系（详见附表1）：一级指标为：决策、过程、产出、效益。二级指标为：项目立项、绩效目标、资金投入、资金管理、组织实施、产出数量、产出质量、产出时效、产出成本、项目效益。三级指标为：立项依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据充分性、立项程序规范性、绩效目标合理性、绩效指标明确性、预算编制科学性、资金分配合理性、资金到位率、预算执行率、资金使用合规性、管理制度健全性、制度执行有效性、实际完成率、质量达标率、完成及时性、成本执行率、社会效益、可持续影响、服务对象满意度。3.评价方法本次评价采取定量与定性评价相结合的方式，采用比较法、公众评判法对项目实施过程以及预期绩效目标完成情况进行全面、系统的评价，总分由各项指标得分汇总形成。比较法：通过整理本项目相关资料和数据，评价数量指标的完成情况；通过分析项目的实施情况与绩效目标实现情况，评价项目实施的效果；通过分析项目资金使用情况及产生的效果，评价预算资金分配的合理性。 公众评判法：评价组采用实地访谈、远程访谈相结合方式，对本项目的实施情况进行充分调研，了解掌握资金分配、资金管理、资金使用、制度建设、制度执行情况。采用问卷调查方式，对受益对象开展满意度调查，进行综合评价。4.评价标准本项目评价指标体系的评价标准按照计划标准、行业标准、历史标准等制定。对于定性指标，通过问卷调查及访谈方式，采集相关数据，运用等级描述法，设置分级标准，体现该指标认可程度的差异。对于定量指标，通过公式等方式予以量化，可以准确衡量，并设定目标值的考核指标。绩效评价体系、标准等详见（附件1）。</w:t>
      </w:r>
    </w:p>
    <w:p w:rsidR="00102DFF" w:rsidRDefault="0091457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第一阶段：前期准备。我单位绩效评价人员根据《项目支出绩效评价管理办法》（财预〔2020〕10号）文件精神认真学习相关要求与规定，成立绩效评价工作组，作为绩效评价工作具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体实施机构。成员构成如下：王建忠（昌吉日报社党组书记，社长）任评价组组长，绩效评价工作职责为检查项目绩效指标完成情况、审定项目支出绩效评价结果及项目支出绩效评价报告。孙爱民（昌吉日报社办公室主任）任评价组副组长，绩效评价工作职责为组织和协调项目工作人员采取实地调查、资料检查等方式，核实项目绩效指标完成情况；组织受益对象对项目工作进行评价等。卢艳（昌吉日报社会计）任评价组成员，绩效评价工作职责为做好项目支出绩效评价工作的沟通协调工作，对项目实施情况进行实地调查，编写项目支出绩效评价报告。第二阶段：组织实施。评价组通过实地调研、查阅资料等方式，采用综合分析法对项目的决策、管理、绩效进行的综合评价分析。第三阶段：分析评价。首先按照指标体系进行定量、定性分析。其次开展量化打分、综合评价工作，形成初步评价结论。最后归纳整体项目情况与存在问题，撰写部门绩效评价报告。第四阶段：撰写与提交评价报告绩效评价项目小组依照整理、分析后的项目材料、数据资料，依据评价形成的初步结论，按照既定的格式和内容要求撰写绩效评价初步报告，最终形成评价结果。第五阶段：归集档案建立和落实档案管理制度，将项目相关资料存档，包括但不限于：评价项目基本情况和相关文件、评价实施方案、项目支付资料等相关档案。</w:t>
      </w:r>
    </w:p>
    <w:p w:rsidR="00102DFF" w:rsidRDefault="0091457F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102DFF" w:rsidRDefault="0091457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（一）综合评价情况通过《昌吉日报》印刷费项目的实施，全年出版发行《昌吉日报》256期，每期印刷报纸份数1.9万份，使用财政资金支付印刷费290万元，报纸印刷合格率达到100%，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编校差错率小于万分之三，保障了报纸正常印刷、出版和发行。报纸宣传报道自治州各县（市）、开发区（园区）、各行业领域在推进改革发展稳定方面的生动实践和创新举措，讲好昌吉故事，为自治州经济社会持续稳定发展营造良好舆论氛围。该项目预算执行率达100%，项目预期绩效目标及各项具体指标均已全部达成。（二）综合评价结论本次评价采取定量与定性评价相结合的方式，对《昌吉日报》印刷费的绩效目标和各项具体绩效指标实现情况进行了客观评价，最终评分为100分。绩效评级为“优秀”，具体得分情况为：项目决策20分、项目过程20分、项目产出30分、项目效益30分。</w:t>
      </w:r>
    </w:p>
    <w:p w:rsidR="00102DFF" w:rsidRDefault="0091457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项目决策类指标从项目立项、绩效目标和资金投入三个方面评价项目前期准备工作，权重分值为 20 分，本项目实际得分20分，得分率为100%。具体各项指标得分如下：1.立项依据充分性：项目立项符合国家法律法规、自治区和地区行业发展规划和政策要求，属于本部门履职所需。根据评分标准，该指标3分，得3分。2.立项程序规范性：根据评分标准，该指标2分，得2分。3.绩效目标合理性：本项目制定了项目支出绩效目标，明确了项目总体思路及总目标、并对项目任务进行了详细分解，对目标进行了细化。根据评分标准，该指标3分，得3分。4.绩效指标明确性：本项目已将项目绩效目标细化分解为具体的绩效指标，并通过清晰、可衡量的指标值予以体现，与项目目标任务数或计划数相对应。根据评分标准，该指标2分，得2分。5.预算编制科学性：根据评分标准，该指标5分，得5分。6.资金分配合理性：本项目资金分配依据充分，资金分配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额度合理，与项目地方实际相适应。根据评分标准，该指标5分，得5分。</w:t>
      </w:r>
    </w:p>
    <w:p w:rsidR="00102DFF" w:rsidRDefault="0091457F">
      <w:pPr>
        <w:spacing w:line="540" w:lineRule="exact"/>
        <w:ind w:firstLine="640"/>
        <w:rPr>
          <w:rStyle w:val="a8"/>
          <w:rFonts w:ascii="黑体" w:eastAsia="黑体" w:hAnsi="黑体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8"/>
          <w:rFonts w:ascii="黑体" w:eastAsia="黑体" w:hAnsi="黑体" w:hint="eastAsia"/>
        </w:rPr>
        <w:t xml:space="preserve"> </w:t>
      </w:r>
    </w:p>
    <w:p w:rsidR="00102DFF" w:rsidRDefault="0091457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项目过程类指标包括资金管理和组织实施两方面的内容，由 5个三级指标构成，权重分值为 20 分，本项目实际得分20分，得分率为100%。具体各项指标得分如下：1.资金到位率：该项目所需财政资金能够足额拨付到位，根据评分标准，该指标5分，得5分。   2.预算执行率：本项目预算较为详细，预算资金290万元，实际执行290万元，预算执行率为100%，项目资金支出总体能够按照预算执行，根据评分标准，该指标5分，得5分。3.资金使用合规性：项目任务下达后，我单位按照《昌吉日报财务管理制度》的规定对经费使用进行规范管理，财务制度健全、执行严格，根据评分标准，该指标5分，得5分。4.管理制度健全性：我单位根据区、州财政下达的关于项目绩效管理等有关文件和通知规定，对财政专项资金进行严格管理，基本做到了专款专用，根据评分标准，该指标2分，得2分。5.制度执行有效性：由部门提出经费预算支出可行性方案，经过与分管业务领导沟通后，报党委会议研究执行，财务对资金的使用合法合规性进行监督，年底对资金使用效果进行自评，根据评分标准，该指标3分，得3分。</w:t>
      </w:r>
    </w:p>
    <w:p w:rsidR="00102DFF" w:rsidRDefault="0091457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项目产出类指标包括产出数量、产出质量、产出时效、产出成本共四方面的内容，由8个三级指标构成，权重分为30分，本项目实际得分30分，得分率为100%。具体各项指标得分如下：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1. 产出数量“报纸发行期数”指标，预期指标值为“&gt;=248期”，根据全年报刊实际发行期数可知，实际完成256期，与预期目标一致，根据评分标准，该指标4分，得4分。“报纸每期发行量”指标，预期指标值为“&gt;=1.80万份”，根据每期实际发行量可知，实际完成1.9万份，与预期目标一致，根据评分标准，该指标4分，得4分。2.产出质量“报纸印刷质量达标率”指标，预期指标值为“&gt;=95%”，根据实际印刷出的报纸可知，实际完成100%，与预期目标一致，根据评分标准，该指标4分，得4分。“报纸编校差错率”指标，预期指标值为“&lt;=0.03%”，根据审校结果可知，实际完成0.03%，与预期目标一致，根据评分标准，该指标4分，得4分。3.产出时效“报纸发行及时率”指标，预期指标值为“&gt;=95%”，根据每日发行报纸可知，实际完成100%，与预期目标一致，根据评分标准，该指标4分，得4分。“报纸发行时效”指标，预期指标值为“=24小时”；根据每日发行报纸可知，报纸按时发行，发行时效控制在24小时之内，与预期目标一致，根据评分标准，该指标4分，得4分。4.产出成本“上半年报纸印刷成本”指标，预期指标值为“&lt;=145万元”，根据资金支付凭证可知，实际完成145万元，与预期目标一致，根据评分标准，该指标3分，得3分。“下半年报纸印刷成本”指标，预期指标值为“&lt;=145万元”，根据资金支付凭证可知，实际完成145万元，与预期目标一致，根据评分标准，该指标3分，得3分。</w:t>
      </w:r>
    </w:p>
    <w:p w:rsidR="00102DFF" w:rsidRDefault="0091457F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102DFF" w:rsidRDefault="0091457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项目效益类指标由3个二级指标和3个三级指标构成，权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重分为30分，本项目实际得分30分，得分率为100%。具体各项指标得分如下：1.实施效益指标（1）社会效益指标“提高宣传报道工作质量，满足不同受众的阅读需求”指标，预期指标值为“提高”，根据全年绩效考核以及实际工作完成情况可知，实际完成值为“提高”，根据评分标准，该指标10分，得10分。（2）可持续影响指标“为自治州经济社会持续稳定发展营造良好舆论氛围”指标，预期指标值为“长期”，根据全年绩效考核以及实际工作完成情况可知，实际完成值为“长期”，根据评分标准，该指标10分，得10分。（3）经济效益指标本项目无该项指标。（4）生态效益指标本项目无该项指标。2.满意度指标“读者满意度”指标，预期指标值为“&gt;=90%”，读者满意度达95%，根据评分标准，该指标10分,得10分。</w:t>
      </w:r>
    </w:p>
    <w:p w:rsidR="00102DFF" w:rsidRDefault="00102DF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</w:p>
    <w:p w:rsidR="00102DFF" w:rsidRDefault="0091457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</w:p>
    <w:p w:rsidR="00102DFF" w:rsidRDefault="0091457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（一）预算执行进度《昌吉日报》印刷费项目预算金额290万元，实际到位290万元，实际支出290万元，预算执行率为100%。（二）绩效指标偏差情况该项目绩效目标均已完成，不存在偏差。</w:t>
      </w:r>
    </w:p>
    <w:p w:rsidR="00102DFF" w:rsidRDefault="00102DF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</w:p>
    <w:p w:rsidR="00102DFF" w:rsidRDefault="0091457F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102DFF" w:rsidRDefault="0091457F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（一）主要经验及做法1.《昌吉日报》印刷费项目严格按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照《预算法》及相关规定执行，单位对项目实施监管有力，制度健全，项目资金按计划使用，严格按照预算管理规定开支。2.《昌吉日报》印刷费项目的完成对项目资金的使用积累了一定经验，通过结合本年度印刷费实际支付情况合理编制下年度预算，设置绩效评价目标；加强了责任到人的管理意识，使项目实施的每一个环节都有人分管负责，从而对项目的推进形成了很好的监督；针对该项目实施过程中存在的问题或偏差，各部门密切配合及时查找原因进行分析并解决，支持绩效目标的完成。3.严格坚持先做事、后验收、再拨付的原则，基本杜绝了资金被挤占和挪用现象的发生，跟踪检查到位。在报纸印刷环节发现问题及时沟通解决，避免和减少损失，提高资金使用效益。（二）存在问题及原因分析1.绩效预算认识不够充分，绩效理念有待进一步强化。部门绩效管理理念尚未牢固树立，单位对全面实施绩效管理认识不够，绩效水平不高，单位内部绩效管理工作力量薄弱，多数以财务人员牵头开展绩效管理，工作推动机制不全，业务人员业务能力和素质还有待进一步提升。2.绩效档案归档工作有待提高。一是对档案工作重视程度不高，意识淡薄。单位人员对绩效档案管理工作重视程度不够，不注重关键时间节点材料的鉴定归档，造成绩效管理工作档案缺失。二是单位人员对档案管理工作缺少针对性和目的性，对绩效档案工作重要性的认识不足，缺乏熟练的业务知识，使绩效档案管理与实际业务存在一定偏差，未发挥其综合价值。</w:t>
      </w:r>
    </w:p>
    <w:p w:rsidR="00311DBE" w:rsidRDefault="00311DBE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sectPr w:rsidR="00102DFF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D53" w:rsidRDefault="00C07D53">
      <w:r>
        <w:separator/>
      </w:r>
    </w:p>
  </w:endnote>
  <w:endnote w:type="continuationSeparator" w:id="0">
    <w:p w:rsidR="00C07D53" w:rsidRDefault="00C0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2003363"/>
      <w:docPartObj>
        <w:docPartGallery w:val="AutoText"/>
      </w:docPartObj>
    </w:sdtPr>
    <w:sdtEndPr/>
    <w:sdtContent>
      <w:p w:rsidR="00102DFF" w:rsidRDefault="0091457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995" w:rsidRPr="00982995">
          <w:rPr>
            <w:noProof/>
            <w:lang w:val="zh-CN"/>
          </w:rPr>
          <w:t>13</w:t>
        </w:r>
        <w:r>
          <w:fldChar w:fldCharType="end"/>
        </w:r>
      </w:p>
    </w:sdtContent>
  </w:sdt>
  <w:p w:rsidR="00102DFF" w:rsidRDefault="00102DF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D53" w:rsidRDefault="00C07D53">
      <w:r>
        <w:separator/>
      </w:r>
    </w:p>
  </w:footnote>
  <w:footnote w:type="continuationSeparator" w:id="0">
    <w:p w:rsidR="00C07D53" w:rsidRDefault="00C07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82995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07D53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4D26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Title"/>
    <w:basedOn w:val="a"/>
    <w:next w:val="a"/>
    <w:link w:val="Char3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8">
    <w:name w:val="Strong"/>
    <w:basedOn w:val="a0"/>
    <w:qFormat/>
    <w:rPr>
      <w:b/>
      <w:bCs/>
    </w:rPr>
  </w:style>
  <w:style w:type="character" w:styleId="a9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7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rPr>
      <w:rFonts w:asciiTheme="majorHAnsi" w:eastAsiaTheme="majorEastAsia" w:hAnsiTheme="majorHAnsi"/>
      <w:sz w:val="24"/>
      <w:szCs w:val="24"/>
    </w:rPr>
  </w:style>
  <w:style w:type="paragraph" w:styleId="aa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b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c">
    <w:name w:val="Quote"/>
    <w:basedOn w:val="a"/>
    <w:next w:val="a"/>
    <w:link w:val="Char4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ac"/>
    <w:uiPriority w:val="29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ad"/>
    <w:uiPriority w:val="30"/>
    <w:rPr>
      <w:b/>
      <w:i/>
      <w:sz w:val="24"/>
    </w:rPr>
  </w:style>
  <w:style w:type="character" w:customStyle="1" w:styleId="10">
    <w:name w:val="不明显强调1"/>
    <w:uiPriority w:val="19"/>
    <w:qFormat/>
    <w:rPr>
      <w:i/>
      <w:color w:val="595959" w:themeColor="text1" w:themeTint="A6"/>
    </w:rPr>
  </w:style>
  <w:style w:type="character" w:customStyle="1" w:styleId="11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Title"/>
    <w:basedOn w:val="a"/>
    <w:next w:val="a"/>
    <w:link w:val="Char3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8">
    <w:name w:val="Strong"/>
    <w:basedOn w:val="a0"/>
    <w:qFormat/>
    <w:rPr>
      <w:b/>
      <w:bCs/>
    </w:rPr>
  </w:style>
  <w:style w:type="character" w:styleId="a9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7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rPr>
      <w:rFonts w:asciiTheme="majorHAnsi" w:eastAsiaTheme="majorEastAsia" w:hAnsiTheme="majorHAnsi"/>
      <w:sz w:val="24"/>
      <w:szCs w:val="24"/>
    </w:rPr>
  </w:style>
  <w:style w:type="paragraph" w:styleId="aa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b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c">
    <w:name w:val="Quote"/>
    <w:basedOn w:val="a"/>
    <w:next w:val="a"/>
    <w:link w:val="Char4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ac"/>
    <w:uiPriority w:val="29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ad"/>
    <w:uiPriority w:val="30"/>
    <w:rPr>
      <w:b/>
      <w:i/>
      <w:sz w:val="24"/>
    </w:rPr>
  </w:style>
  <w:style w:type="character" w:customStyle="1" w:styleId="10">
    <w:name w:val="不明显强调1"/>
    <w:uiPriority w:val="19"/>
    <w:qFormat/>
    <w:rPr>
      <w:i/>
      <w:color w:val="595959" w:themeColor="text1" w:themeTint="A6"/>
    </w:rPr>
  </w:style>
  <w:style w:type="character" w:customStyle="1" w:styleId="11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1087</Words>
  <Characters>6201</Characters>
  <Application>Microsoft Office Word</Application>
  <DocSecurity>0</DocSecurity>
  <Lines>51</Lines>
  <Paragraphs>14</Paragraphs>
  <ScaleCrop>false</ScaleCrop>
  <Company>微软中国</Company>
  <LinksUpToDate>false</LinksUpToDate>
  <CharactersWithSpaces>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xbany</cp:lastModifiedBy>
  <cp:revision>2</cp:revision>
  <cp:lastPrinted>2018-12-31T10:56:00Z</cp:lastPrinted>
  <dcterms:created xsi:type="dcterms:W3CDTF">2023-11-23T04:07:00Z</dcterms:created>
  <dcterms:modified xsi:type="dcterms:W3CDTF">2023-11-23T04:07:00Z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