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公益诉讼专项经费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昌吉回族自治州人民检察院本级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昌吉回族自治州人民检察院本级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谭婷</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概况1.项目背景根据最高人民检察院《“十四五”时期检务保障工作发展规划》和《关于做好检察公益诉讼技术支持保障工作的通知》等政策文件要求，指导和办理公益诉讼案件；开展公益诉讼案件快速检测；公益诉讼案件委托鉴定；对到期未整改案件的提起诉讼；案件按时限办及时。提升人民对国有林地和草场的保护意识；被破坏的草场和林地得以修复。2.项目主要内容及实施情况本项目主要内容为指导和办理公益诉讼案件；开展公益诉讼案件快速检测；公益诉讼案件委托鉴定；对到期未整改案件的提起诉讼；案件按时限办及时。项目的实施指导和办理公益诉讼案件759件；对到期未整改案件的提起诉讼率90%；起诉案件的胜诉率100%；案件按时限办及时率100%。本项目于2022年4月开始实施，截止2022年12月已全部完成，通过本项目的实施，提升人民对国有林地和草场的保护意识；被破坏的草场和林地得以修复。3.项目实施主体2022年公益诉讼专项经费的实施主体为昌吉回族自治州人民检察院，该单位纳入2022年部门决算编制范围的有15个科室，分别是：办公室、第一检察部、第二检察部、第三检察部、第四检察部、第五检察部、第六检察部、第七检察部、第八检察部、综合检察业务部、检务督察部、行政装备处、检察技术处、司法警察支队、政治部等。编制人数为80人，其中：行政人员编制76人、工勤4人。离退休人员67人，其中：行政退休人员67人。4. 资金投入和使用情况（1）项目资金安排落实、总投入情况根据昌州财行[2022]1号文件，下达2022年公益诉讼专项经费资金，预算安排资金总额80万元，其中财政资金80万元、其他资金0万元，2022年实际收到预算资金80万元，预算资金到位率为100%。（2）项目资金实际使用情况截至2022年12月31日，本项目实际支付资金71.9万元，预算执行率89.88.0%。项目资金主要用于支付公益诉讼专项工作费用71.9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指导和办理公益诉讼案件”指标，预期指标值为“≥200件”；“开展公益诉讼案件快速检测次数”指标，预期指标值为“≥20次”；“公益诉讼案件委托鉴定次数”指标，预期指标值为“≥3次”。②质量指标“对到期未整改案件的提起诉讼率”指标，预期指标值为“≥90%”；“起诉案件的胜诉率”指标，预期指标值为“100%”。③时效指标“案件按时限办及时率”指标，预期指标值为“100%”；“办理案件工作完成时限”指标，预期指标值为“12月31日”。④成本指标“购置公益诉讼案件装备”指标，预期指标值为“≤48万元”；“办理公益诉讼案件其他支出成本”指标，预期指标值为“≤32万元”。（2）项目效益目标①经济效益指标无②社会效益指标“提升人民对国有林地和草场的保护意识”指标，预期指标值为“不断提升”；③生态效益指标“被破坏的草场和林地得以修复”指标，预期指标值为“有效修复”；④可持续影响指标无（3）相关满意度目标满意度指标“人民监督员对公益诉讼工作的满意度”指标，预期指标值为“≥95%”。</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公益诉讼专项经费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白强（昌吉州人民检察院，行政装备处主任）任评价组组长，绩效评价工作职责为检查项目绩效指标完成情况、审定项目支出绩效评价结果及项目支出绩效评价报告。张雪梅（昌吉州人民检察院，三级主任科员）任评价组副组长，绩效评价工作职责为组织和协调项目工作人员采取实地调查、资料检查等方式，核实项目绩效指标完成情况；组织受益对象对项目工作进行评价等。吴萌（昌吉州人民检察院，四级主任科员）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项目撰写绩效评价报告，按照财政局大平台绩效系统中统一格式和文本框架撰写绩效评价报告。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公益诉讼项目的实施，提升人民对国有林地和草场的保护意识；被破坏的草场和林地得以修复。该项目预算执行率达89.88%，项目预期绩效目标及各项具体指标均已基本达成。（二）综合评价结论本次评价采取定量与定性评价相结合的方式，对公益诉讼项目的绩效目标和各项具体绩效指标实现情况进行了客观评价，最终评分为99分。绩效评级为“优秀”，具体得分情况为：项目决策20分、项目过程19分、项目产出30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项目决策类指标从项目立项、绩效目标和资金投入三个方面评价项目前期准备工作，权重分值为 20 分，本项目实际得分20分，得分率为100%。具体各项指标得分如下：1.1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（二）项目过程情况项目过程类指标包括资金管理和组织实施两方面的内容，由 5个三级指标构成，权重分值为 20 分，本项目实际得分19分，得分率为100.0%。具体各项指标得分如下：1.资金到位率：该项目所需财政资金能够足额拨付到位，根据评分标准，该指标5分，得5分。   2.预算执行率：本项目预算较为详细，预算资金80万元，实际执行71.9万元，预算执行率为89.88%，项目资金支出总体能够按照预算执行，根据评分标准，该指标5分，得4分。3.资金使用合规性：项目任务下达后，我单位制定了《昌吉回族自治州人民检察院财务管理办法》制度和管理规定对经费使用进行规范管理，财务制度健全、执行严格，根据评分标准，该指标5分，得5分。4.管理制度健全性：我单位制定了《昌吉回族自治州人民检察院财务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项目产出类指标包括产出数量、产出质量、产出时效、产出成本共四方面的内容，由9个三级指标构成，权重分30分，本项目实际得分30分，得分率为100%。具体各项指标得分如下：1. 产出数量“指导和办理公益诉讼案件”指标，预期指标值为“≥200件”，根据2022年度工作总结可知，实际完成205件，与预期目标一致，根据评分标准，该指标6分，得6分。“开展公益诉讼案件快速检测次数”指标，预期指标值为“≥20次”，根据2022年度工作总结可知，实际完成20次，与预期目标一致，根据评分标准，该指标3分，得3分。“公益诉讼案件委托鉴定次数”指标，预期指标值为“≥3次”，根据2022年度工作总结可知，实际完成3次，与预期目标一致，根据评分标准，该指标3分，得3分。2.产出质量“对到期未整改案件的提起诉讼率”指标，预期指标值为“≥90%”，根据2022年度工作总结可知，实际完成100%，与预期目标一致，根据评分标准，该指标3分，得3分。“起诉案件的胜诉率”指标，预期指标值为“100%”，根据2022年度工作总结可知，实际完成100%，与预期目标一致，根据评分标准，该指标3分，得3分。3.产出时效“案件按时限办及时率”指标，预期指标值为“100%”，根据2022年度工作总结可知，实际完成100%，与预期目标一致，根据评分标准，该指标3分，得3分。“办理案件工作完成时限”指标，预期指标值为“12月31日”，根据2022年度工作总结可知，实际完成12月31日，与预期目标一致，根据评分标准，该指标3分，得3分。4.产出成本“购置公益诉讼案件装备”指标，预期指标值为“≤48万元”，根据凭证可知，实际完成48万元，与预期目标一致，根据评分标准，该指标3分，得3分。“办理公益诉讼案件其他支出成本”指标，预期指标值为“≤32万元”，根据凭证可知，实际完成23.9万元，与预期目标一致，根据评分标准，该指标3分，得3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效益类指标由3个二级指标和3个三级指标构成，权重分为30分，本项目实际得分30分，得分率为100.0%。具体各项指标得分如下：1.实施效益指标（1）社会效益指标“提升人民对国有林地和草场的保护意识”指标，预期指标值为“不断提升”，根据2022年度工作总结可知，实际完成值为“不断提升”，根据评分标准，该指标10分，得10分。（2）可持续影响指标本项目无该项指标。（3）经济效益指标“被破坏的草场和林地得以修复”指标，预期指标值为“有效修复”，根据2022年度工作总结可知，实际完成值为“有效修复”，根据评分标准，该指标10分，得10分。（4）生态效益指标本项目无该项指标。2.满意度指标“人民监督员对公益诉讼工作的满意度”指标，预期指标值为“95%”，收益对象满意度满意度达95%，根据评分标准，该指标10分,得10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（一）预算执行进度公益诉讼项目预算金额80万元，实际到位80万元，实际支出71.9万元，预算执行率为89.88%。（二）绩效指标偏差情况无未完成或偏差指标。</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1、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强化绩效目标刚性约束，及时对项目进行跟踪问效一是领导重视到位：高度重视，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 w:val="6B053B0D"/>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2012-12-31T18:21:38Z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