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矿山救护及安全检查专项工作经费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昌吉回族自治州矿山救护大队</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昌吉回族自治州矿山救护大队</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付建军</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昌吉州是自治区的重点产煤地州之一，辖区现有各类煤矿75处，每年煤炭产量占全疆煤炭产量三分之一以上，不仅保障了我州及周边地区的煤炭供应，而且按照自治区党委的要求保障了南疆地区煤炭供应,以煤为基的现代化工已成为我州的支柱产业。辖区现有各类煤矿75处，煤矿企业主要分布于山区、戈壁荒滩，最远煤矿距离昌吉市达500余公里，通往矿区道路多为陡峭山路和简易砂石路面，这给煤矿应急救援工作开展带来了更大的困难。为了确保自治州煤矿安全生产形势持续稳定，昌吉州矿山救护大队在州政府、州应急管理局的领导下，坚持一季度一巡查、对重点高瓦斯矿井不定期巡查的工作制度，将工作关口前移，变事故抢险为事前预防，大队救护指战员们克服崎岖不平的山路、翻山越岭，深入基层、深入煤矿、深入井下一线，及时排查煤矿企业存在的安全生产隐患，并督促煤矿企业严格落实隐患整改，根据《关于安排专项经费的通知》（昌州财经办[2021]67号文件要求，由州财政拨入矿山救护专项经费对煤矿企业开展矿山救护技术服务及预防性安全检查工作，确保自治州安全生产形势稳定。2.项目主要内容及实施情况本项目主要内容：按照州矿山救护大队年度工作计划，积极开展矿山救护日常技术性服务及预防性安全检查工作，坚持一季度一巡查、对重点高瓦斯矿井不定期巡查的工作制度，将工作关口前移，变事故抢险为事前预防，根据工作需要购置更新及维修维护救护装备，同时按照计划积</w:t>
      </w:r>
      <w:r>
        <w:rPr>
          <w:rStyle w:val="a8"/>
          <w:rFonts w:ascii="楷体" w:eastAsia="楷体" w:hAnsi="楷体" w:hint="eastAsia"/>
          <w:spacing w:val="-4"/>
          <w:sz w:val="32"/>
          <w:szCs w:val="32"/>
        </w:rPr>
        <w:lastRenderedPageBreak/>
        <w:t>极组织具有丰富实战经验的矿山救护队指战员充实师资库，在教学过程中设险设难实战科目，努力提升全疆专兼职矿山救护队员培训质量。实施情况：项目资金主要用于开展矿山救护工作开展及煤矿安全生产检查及服务工作，主要包括为保证救护装备维护维修保养及购置、人员培训、煤矿安全生产检查工作开展的办公费、维护费、专用材料费、差旅费等。通过项目的实施压实应急备战责任，夯实应急救援基础，发挥专职队伍优势，确保应急服务工作做实做细。使队伍建设、救援能力、工作作风、救援装备现代化建设等方面得以提升。本项目于2022年1月开始实施，截止2022年12月已全部完成，通过本项目的实施，有效保障全州煤矿企业安全生产，提高队伍应对处置重特大灾害事故的能力及水平。3.项目实施主体2022年矿山救护及安全检查专项经费项目的实施主体为昌吉州矿山救护大队，该单位纳入2022年部门决算编制范围的有6个科室，分别是：综合办公室，技术装备科，战训科，培训科，一中队，二中队编制人数为60人，其中：事业编制60人。实有在职人数53人，其中：事业在职53人。离退休人员13人，其中：行政退休人员0人、事业退休13人。4.资金投入和使用情况（1）项目资金安排落实、总投入情况根据昌州财政局2022年预算批复文件，下达2022年矿山救护及安全检查专项经费项目资金，预算安排资金总额150万元，其中财政资金150万元、其他资金0万元，2022年实际收到预算资金150万元，预算资金到位率为100%。（2）项目资金实际使用情况截至2022年12月31日，本项目实际支付资金133.18万元，预算执行率88.79%。项目资金主要用于支付矿山救护及安全检查专项经费项目费用133.18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1、提升应急救援装备水平，提高队伍处置重特大事故能力，2、开展全州煤矿应急救援、预防性安全检查、安全技术服务（救灾应急演练，反风演习、启封火区）等工作，及时将事故隐患消灭在萌芽状态中，预防和减少煤矿事故的发生。减少煤矿企业生命财产损失，为社会稳定和长治久安做贡献。3、组织具有丰富实战经验的矿山救护队指战员充实师资库，在教学过程中设险设难实战科目，努力提升全疆专兼职矿山救护队员培训质量。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 数量指标“安全检查煤矿频次”指标，预期指标值为“≥80次”；“完成检查报告数量”指标，预期指标值为“≥80份”；“矿山应急救援演炼次数”指标，预期指标值为“≥2次”；“设备购置数量”指标，预期指标值为“≥3批”；② 质量指标“矿山救援质量标准化综合评分”指标，预期指标值为“≥85分”；“购置设备质量合格率”指标，预期指标值为“≥90%”；③ 时效指标“矿山救护及安全检查工作完成截止时限”指标，预期指标值为“2022年12月31日”；“应急救援响应及时率”指标，预期指标值为“≥90%”；④ 成本指标“矿山救护工作成本”指标，预期指标值为“≤120万元”；“安全检查工作成本”指标，预期指标值为“≤30万元”；（2）项目效益目标①经济效益指标无②社会效益指标“保护人民财产生命安全，有效保障</w:t>
      </w:r>
      <w:r>
        <w:rPr>
          <w:rStyle w:val="a8"/>
          <w:rFonts w:ascii="楷体" w:eastAsia="楷体" w:hAnsi="楷体" w:hint="eastAsia"/>
          <w:spacing w:val="-4"/>
          <w:sz w:val="32"/>
          <w:szCs w:val="32"/>
        </w:rPr>
        <w:lastRenderedPageBreak/>
        <w:t>社会稳定”指标，预期指标值为“提升”；③生态效益指标无④可持续影响指标“有效预防和减少煤矿事故发生”指标，预期指标值为“长期”；（3）相关满意度目标满意度指标“服务煤矿企业满意度”指标，预期指标值为“≥95%”；</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矿山救护及安全检查专项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w:t>
      </w:r>
      <w:r>
        <w:rPr>
          <w:rStyle w:val="a8"/>
          <w:rFonts w:ascii="楷体" w:eastAsia="楷体" w:hAnsi="楷体" w:hint="eastAsia"/>
          <w:spacing w:val="-4"/>
          <w:sz w:val="32"/>
          <w:szCs w:val="32"/>
        </w:rPr>
        <w:lastRenderedPageBreak/>
        <w:t>果和影响的绩效逻辑路径，结合矿山救护及安全检查专项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合格率、完成及时性、成本节约率、社会效益、可持续影响、服务对象满意度。3.评价方法本次评价采取定量与定性评价相结合的方式，采用比较法、公众评判法对项目实施过程以及预期绩效目标完成情况进行全面、系统的</w:t>
      </w:r>
      <w:r>
        <w:rPr>
          <w:rStyle w:val="a8"/>
          <w:rFonts w:ascii="楷体" w:eastAsia="楷体" w:hAnsi="楷体" w:hint="eastAsia"/>
          <w:spacing w:val="-4"/>
          <w:sz w:val="32"/>
          <w:szCs w:val="32"/>
        </w:rPr>
        <w:lastRenderedPageBreak/>
        <w:t>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年建佳（州矿山救护大队党支部副书记，大队长）任评价组组长，绩效评价工作职责为检查项目绩效指标完成情况、审定项目支出绩效评价结果及项目支出绩效评价报告。付建军（州矿山救护大队副大队长）任评价组副组长，绩效评价工作职责为组织和协调项目工作人员采取实地调查、资料检查等方式，核实项目绩效指标完成情况；组织受益对象对项目工作进行评价等。孙浩然、张庭荣、张伟、杨</w:t>
      </w:r>
      <w:r>
        <w:rPr>
          <w:rStyle w:val="a8"/>
          <w:rFonts w:ascii="楷体" w:eastAsia="楷体" w:hAnsi="楷体" w:hint="eastAsia"/>
          <w:spacing w:val="-4"/>
          <w:sz w:val="32"/>
          <w:szCs w:val="32"/>
        </w:rPr>
        <w:lastRenderedPageBreak/>
        <w:t>顺、马鹤俊、张海英（州矿山救护大队各科室负责人及财务人员）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矿山救护及安全检查专项经费项目的实施，保证了对全州煤矿应急救援、预防性安全检查、安全技术服务（救灾应急演练，反风演习、启封火区）等工作开展，及时将事故隐患消灭在萌芽状态中，预防和减少煤矿事故的发生。减少煤矿企业生命财产损失，为社会稳定和长治久安做贡献，该项目预算执行率88.79%，项目，项目预期绩效目标及各项具体指标均已全部达成。（二）综合评价结论本次评价采取定量与定性评价相结合的方式，对矿山救护及安全检查专项经费</w:t>
      </w:r>
      <w:r>
        <w:rPr>
          <w:rStyle w:val="a8"/>
          <w:rFonts w:ascii="楷体" w:eastAsia="楷体" w:hAnsi="楷体" w:hint="eastAsia"/>
          <w:spacing w:val="-4"/>
          <w:sz w:val="32"/>
          <w:szCs w:val="32"/>
        </w:rPr>
        <w:lastRenderedPageBreak/>
        <w:t>项目的绩效目标和各项具体绩效指标实现情况进行了客观评价，最终评分为97分。绩效评级为“优”，具体得分情况为：项目决策18分、项目过程19分、项目产出30分、项目效益30分。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18分，得分率为90%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但存在目标细化不够全面现象，根据评分标准，该指标3分，得2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基本合理，与项目地方实际基本相适应，存在资金分配过粗不细现象，根据评分标准，该指标5分，得4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w:t>
      </w:r>
      <w:r>
        <w:rPr>
          <w:rStyle w:val="a8"/>
          <w:rFonts w:ascii="楷体" w:eastAsia="楷体" w:hAnsi="楷体" w:hint="eastAsia"/>
          <w:spacing w:val="-4"/>
          <w:sz w:val="32"/>
          <w:szCs w:val="32"/>
        </w:rPr>
        <w:lastRenderedPageBreak/>
        <w:t>本项目实际得分19分，得分率为95.0%。具体各项指标得分如下：1.资金到位率：该项目所需财政资金能够足额拨付到位，根据评分标准，该指标5分，得5分。   2.预算执行率：本项目预算较为详细，预算资金150万元，实际执行133.18万元，预算执行率为88.79%，项目资金支出总体能够按照预算执行，但因受疫情影响，存在资金支付滞后不及时现象，根据评分标准，该指标5分，得4分。3.资金使用合规性：项目任务下达后，我单位制定了《内部财务管理制度》对经费使用进行规范管理，财务制度健全、执行严格，根据评分标准，该指标5分，得5分。4.管理制度健全性：我单位制定了《内部会计管理制度》、《内部防控工作手册》、《预、决算管理内部控制制度》《差旅费报销管理细则》、《政府采购控制制度及流程》、《单位支出内部资金审批制度及流程》等财务和业务管理制度，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（三）项目产出情况项目产出类指标包括产出数量、产出质量、产出时效、产出成本共四方面的内容，由10个三级指标构成，权重分为30分，本项目实际得分30分，得分率为100%。具体各项指标得分如下：1. 产出数量“安全检查煤矿频次”指标，预期指标值为“≥80次”；根据预防性安全检查工作台账可</w:t>
      </w:r>
      <w:r>
        <w:rPr>
          <w:rStyle w:val="a8"/>
          <w:rFonts w:ascii="楷体" w:eastAsia="楷体" w:hAnsi="楷体" w:hint="eastAsia"/>
          <w:spacing w:val="-4"/>
          <w:sz w:val="32"/>
          <w:szCs w:val="32"/>
        </w:rPr>
        <w:lastRenderedPageBreak/>
        <w:t>知，实际完成94次，与预期目标一致，根据评分标准，该指标1.5分，得1.5分。“完成检查报告数量”指标，预期指标值为“≥80份”；根据预防性安全检查工作台账可知，实际完成94次，与预期目标一致，根据评分标准，该指标1.5分，得1.5分。“矿山应急救援演炼次数”指标，预期指标值为“≥2次”；根据大队战训工作计划、安排、总结可知，实际完成2次，与预期目标一致，根据评分标准，该指标1.5分，得1.5分。“设备购置数量”指标，预期指标值为“≥3批”；根据技术装备科全年装备购置验收表可知，实际完成3批次，与预期目标一致，根据评分标准，该指标1.5分，得1.5分。2.产出质量“矿山救援质量标准化综合评分”指标，预期指标值为“≥85分”；根据矿山救护质量标准化验收评比结果可知，实际得分88分，与预期目标一致，根据评分标准，该指标8分，得8分。“购置设备质量合格率”指标，预期指标值为“≥90%”；根据装备采购验收你情况统计，实际完成≥95%，与预期目标一致，根据评分标准，该指标7分，得7分“3.产出时效“矿山救护及安全检查工作完成截止时限”指标，预期指标值为“2022年12月31日”；根据资金支付凭证可知，项目于2022年12月24日完成，该指标3分，得3分。“应急救援响应及时率”指标，预期指标值为“≥90%”；根据中队应急救援出动值班台账可知，实际完成100%，与预期目标一致，根据评分标准，该指标3分，得3分。4.产出成本“矿山救护工作成本”指标，预期指标值为“≤120万元”；根据大队2022年度财务明细账统计分析，实际完成 103.18万元，与预期目标一致，根据评分标准，该指标1.5分，得1.5分。“安全检查工作成本”指标，预期指标值为“≤30</w:t>
      </w:r>
      <w:r>
        <w:rPr>
          <w:rStyle w:val="a8"/>
          <w:rFonts w:ascii="楷体" w:eastAsia="楷体" w:hAnsi="楷体" w:hint="eastAsia"/>
          <w:spacing w:val="-4"/>
          <w:sz w:val="32"/>
          <w:szCs w:val="32"/>
        </w:rPr>
        <w:lastRenderedPageBreak/>
        <w:t>万元”；根据大队2022年度财务明细账统计分析，实际完成30万元，与预期目标一致，根据评分标准，该指标1.5分，得1.5分。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2个二级指标和3个三级指标构成，权重分为30分，本项目实际得分30分，得分率为100.0%。具体各项指标得分如下：1.实施效益指标（1）社会效益指标“保护人民财产生命安全，有效保障社会稳定”指标，预期指标值为“提升”；根据全州煤矿企业安全生产监测分析或知，实际完成值为有效提升，根据评分标准，该指标10分，得10分。（2）可持续影响指标“有效预防和减少煤矿事故发生”指标，预期指标值为“长期”；根据全州煤矿企业安全生产监测分析或知，实际完成值为有效预防，根据评分标准，该指标10分，得10分。（3）经济效益指标本项目无该项指标。（4）生态效益指标本项目无该项指标。2.满意度指标“服务煤矿企业满意度”指标，预期指标值为“≥95%”；“项目收益群众满意度”指标，预期指标值为“100%”，收益对象满意度满意度达100%，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（一）预算执行进度矿山救护及安全检查专项经费项目预算金额150万元，实际到位150万元，实际支出133.18万元，</w:t>
      </w:r>
      <w:r>
        <w:rPr>
          <w:rStyle w:val="a8"/>
          <w:rFonts w:ascii="楷体" w:eastAsia="楷体" w:hAnsi="楷体" w:hint="eastAsia"/>
          <w:spacing w:val="-4"/>
          <w:sz w:val="32"/>
          <w:szCs w:val="32"/>
        </w:rPr>
        <w:lastRenderedPageBreak/>
        <w:t>预算执行率为88.79%。（二）绩效指标偏差情况1、绩效目标合理性有待加强。本项目制定了项目支出绩效目标，明确了项目总体思路及总目标、并对项目任务进行了详细分解，对目标进行了细化。但存在目标细化不够全面现象。2、本项目资金分配合理性有待改进，分配存在资金分配过粗不细现象。3、预算执行率有偏差，本项目预算较为详细，预算资金150万元，实际执行133.18万元，预算执行率为88.79%，项目资金支出总体能够按照预算执行，但因受疫情影响，存在资金支付滞后不及时现象。</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主要领导亲自抓，并予以充分的人力、财力保障。责任落实到位：将各项目工作列入年度干部绩效考核实施方案，将各项目工作落实到具体科室、具体岗位、具体个人。制度建设完全，相关制度严格执行，在经费到位及时情况下，保证项目资金按计划使用，严格按照预算管理规定开支。2、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3、严格项目资金管理，财政、监察等职能部门全面参与专项资金事前、事中和事后全过程的监管。在监督环节上，</w:t>
      </w:r>
      <w:r>
        <w:rPr>
          <w:rStyle w:val="a8"/>
          <w:rFonts w:ascii="楷体" w:eastAsia="楷体" w:hAnsi="楷体" w:hint="eastAsia"/>
          <w:spacing w:val="-4"/>
          <w:sz w:val="32"/>
          <w:szCs w:val="32"/>
        </w:rPr>
        <w:lastRenderedPageBreak/>
        <w:t>实行关口前移，从事后监督管理转向事前审核，事中监督和事后检查稽核相结合的监督制度上来，形成多环节全过程的监督管理格局，尽量早发现问题，早解决问题，避免和减少损失，提高资金使用效益。（二）存在问题及原因分析1.绩效预算认识不够充分，组织保障有待加强。单位绩效管理理念尚未牢固树立，绩效管理专业人员匮乏。单位对全面实施绩效管理认识不够，绩效水平不高，单位内部绩效管理工作力量薄弱，多数仍停留在绩效管理是财务人员工作的理念上，开展绩效管理，工作推动机制不全，业务人员业务能力和素质还有待进一步提升。2.绩效指标制定不够全面，有待完善绩效指标的制定不够完善全面，不能很好全面反映项目各个环节，使绩效管理成效不够显著，仍有较大提升空间。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424" w:rsidRDefault="000E2424">
      <w:r>
        <w:separator/>
      </w:r>
    </w:p>
  </w:endnote>
  <w:endnote w:type="continuationSeparator" w:id="0">
    <w:p w:rsidR="000E2424" w:rsidRDefault="000E2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534497" w:rsidRPr="00534497">
          <w:rPr>
            <w:noProof/>
            <w:lang w:val="zh-CN"/>
          </w:rPr>
          <w:t>15</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424" w:rsidRDefault="000E2424">
      <w:r>
        <w:separator/>
      </w:r>
    </w:p>
  </w:footnote>
  <w:footnote w:type="continuationSeparator" w:id="0">
    <w:p w:rsidR="000E2424" w:rsidRDefault="000E24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0E2424"/>
    <w:rsid w:val="00102DFF"/>
    <w:rsid w:val="00121AE4"/>
    <w:rsid w:val="00146AAD"/>
    <w:rsid w:val="001B3A40"/>
    <w:rsid w:val="00291BC0"/>
    <w:rsid w:val="00311DBE"/>
    <w:rsid w:val="004366A8"/>
    <w:rsid w:val="00502BA7"/>
    <w:rsid w:val="005162F1"/>
    <w:rsid w:val="00534497"/>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1270</Words>
  <Characters>7241</Characters>
  <Application>Microsoft Office Word</Application>
  <DocSecurity>0</DocSecurity>
  <Lines>60</Lines>
  <Paragraphs>16</Paragraphs>
  <ScaleCrop>false</ScaleCrop>
  <Company>微软中国</Company>
  <LinksUpToDate>false</LinksUpToDate>
  <CharactersWithSpaces>8495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2023-11-23T04:40:00Z</dcterms:created>
  <dcterms:modified xsi:type="dcterms:W3CDTF">2023-11-23T04:40:00Z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