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老干部经费</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昌吉回族自治州干部休养所</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昌吉回族自治州干部休养所</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毛晶</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基本情况（一）项目概况1.项目背景为了贯彻落实党和政府关于老干部工作的方针、政策和法规，结合实际情况制定实施办法；负责老干部政治待遇和生活待遇的落实，组织指导老干部开展活动发挥作用，开展老干部思想政治工作，加强老干部的学习教育；负责老干部工作的宣传，依法维护老干部的合法权益， 按照有关规定，做好老干部的来信来访接待服务和处理工作；协助有关部门解决老干部的治病就医问题，重点看望老干部，做好老干部的医疗保健工作；负责改善老干部学习、文娱、体育活动场所设施配备、维护以及庭院绿化等，通过开展慰问和送温暖活动，组织老干部学习、文体等活动，丰富了老干部的文化生活，让老干部感受到党和政府的关心，又发挥了余热，为昌吉州的发展献计献策。老干部经费项目：设立的政策依据是中共中央组织部、人力资源和社会保障部下发的中组发［2008］10号文件《关于印发&lt;关于进一步加强新形势下离退休干部工作的意见&gt;的通知》的文件。2.项目主要内容及实施情况本项目主要内容：资金主要用于走访、看望住院老干部及慰问遗孀，给老干部送生日贺卡、蛋糕及鲜花，节日给老干部发放慰问品等，组织老干部阅读文件、参加重要会议和重大活动，为老干部老有所教，老有所学，老有所为，老有所乐创造良好条件，坚持以人为本，关心照顾好老干部的生活，坚持以让党放心，广大老干部满意为标准，开拓创新，构建文明和谐的社会。组织实施：本项目于2022年1月开始实施，截止</w:t>
      </w:r>
      <w:r>
        <w:rPr>
          <w:rStyle w:val="a8"/>
          <w:rFonts w:ascii="楷体" w:eastAsia="楷体" w:hAnsi="楷体" w:hint="eastAsia"/>
          <w:spacing w:val="-4"/>
          <w:sz w:val="32"/>
          <w:szCs w:val="32"/>
        </w:rPr>
        <w:lastRenderedPageBreak/>
        <w:t>2022年12月已全部完成，通过本项目的实施，全面了解老干部的身体状况及解决生活需求，按计划组织老干部座谈会，对老干部活动场所的设施，进行不定期检查维护维修以及庭院绿化等。3.项目实施主体2022年老干部经费项目的实施主体为昌吉州干部休养所，该单位纳入2022年部门决算编制范围的有1个科室，是办公室。编制人数为15人，其中：工勤5人、参公8人、事业编制2人。实有在职人数14人，其中：工勤5人、参公7人、事业在职2人。离退休人员23人，其中：行政退休人员23人。4. 资金投入和使用情况（1）项目资金安排落实、总投入情况根据昌州财行【2022】1号文件，下达2022年老干部经费项目资金，预算安排资金总额27万元，其中财政资金27万元、其他资金0万元，2022年实际收到预算资金27万元，预算资金到位率为100%。（2）项目资金实际使用情况截至2022年12月31日，本项目实际支付资金25.17万元，预算执行率93%。项目资金主要用于开展各项活动3.72万元，走访慰问7.74万元，家庭医生入户3.17万元，老干部家庭入户保洁1.7万元，绿化维修改造成本6.75万元，养老小管家维护成本2.09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负责老干部政治待遇和生活待遇的落实，组织指导老干部开展活动，加强老干部的学习教育；负责老干部工作的宣传，依法维护老干部的合法权益；改善老干部学习、文娱、体育活动场所的设施配备、维护以及庭院绿化等。项目资金主要用于老干部的特殊困难补助、节日慰问、召开座谈会和看望患病老干部的费用，对老干部开展文娱、体育活动、购置一些有益于身体健康的物品及有关离休干部的其他必要开支。</w:t>
      </w:r>
      <w:r>
        <w:rPr>
          <w:rStyle w:val="a8"/>
          <w:rFonts w:ascii="楷体" w:eastAsia="楷体" w:hAnsi="楷体" w:hint="eastAsia"/>
          <w:spacing w:val="-4"/>
          <w:sz w:val="32"/>
          <w:szCs w:val="32"/>
        </w:rPr>
        <w:lastRenderedPageBreak/>
        <w:t>2.阶段性目标根据《中华人民共和国预算法》、《中共中央国务院关于全面实施预算绩效管理的意见》（中发〔2018〕34号）、《关于印发&lt;项目支出绩效评价管理办法&gt;的通知》（财预〔2020〕10号）等文件要求，结合本项目实际，对绩效目标进行逐层分解、细化后的具体绩效指标如下：①数量指标7个“老干部的走访慰问人数”指标，预期指标值为≥40个。“老干部走访看望人次”指标，预期指标值为≥240人次。“活动开展次数”指标，预期指标值为≥4次。“家庭医生入户次数”指标，预期指标值为≥10次。“老干部家庭入户保洁次数”指标，预期指标值为≥3次。“绿化维修改造活动场所次数”指标，预期指标值为≥5次。“养老小管家维护次数”指标，预期指标值为≥12次。②质量指标2个“家庭医生覆盖率（%）”指标：预期指标值为＝100%；“走访慰问对象覆盖率（%）”指标：预期指标值为＝100%；③时效指标2个“项目实施截止期限”指标，预期指标值为2022年12月31日。“项目完成及时率”指标，预期指标值＝100%。④成本指标“开展各项活动成本”指标，预期指标值为≤3万元。“走访慰问成本”指标，预期指标值为≤9万元。“家庭医生入户成本”指标，预期指标值为≤3万元。“老干部家庭入户保洁成本”指标，预期指标值为≤2万元。“绿化维修改造成本”指标，预期指标值为≤8万元。“养老小管家维护成本”指标，预期指标值为≥2万元。（2）项目效益目标①经济效益指标本单位不涉及此指标。②社会效益指标“保障老干部的身心健康，生活质量和良好的精神风貌”指标：预期指标值为“得到保障”③生态效益指标本单位不涉及此指标。④可持续影响“促进了老干部事业的建设和发展。”指标：预期指标值为“促进”。⑤</w:t>
      </w:r>
      <w:r>
        <w:rPr>
          <w:rStyle w:val="a8"/>
          <w:rFonts w:ascii="楷体" w:eastAsia="楷体" w:hAnsi="楷体" w:hint="eastAsia"/>
          <w:spacing w:val="-4"/>
          <w:sz w:val="32"/>
          <w:szCs w:val="32"/>
        </w:rPr>
        <w:lastRenderedPageBreak/>
        <w:t>满意度指标“老干部满意度”指标：预期指标值为“≥95%”。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排、完善政策和改进管理提供可行性参考建议。2.绩效评价的对象和范围此次我单位根据《财政支出绩效评价管理暂行办法》（财预〔2020〕10号）文件要求对2022年度我单位实施的老干部经费项目开展部门绩效评价。本次绩效评价主要围绕项目决策、项目管理、项目产出、项目效益四个维度，对该专项资金的预算编制、项目实施、监督管理、资金支出使用、绩效目标的实现情况以及受益对象的满意度等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老干部经费项目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w:t>
      </w:r>
      <w:r>
        <w:rPr>
          <w:rStyle w:val="a8"/>
          <w:rFonts w:ascii="楷体" w:eastAsia="楷体" w:hAnsi="楷体" w:hint="eastAsia"/>
          <w:spacing w:val="-4"/>
          <w:sz w:val="32"/>
          <w:szCs w:val="32"/>
        </w:rPr>
        <w:lastRenderedPageBreak/>
        <w:t>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1）：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可持续影响、服务对象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w:t>
      </w:r>
      <w:r>
        <w:rPr>
          <w:rStyle w:val="a8"/>
          <w:rFonts w:ascii="楷体" w:eastAsia="楷体" w:hAnsi="楷体" w:hint="eastAsia"/>
          <w:spacing w:val="-4"/>
          <w:sz w:val="32"/>
          <w:szCs w:val="32"/>
        </w:rPr>
        <w:lastRenderedPageBreak/>
        <w:t>情况进行充分调研，了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第一阶段：前期准备。我单位绩效评价人员根据《项目支出绩效评价管理办法》（财预〔2020〕10号）文件精神认真学习相关要求与规定，成立绩效评价工作组，作为绩效评价工作具体实施机构。成员构成如下：毛晶（昌吉州干部休养所党支部书记）任评价组组长，绩效评价工作职责为检查项目绩效指标完成情况、审定项目支出绩效评价结果及项目支出绩效评价报告。田泽（昌吉州干部休养所副所长）任评价组副组长，绩效评价工作职责为组织和协调项目工作人员采取实地调查、资料检查等方式，核实项目绩效指标完成情况；组织受益对象对项目工作进行评价等。杨帆、杨红梅、李义成、葛生莉（昌吉州干部休养所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定量、定性</w:t>
      </w:r>
      <w:r>
        <w:rPr>
          <w:rStyle w:val="a8"/>
          <w:rFonts w:ascii="楷体" w:eastAsia="楷体" w:hAnsi="楷体" w:hint="eastAsia"/>
          <w:spacing w:val="-4"/>
          <w:sz w:val="32"/>
          <w:szCs w:val="32"/>
        </w:rPr>
        <w:lastRenderedPageBreak/>
        <w:t>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老干部经费项目的实施，及时解决老干部生活中的实际困难，提高了精细化服务水平，提升了为老干部服务工作能力，该项目预算执行率达93.22%，项目预期绩效目标及各项具体指标均已基本达成。（二）综合评价结论本次评价采取定量与定性评价相结合的方式，对老干部经费项目的绩效目标和各项具体绩效指标实现情况进行了客观评价，最终评分为94.15分。绩效评级为“优秀”，具体得分情况为：项目决策18分、项目过程17分、项目产出29.15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老干部经费项目的实施，及时解决老干部生活中的实际困难，提高了精细化服务水平，提升了为老干部服务工作能力，该项目预算执行率达93.22%，项目预期绩效目标及各项具体指标均已基本达成。（二）综合评价结论本次评价采取定量与定性评价相结合的方式，对老干部经费项</w:t>
      </w:r>
      <w:r>
        <w:rPr>
          <w:rStyle w:val="a8"/>
          <w:rFonts w:ascii="楷体" w:eastAsia="楷体" w:hAnsi="楷体" w:hint="eastAsia"/>
          <w:spacing w:val="-4"/>
          <w:sz w:val="32"/>
          <w:szCs w:val="32"/>
        </w:rPr>
        <w:lastRenderedPageBreak/>
        <w:t>目的绩效目标和各项具体绩效指标实现情况进行了客观评价，最终评分为94.15分。绩效评级为“优秀”，具体得分情况为：项目决策18分、项目过程17分、项目产出29.15分、项目效益30分。四、绩效评价指标分析（一）项目决策情况项目决策类指标从项目立项、绩效目标和资金投入三个方面评价项目前期准备工作，权重分值为 20 分，本项目实际得分18分，得分率为90%。具体各项指标得分如下：1.立项依据充分性：项目立项符合国家法律法规、自治区和地区行业发展规划和政策要求，属于本部门履职所需。根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4分。6.资金分配合理性：本项目资金分配依据充分，资金分配额度合理，与项目地方实际相适应。根据评分标准，该指标5分，得4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分，本项目实际得分17分，得分率为85%。具体各项指标得分如下：1.资金到位率：该项目所需财政资金能够足额拨付到位，根据</w:t>
      </w:r>
      <w:r>
        <w:rPr>
          <w:rStyle w:val="a8"/>
          <w:rFonts w:ascii="楷体" w:eastAsia="楷体" w:hAnsi="楷体" w:hint="eastAsia"/>
          <w:spacing w:val="-4"/>
          <w:sz w:val="32"/>
          <w:szCs w:val="32"/>
        </w:rPr>
        <w:lastRenderedPageBreak/>
        <w:t>评分标准，该指标5分，得5分。   2.预算执行率：本项目预算较为详细，预算资金27万元，实际执行25.17万元，预算执行率为93.22%，项目资金支出总体能够按照预算执行，根据评分标准，该指标5分，得4分。3.资金使用合规性：项目任务下达后，我单位制定了《财务管理》制度和管理规定对经费使用进行规范管理，财务制度健全、执行严格，根据评分标准，该指标5分，得5分。4.管理制度健全性：我单位制定了《财务管理办法》等相关项目管理办法，同时对财政专项资金进行严格管理，基本做到了专款专用，根据评分标准，该指标2分，得1分。5.制度执行有效性：由部门提出经费预算支出可行性方案，经过与老干部局分管领导沟通后，报党总支会议研究执行，财务对资金的使用合法合规性进行监督，年底对资金使用效果进行自评，根据评分标准，该指标3分，得2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4个二级指标和17个三级指标构成，权重分为30分，本项目实际得分29.15分，得分率为97.16%。具体各项指标得分如下：1. 产出数量（1）“走访慰问人数”指标，预期指标值为“≥40个”，根据印证资料可知，实际完成40个，与预期目标一致，根据评分标准，该指标1分，得1分。（2）“老干部走访看望人次”指标，预期指标值为“≥240人次”，根据印证资料可知，实际完成180人次，比预期目标低，根据评分标准，该指标1分，得0.75分，因疫情原因，造成该指标未完成。（3）“活动开展次数”指标，预期指标值为“≥4次”，根据印证资料可知，实际完成4，与预期</w:t>
      </w:r>
      <w:r>
        <w:rPr>
          <w:rStyle w:val="a8"/>
          <w:rFonts w:ascii="楷体" w:eastAsia="楷体" w:hAnsi="楷体" w:hint="eastAsia"/>
          <w:spacing w:val="-4"/>
          <w:sz w:val="32"/>
          <w:szCs w:val="32"/>
        </w:rPr>
        <w:lastRenderedPageBreak/>
        <w:t>目标一致，根据评分标准，该指标1分，得1分。（4）“家庭医生入户次数”指标，预期指标值为“≥10次”，根据印证资料可知，实际完成10次，与预期目标一致，根据评分标准，该指标2分，得2分。（5）“老干部家庭入户保洁次数”指标，预期指标值为“≥3次”，根据印证资料可知，实际完成3次，与预期目标一致，与预期目标一致，根据评分标准，该指标2分，得2分。（6）“绿化维修改造活动场所次数”指标，预期指标值为“≥5次”，根据印证资料可知，实际完成5次，与预期目标一致，与预期目标一致，根据评分标准，该指标1分，得1分。（7）“养老小管家维修次数”指标，预期指标值为“≥12次”，根据印证资料可知，实际完成12次，与预期目标一致，与预期目标一致，根据评分标准，该指标2分，得2分。2.产出质量“家庭医生覆盖率”指标，预期指标值为“＝100%”，根据印证资料可知，实际完成100%，与预期目标一致，根据评分标准，该指标2.5分，得2.5分。“走访慰问对象覆盖率”指标，预期指标值为“＝100%”，根据印证资料可知，实际完成100%，与预期目标一致，根据评分标准，该指标2.5分，得2.5分。3.产出时效“项目实施截止期限”指标，预期指标值为“2022年12月31日”，根据印证资料可知，实际完成2022年12月31日，与预期目标一致，根据评分标准，该指标3分，得3分。“项目完成及时率”指标，预期指标值为“＝100%”，根据印证资料可知，实际完成93.22%，比预期目标低，根据评分标准，该指标2分，得1.86分。因疫情原因，造成未完成该项指标。4.产出成本“开展各项活动成本”指标，预期指标值为“≤3万元”，根据（印证资料名称）可知，实际完成3.72万元，比预期目标高，根据评分</w:t>
      </w:r>
      <w:r>
        <w:rPr>
          <w:rStyle w:val="a8"/>
          <w:rFonts w:ascii="楷体" w:eastAsia="楷体" w:hAnsi="楷体" w:hint="eastAsia"/>
          <w:spacing w:val="-4"/>
          <w:sz w:val="32"/>
          <w:szCs w:val="32"/>
        </w:rPr>
        <w:lastRenderedPageBreak/>
        <w:t>标准，该指标1分，得0.76分。因指标设置不合理，与实际发生有差额。“走访慰问成本”指标，预期指标值为“不超过≤9万元”，根据印证资料可知，实际完成7.74万元，与预期目标一致，根据评分标准，该指标2分，得2分。“家庭医生入户成本”指标，预期指标值为“≤3万元”，根据（印证资料名称）可知，实际完成3.17万元，比预期目标高，根据评分标准，该指标2分，得1.87分。因指标设置不合理，与实际发展有差额。“老干部家庭入户保洁成本”指标，预期指标值为“≤2万元”，根据（印证资料名称）可知，实际完成1.7万元，预期目标一致，根据评分标准，该指标2分，得2分。“绿化维修改造成本”指标，预期指标值为“≤8万元”，根据印证资料可知，实际完成6.75万元，预期目标一致，根据评分标准，该指标1分，得1分。“养老小管家维护成本”指标，预期指标值为“≥2万元”，根据（印证资料名称）可知，实际完成2.09万元，比预期目标高，根据评分标准，该指标2分，得1.91分。因指标设置不合理，与实际发生有差额。</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四）项目效益情况项目效益类指标由3个二级指标和3个三级指标构成，权重分为30分，本项目实际得分30分，得分率为100.0%。具体各项指标得分如下：1.实施效益指标（1）社会效益指标“保障老干部的身心健康，生活质量和良好的精神风貌”指标，预期指标值为“得到保障”，根据人口监测分析报告可知，实际完成值为“得到保障”，根据评分标准，该指标14分，得14分。（2）可持续影响指标“促进老干部事业的建设</w:t>
      </w:r>
      <w:r>
        <w:rPr>
          <w:rStyle w:val="a8"/>
          <w:rFonts w:ascii="楷体" w:eastAsia="楷体" w:hAnsi="楷体" w:hint="eastAsia"/>
          <w:spacing w:val="-4"/>
          <w:sz w:val="32"/>
          <w:szCs w:val="32"/>
        </w:rPr>
        <w:lastRenderedPageBreak/>
        <w:t>与发展”指标，预期指标值为“促进”，根据人口监测分析报告可知，实际完成值为“促进”，根据评分标准，该指标6分，得6分。（3）经济效益指标本项目无该项指标。（4）生态效益指标本项目无该项指标。2.满意度指标“老干部满意度”指标，预期指标值为“≥95%”，收益对象满意度满意度达100%，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老干部经费项目金额27万元，实际到位27万元，实际支出25.17万元，预算执行率为93.22%。（二）绩效指标偏差情况因疫情原因和指标设置不合理等原因，造成“开展各项活动成本”“家庭医生入户成本”“养老小管家维护成本”“老干部走访看望人次”“项目完成及时率”等5项指标完成率有偏差。</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昌吉州干部休养所建立健全了预算管理规章制度，严格按预算编制的原则和要求做好当年预算编制工作，在预算绩效管理工作中，做到合理安排各项资金，重点保障基本支出，按轻重缓急顺序原则，优先安排了昌吉州干部休养所事业发展中关系民生与稳定的项目，切实优化资源</w:t>
      </w:r>
      <w:r>
        <w:rPr>
          <w:rStyle w:val="a8"/>
          <w:rFonts w:ascii="楷体" w:eastAsia="楷体" w:hAnsi="楷体" w:hint="eastAsia"/>
          <w:spacing w:val="-4"/>
          <w:sz w:val="32"/>
          <w:szCs w:val="32"/>
        </w:rPr>
        <w:lastRenderedPageBreak/>
        <w:t>配置，提高了资金使用的效率和效果。（二）存在的问题及原因分析1.老干部经费专项资金在今后的管理使用中，必须做到科学合理编制预算，严格执行预算，按制度使用预算经费，厉行节约，花小钱办大事，力争把老年活动办得丰富多彩。2.绩效运行监控工作接触较少，运行时间较短，在绩效目标编制上依然有欠缺，绩效目标设立不够明确、细化和量化，对绩效分析也不够透彻。3.项目资金使用计划有待细化。细化预算编制工作，认真做好预算的编制，优先保障相对刚性需求，尽量压缩变动性支出。</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161B" w:rsidRDefault="00F4161B">
      <w:r>
        <w:separator/>
      </w:r>
    </w:p>
  </w:endnote>
  <w:endnote w:type="continuationSeparator" w:id="0">
    <w:p w:rsidR="00F4161B" w:rsidRDefault="00F416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416130" w:rsidRPr="00416130">
          <w:rPr>
            <w:noProof/>
            <w:lang w:val="zh-CN"/>
          </w:rPr>
          <w:t>14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161B" w:rsidRDefault="00F4161B">
      <w:r>
        <w:separator/>
      </w:r>
    </w:p>
  </w:footnote>
  <w:footnote w:type="continuationSeparator" w:id="0">
    <w:p w:rsidR="00F4161B" w:rsidRDefault="00F4161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16130"/>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4161B"/>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1249</Words>
  <Characters>7123</Characters>
  <Application>Microsoft Office Word</Application>
  <DocSecurity>0</DocSecurity>
  <Lines>59</Lines>
  <Paragraphs>16</Paragraphs>
  <ScaleCrop>false</ScaleCrop>
  <Company>微软中国</Company>
  <LinksUpToDate>false</LinksUpToDate>
  <CharactersWithSpaces>8356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2023-11-23T04:23:00Z</dcterms:created>
  <dcterms:modified xsi:type="dcterms:W3CDTF">2023-11-23T04:23:00Z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