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昌吉州数字教育应用服务平台项目</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昌吉回族自治州教育考试中心</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昌吉回族自治州教育考试中心</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陆峰</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1.项目背景根据《昌吉州关于下达教育费附件专项经费的通知》（昌州财教[2022 ]34号）文件要求，昌吉州数字教育应用服务平台项目包括高考资格审查和学生入学服务平台两个子项目。高考审查按照高考相关要求对报名考试的考生条件一一进行审核，一般包括学籍审查、户籍审查、加分资格审查、特殊考生审查及其他资料审查等项目。历年使用人工审核纸质留档的方式，需要大量人力物力来确保审查结果准确无误，且对档案留存时间也有很高的要求。昌吉州共有中小学、幼儿园400多所，每年新生入学审核常规是线下集中审核，疫情期间集中审核不便的情况下使用微信小程序进行审核，审核资料涉及多项个人信息，线上审核信息安全不能保证，线下集中审核人力物力消耗巨大。昌吉州数字教育应用服务平台项目建成，是实现高考审查和入学服务信息化、数字化的起点，与传统方法相比，具有操作方便、检索速度快、信息储存量大、安全性能高、保密效果好等优势。避免了繁杂的现场管理和秩序的维护，化解由人员大面积聚集产生的防疫隐患，解决了传统入学中存在的地域差异、时间不同、注册耗时等一系列问题，使得高考审核和入学工作更加科学、规范。2.项目主要内容及实施情况本项目的实施实现学生从学前到高中的入学一体化服务管理，方便教育局、学校协同工作，也是方便适龄儿童入学的一个惠民服务系统，能有力促进学生报名入学和学校招生工作的科学化、规范化和学位资源均衡分配。本项目于2022年1</w:t>
      </w:r>
      <w:r>
        <w:rPr>
          <w:rStyle w:val="a8"/>
          <w:rFonts w:ascii="楷体" w:eastAsia="楷体" w:hAnsi="楷体" w:hint="eastAsia"/>
          <w:spacing w:val="-4"/>
          <w:sz w:val="32"/>
          <w:szCs w:val="32"/>
        </w:rPr>
        <w:lastRenderedPageBreak/>
        <w:t>月开始实施，截止2022年12月已全部完成，通过本项目的实施，进一步深化“互联网+政务服务”，充分运用信息化手段解决企业和群众反映强烈的办事难、办事慢、办事繁的问题，为推动义务教育优质均衡发展和城乡一体化发展而积极努力。3.项目实施主体2022年州教育考试中心昌吉州数字教育应用服务平台项目的实施主体为昌吉州教育考试中心，该单位纳入2019年部门决算编制范围的有5个科室，分别是：办公室，教育信息化科、招生考试科、教育教学研究室、培训科。编制人数为48人，其中：管理岗编制2人、工勤3人、事业编制43人。实有在职人数42人，其中：管理人员2人、工勤2人、事业在职38人。离退休人员15人，其中：事业退休15人。4. 资金投入和使用情况（1）项目资金安排落实、总投入情况根据《昌吉州关于下达教育费附件专项经费的通知》（昌州财教[2022 ]34号）文件，下达2022年昌吉州数字教育应用服务平台项目资金，预算安排资金总额200万元，其中财政资金200万元，2022年实际收到预算资金200万元，预算资金到位率为100%。（2）项目资金实际使用情况截至2022年12月31日，本项目实际支付资金189.84万元，预算执行率94.92%。项目资金主要用于支付昌吉州数字教育应用服务平台项目费用189.84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1.总体目标该项目计划昌吉州数字教育应用服务平台项目资金189.84万元，通过该项目实施，实现学生从学前到高中的入学一体化服务管理，方便教育局、学校协同工作，也是方便适龄儿童入学的一个惠民服务系统，能有力促进学生报名入学和学校招生工作的科学化、规范化和学位</w:t>
      </w:r>
      <w:r>
        <w:rPr>
          <w:rStyle w:val="a8"/>
          <w:rFonts w:ascii="楷体" w:eastAsia="楷体" w:hAnsi="楷体" w:hint="eastAsia"/>
          <w:spacing w:val="-4"/>
          <w:sz w:val="32"/>
          <w:szCs w:val="32"/>
        </w:rPr>
        <w:lastRenderedPageBreak/>
        <w:t>资源均衡分配。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建设数字教育应用服务平台个数”指标，预期指标值为“1批”；②质量指标“服务水平提升率”指标，预期指标值为“100%”；③时效指标“项目完成时间”指标，预期指标值为“2022年12月31日”；“平台建设及时率”指标，预期指标值为“&gt;=95%”；④成本指标“高考资格审查系统平台成本”指标，预期指标值为“&lt;=50万”；“学生入学服务平台成本”指标，预期指标值为“&lt;=150万”；（2）项目效益目标①经济效益指标：无此项指标②社会效益指标“提高惠民、协同服务水平”指标，预期指标值为“提高”；③生态效益指标“设计方案节能”指标，预期指标值为“节能”；④可持续影响指标“建立持续规范、科学的服务管理体系”指标，预期指标值为“持续”；（3）相关满意度目标满意度指标“学生满意度”指标，预期指标值为“&gt;=95%”；“教师满意度”指标，预期指标值为“&gt;=95%”；</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w:t>
      </w:r>
      <w:r>
        <w:rPr>
          <w:rStyle w:val="a8"/>
          <w:rFonts w:ascii="楷体" w:eastAsia="楷体" w:hAnsi="楷体" w:hint="eastAsia"/>
          <w:spacing w:val="-4"/>
          <w:sz w:val="32"/>
          <w:szCs w:val="32"/>
        </w:rPr>
        <w:lastRenderedPageBreak/>
        <w:t>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昌吉州数字教育应用服务平台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昌吉州数字教育应用服务平台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w:t>
      </w:r>
      <w:r>
        <w:rPr>
          <w:rStyle w:val="a8"/>
          <w:rFonts w:ascii="楷体" w:eastAsia="楷体" w:hAnsi="楷体" w:hint="eastAsia"/>
          <w:spacing w:val="-4"/>
          <w:sz w:val="32"/>
          <w:szCs w:val="32"/>
        </w:rPr>
        <w:lastRenderedPageBreak/>
        <w:t>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服务水平提升率、项目完成时间、平台建设及时率、社会效益、生态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w:t>
      </w:r>
      <w:r>
        <w:rPr>
          <w:rStyle w:val="a8"/>
          <w:rFonts w:ascii="楷体" w:eastAsia="楷体" w:hAnsi="楷体" w:hint="eastAsia"/>
          <w:spacing w:val="-4"/>
          <w:sz w:val="32"/>
          <w:szCs w:val="32"/>
        </w:rPr>
        <w:lastRenderedPageBreak/>
        <w:t>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邢晓玲（昌吉州教育考试中心党支部书记）任评价组组长，绩效评价工作职责为检查项目绩效指标完成情况、审定项目支出绩效评价结果及项目支出绩效评价报告。陆峰（昌吉州教育考试中心教育信息化科科长）任评价组副组长，绩效评价工作职责为组织和协调项目工作人员采取实地调查、资料检查等方式，核实项目绩效指标完成情况；组织受益对象对项目工作进行评价等。刘媛（昌吉州教育考试中心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w:t>
      </w:r>
      <w:r>
        <w:rPr>
          <w:rStyle w:val="a8"/>
          <w:rFonts w:ascii="楷体" w:eastAsia="楷体" w:hAnsi="楷体" w:hint="eastAsia"/>
          <w:spacing w:val="-4"/>
          <w:sz w:val="32"/>
          <w:szCs w:val="32"/>
        </w:rPr>
        <w:lastRenderedPageBreak/>
        <w:t>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昌吉州数字教育应用服务平台项目的实施，解决企业和群众反映强烈的办事难、办事慢、办事繁的问题，为推动义务教育优质均衡发展和城乡一体化发展而积极努力。该项目预算执行率达100%，项目预期绩效目标及各项具体指标均已全部达成。（二）综合评价结论本次评价采取定量与定性评价相结合的方式，对昌吉州数字教育应用服务平台项目的绩效目标和各项具体绩效指标实现情况进行了客观评价，最终评分为99.7分。绩效评级为“优”，具体得分情况为：项目决策20分、项目过程19.7分、项目产出30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w:t>
      </w:r>
      <w:r>
        <w:rPr>
          <w:rStyle w:val="a8"/>
          <w:rFonts w:ascii="楷体" w:eastAsia="楷体" w:hAnsi="楷体" w:hint="eastAsia"/>
          <w:spacing w:val="-4"/>
          <w:sz w:val="32"/>
          <w:szCs w:val="32"/>
        </w:rPr>
        <w:lastRenderedPageBreak/>
        <w:t>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项目过程类指标包括资金管理和组织实施两方面的内容，由 5个三级指标构成，权重分值为 20 分，本项目实际得分19.7分，得分率为98.5%。具体各项指标得分如下：1.资金到位率：该项目所需财政资金能够足额拨付到位，根据评分标准，该指标5分，得5分。   2.预算执行率：本项目预算较为详细，预算资金200万元，实际执行189.84万元，预算执行率为94.92%，项目资金支出总体能够按照预算执行，根据评分标准，该指标5分，得4.7分。3.资金使用合规性：项目任务下达后，我单位制定了《昌吉州教育考试中心财务管理制度》制度和管理规定对经费使用进行规范管理，财务制度健全、执行严格，根据评分标准，该指标5分，得5分。4.管理制度健全性：我单位制定了《昌吉州教育考试中心财务管理制度》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w:t>
      </w:r>
      <w:r>
        <w:rPr>
          <w:rStyle w:val="a8"/>
          <w:rFonts w:ascii="楷体" w:eastAsia="楷体" w:hAnsi="楷体" w:hint="eastAsia"/>
          <w:spacing w:val="-4"/>
          <w:sz w:val="32"/>
          <w:szCs w:val="32"/>
        </w:rPr>
        <w:lastRenderedPageBreak/>
        <w:t>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项目产出类指标包括产出数量、产出质量、产出时效、产出成本共四方面的内容，由6个三级指标构成，权重分为30分，本项目实际得分30分，得分率为100%。具体各项指标得分如下：1. 产出数量“建设数字教育应用服务平台个数”指标，预期指标值为“1批”，根据高考资格审查平台和学生入学服务平台可知，实际完成1批，与预期目标一致，根据评分标准，该指标5分，得5分。2.产出质量“服务水平提升率”指标，预期指标值为“提升”，根据当年工作总结可知，实际完成提升，与预期目标一致，根据评分标准，该指标5分，得5分。3.产出时效“平台建设及时率”指标，预期指标值为“&gt;=95%”，根据项目交付材料可知，实际完成100%，与预期目标一致，根据评分标准，该指标5分，得5分。“项目完成时限”指标，预期指标值为“2022年12月31日前”；根据资金支付凭证可知，项目于2022年12月31日完成，该指标5分，得5分。4.产出成本“高考资格审查系统平台成本”指标，预期指标值为“&lt;=50万元”，根据资金支付凭证可知，实际完成41.04万元，与预期目标一致，根据评分标准，该指标5分，得5分。“学生入学服务平台成本”指标，预期指标值为“&lt;=150万元”，根据资金支付凭证可知，实际完成148.8万元，与预期目标一致，根据评分标准，该指标5分，得5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lastRenderedPageBreak/>
        <w:t>项目效益类指标由四个二级指标和三个三级指标构成，权重分为30分，本项目实际得分30分，得分率为100.0%。具体各项指标得分如下：1.实施效益指标（1）社会效益指标“提高惠民、协同服务水平”指标，预期指标值为“提高”，根据年终总结报告可知，实际完成值为“提高”，根据评分标准，该指标10分，得10分。（2）可持续影响指标“建立持续规范、科学的服务管理体系”指标，预期指标值为“持续”，根据年终总结报告可知，实际完成值为“持续”，根据评分标准，该指标5分，得5分。（3）经济效益指标本项目无该项指标。（4）生态效益指标“设计方案节能”指标，预期指标值为“节能”，根据项目设计方案可知，实际完成值为“节能”，根据评分标准，该指标5分，得5分。2.满意度指标“学生满意度”指标，预期指标值为“&gt;=95%”，学生满意度满意度达100%，根据评分标准，该指标5分,得5分。“教师满意度”指标，预期指标值为“&gt;=95%”，学生满意度满意度达100%，根据评分标准，该指标5分,得5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（一）预算执行进度昌吉州数字教育应用服务平台项目预算金额200万元，实际到位200万元，实际支出189.84万元，预算执行率为97.7%。（二）绩效指标偏差情况实际招标价格与预算存有偏差，剩余10%尾款2023年支付</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lastRenderedPageBreak/>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1.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二）存在问题及原因分析本部门在编制部门年度预算时，虽然根据本单位职能职责和年度工作计划，但在2022年部门预算执行过程中，一些无法预计和列入年初预算的项目支出，需要在年度中间进行预算追加和调整。</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42D9" w:rsidRDefault="001C42D9">
      <w:r>
        <w:separator/>
      </w:r>
    </w:p>
  </w:endnote>
  <w:endnote w:type="continuationSeparator" w:id="0">
    <w:p w:rsidR="001C42D9" w:rsidRDefault="001C4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D72895" w:rsidRPr="00D72895">
          <w:rPr>
            <w:noProof/>
            <w:lang w:val="zh-CN"/>
          </w:rPr>
          <w:t>13</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42D9" w:rsidRDefault="001C42D9">
      <w:r>
        <w:separator/>
      </w:r>
    </w:p>
  </w:footnote>
  <w:footnote w:type="continuationSeparator" w:id="0">
    <w:p w:rsidR="001C42D9" w:rsidRDefault="001C42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1C42D9"/>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72895"/>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1087</Words>
  <Characters>6196</Characters>
  <Application>Microsoft Office Word</Application>
  <DocSecurity>0</DocSecurity>
  <Lines>51</Lines>
  <Paragraphs>14</Paragraphs>
  <ScaleCrop>false</ScaleCrop>
  <Company>微软中国</Company>
  <LinksUpToDate>false</LinksUpToDate>
  <CharactersWithSpaces>7269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2023-11-23T04:31:00Z</dcterms:created>
  <dcterms:modified xsi:type="dcterms:W3CDTF">2023-11-23T04:31:00Z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