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呼图壁县齐古水库工程移民安置专项验收</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昌吉回族自治州呼图壁河流域管理处</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昌吉回族自治州呼图壁河流域管理处</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焦金峰</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2013年3月19日原自治区移民管理局以新移字〔2013〕11号文批复同意的《新疆呼图壁县齐古水库工程建设征地移民安置规划专题报告》以及上级部门对移民专项验收相关工作要求，开展齐古水库移民安置专项验收，通过验收梳理各相关单位是否按照批复的专题报告完成相关内容的实施，通过前期补偿补助和后期扶持，使移民生产安置后的生活水平达到或超过原有水平。2.项目主要内容及实施情况本项目主要内容包括：1、安置生产人口共230人（规划水平年2015年）。根据当地社会经济发展情况以及移民初步意愿调查结果和后备土地资源详细调查的基础上，经呼图壁县人民政府同意，生产安置人口分布在园户村镇（涉及4个行政村）62人；大丰镇（涉及4个行政村）51人；五工台镇（涉及6个行政村）73人；雀尔沟镇南山牧村44人。2、X153线公路K35+700-K43+900段复改建工程。3、库底清理。4、征用草地2386.1亩。5、对齐古水库移民安置验收工作进行收集整理档案73卷。通过项目实施，工程建设征地范围内移民生产得到了妥善安置；移民个人补偿资金基本兑付到位；专项设施迁建处理任务已完成；库底清理已完成并通过验收；移民资金管理相对规范；档案资料已按要求收集、整理、归档；移民安置工作任务基本完成。2022年11月-12月，齐古水库工程竣工阶段移民安置工作通过自验、初验和终验，2023年1月9日水利厅印发了《关于新疆呼图壁县齐古水库工程竣工阶段移民安置验收结果的批复》（新水办</w:t>
      </w:r>
      <w:r>
        <w:rPr>
          <w:rStyle w:val="a8"/>
          <w:rFonts w:ascii="楷体" w:eastAsia="楷体" w:hAnsi="楷体" w:hint="eastAsia"/>
          <w:spacing w:val="-4"/>
          <w:sz w:val="32"/>
          <w:szCs w:val="32"/>
        </w:rPr>
        <w:lastRenderedPageBreak/>
        <w:t>【2023】10号）。3.项目实施主体本项目实施主体为，呼图壁县人民政府，昌吉州呼图壁河流域管理处、县水利局、呼图壁县水利管理总站、呼图壁县雀尔沟镇、石梯子乡等相关单位参与。4.资金投入和使用情况（1）项目资金安排落实、总投入情况本项目资金属于呼图壁县齐古水库工程中移民安置专项资金，移民批复总投资3855.41万元。（2）项目资金实际使用情况本项目累计完成移民安置资金2992.21万元，其中农村部分补偿费1243.15万元，专业项目补偿费1168.08万元，库底清理费4.32万元，其他费用119.25万元，有关税费概算437.42万元，移民工作管理经费20.00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通过该项目实施，确保水库移民工作严格按照批复内容事实，移民群众以及相关利益得到保障，齐古水库移民专项验收顺利通过，为齐古水库工程竣工验收奠定基础。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完成草原征地补偿”指标，预期指标值为“2386.1亩”；②质量指标“验收质量合格率”指标，预期指标值为“大于等于95%”③时效指标“税金缴纳完成时间”指标，预期指标值为“小于等于1年”“移民专项资金拨付时间”指标，预期指标值为“小于等于1年”“专业改建资料收集”指标，预期指标值为“小于等于0.5年”“完成建设征地移民安置规划专题报告编制时间”指</w:t>
      </w:r>
      <w:r>
        <w:rPr>
          <w:rStyle w:val="a8"/>
          <w:rFonts w:ascii="楷体" w:eastAsia="楷体" w:hAnsi="楷体" w:hint="eastAsia"/>
          <w:spacing w:val="-4"/>
          <w:sz w:val="32"/>
          <w:szCs w:val="32"/>
        </w:rPr>
        <w:lastRenderedPageBreak/>
        <w:t>标，预期指标值为“小于等于1年”“移民专项验收完成时间”指标，预期指标值为“小于等于1年”④成本指标“该项工程成本”指标，预期指标值为“小于等于3000万元”（2）项目效益目标①经济效益指标“显著提高”指标，预期指标值为“显著”②社会效益指标“生活水平提高”指标，预期指标值为“提高”③可持续影响指标“为呼图壁县经济建设持续健康发展和社会稳定提供安全保障”指标，预期指标值为“大于等于1年”（3）相关满意度目标满意度指标“群众满意度”指标，预期指标值为“大于等于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呼图壁县齐古水库工程移民安置专项验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呼图壁县齐古水库工程移民安置专项验收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效益、满意度。二级指标为：数量、质量、时效、成本、经济效益、社会效益、可持续影响。三级指标为：完成草原征地补偿、验收质量合格率、税金缴纳完成时间、移民专项资金拨付时间、专业改建资料收集、完成建设征地移民安置规划专题报告编制时间、移民专项验收完成</w:t>
      </w:r>
      <w:r>
        <w:rPr>
          <w:rStyle w:val="a8"/>
          <w:rFonts w:ascii="楷体" w:eastAsia="楷体" w:hAnsi="楷体" w:hint="eastAsia"/>
          <w:spacing w:val="-4"/>
          <w:sz w:val="32"/>
          <w:szCs w:val="32"/>
        </w:rPr>
        <w:lastRenderedPageBreak/>
        <w:t>时间、该项工程成本、显著提高、生活水平提高、为呼图壁县经济建设持续健康发展和社会稳定提供安全保障、群众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丁建宏（呼图壁河流域管理处党委书记）任评价组组长，绩效评价工作职责为检查项目绩效指标完成情况、审定项目支出绩效评价结果及项目支出绩效评价</w:t>
      </w:r>
      <w:r>
        <w:rPr>
          <w:rStyle w:val="a8"/>
          <w:rFonts w:ascii="楷体" w:eastAsia="楷体" w:hAnsi="楷体" w:hint="eastAsia"/>
          <w:spacing w:val="-4"/>
          <w:sz w:val="32"/>
          <w:szCs w:val="32"/>
        </w:rPr>
        <w:lastRenderedPageBreak/>
        <w:t>报告。马建国（呼图壁河流域管理处党委副书记、处长）任评价组副组长，绩效评价工作职责为组织和协调项目工作人员采取实地调查、资料检查等方式，核实项目绩效指标完成情况；组织受益对象对项目工作进行评价等。刘怀陆（呼图壁河流域管理处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项目实施工程建设征地范围内移民生产得到了妥善安置；移民个人补偿资金基本兑付到位；专项设施迁建处理任务已完成；库底清理已完成并通过验收；移民资金管理相对规范；该项目预算执行率达99.74%档案资料已按要求收集、整理、归档；移民安置工作任务基本完成。（二）</w:t>
      </w:r>
      <w:r>
        <w:rPr>
          <w:rStyle w:val="a8"/>
          <w:rFonts w:ascii="楷体" w:eastAsia="楷体" w:hAnsi="楷体" w:hint="eastAsia"/>
          <w:spacing w:val="-4"/>
          <w:sz w:val="32"/>
          <w:szCs w:val="32"/>
        </w:rPr>
        <w:lastRenderedPageBreak/>
        <w:t>综合评价结论本次评价采取定量与定性评价相结合的方式，对呼图壁县齐古水库工程移民安置专项验收项目的绩效目标和各项具体绩效指标实现情况进行了客观评价，最终评分为99.96分。绩效评级为“优秀”，具体得分情况为：项目决策20分、项目过程19.99分、项目产出29.97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w:t>
      </w:r>
      <w:r>
        <w:rPr>
          <w:rStyle w:val="a8"/>
          <w:rFonts w:ascii="楷体" w:eastAsia="楷体" w:hAnsi="楷体" w:hint="eastAsia"/>
          <w:spacing w:val="-4"/>
          <w:sz w:val="32"/>
          <w:szCs w:val="32"/>
        </w:rPr>
        <w:lastRenderedPageBreak/>
        <w:t>由 5个三级指标构成，权重分值为20分，本项目实际得分19.99分，得分率为99.95%。具体各项指标得分如下：1.资金到位率：该项目所需财政资金能够足额拨付到位，根据评分标准，该指标5分，得5分。   2.预算执行率：本项目预算较为详细，预算资金3000万元，实际执行2992.21万元，预算执行率为99.74%，项目资金支出总体能够按照预算执行，根据评分标准，该指标5分，得4.99分。3.资金使用合规性：项目任务下达后，我单位制定了《呼图壁河流域管理处财务管理制度》制度和管理规定对经费使用进行规范管理，财务制度健全、执行严格，根据评分标准，该指标5分，得5分。4.管理制度健全性：我单位制定了《呼图壁河流域管理处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项目产出类指标包括产出数量、产出质量、产出时效、产出成本共四方面的内容，由8个三级指标构成，权重分为30分，本项目实际得分29.97分，得分率为99.9%。具体各项指标得分如下：1. 产出数量“完成草原征地补偿”指标，预期指标值为“2386.1亩”，根据（草原部门出具的征占草原面积函）可知，实际完成2386.1亩，与预期目标一致，根据评分标准，该指标4分，得4分。2.产出质量“验收质量合格率”指标，预期指标</w:t>
      </w:r>
      <w:r>
        <w:rPr>
          <w:rStyle w:val="a8"/>
          <w:rFonts w:ascii="楷体" w:eastAsia="楷体" w:hAnsi="楷体" w:hint="eastAsia"/>
          <w:spacing w:val="-4"/>
          <w:sz w:val="32"/>
          <w:szCs w:val="32"/>
        </w:rPr>
        <w:lastRenderedPageBreak/>
        <w:t>值为“大于等于95%”，根据（水利厅印发的移民验收报告（新水办〔2023〕10号））可知，实际完成95%，与预期目标一致，根据评分标准，该指标4分，得4分。3.产出时效“移民专项验收完成时间”指标，预期指标值为“小于等于1年”，实际2022年年内完成，与预期目标一致，根据评分标准，该指标4分，得4分。“税金缴纳完成时间”指标，预期指标值为“小于等于1年”，根据（缴纳凭证）可知，实际2022年年内完成，与预期目标一致，根据评分标准，该指标4分，得4分。“移民专项资金拨付时间”指标，预期指标值为“小于等于1年”，根据（支付凭证）可知，实际2022年年内完成，与预期目标一致，根据评分标准，该指标3分，得3分。“专业改建资料收集”指标，预期指标值为“小于等于0.5年”，根据（齐古水库移民安置专业复改建档案资料）可知，实际2022年年内完成，与预期目标一致，根据评分标准，该指标4分，得4分。“完成建设征地移民安置规划专题报告编制时间”指标，预期指标值为“小于等于1年”，根据（水利厅印发的移民验收报告（新水办〔2023〕10号）可知，实际2022年年内完成，与预期目标一致，根据评分标准，该指标4分，得4分。4.产出成本“该项工程成本”指标，预期指标值为“小于等于3000万元”，根据（移民安置审计报告）可知，实际完成2992.21万元，与预期目标一致，根据评分标准，该指标3分，得2.97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项目效益类指标由3个二级指标和3个三级指标构成，权重分为30分，本项目实际得分30分，得分率为100.0%。具体</w:t>
      </w:r>
      <w:r>
        <w:rPr>
          <w:rStyle w:val="a8"/>
          <w:rFonts w:ascii="楷体" w:eastAsia="楷体" w:hAnsi="楷体" w:hint="eastAsia"/>
          <w:spacing w:val="-4"/>
          <w:sz w:val="32"/>
          <w:szCs w:val="32"/>
        </w:rPr>
        <w:lastRenderedPageBreak/>
        <w:t>各项指标得分如下：1.实施效益指标（1）社会效益指标“生活水平提高”指标，预期指标值为“提高”，根据项目实施结果以及对移民安置群众调研可知，实际完成值为“提高”，根据评分标准，该指标7分，得7分。（2）可持续影响指标“为呼图壁县经济建设持续健康发展和社会稳定提供安全保障”指标，预期指标值为“大于等于1年”，根据项目实施结果以及对移民安置群众调研可知，实际完成值为“大于1年”，根据评分标准，该指标6分，得6分。（3）经济效益指标“显著提高”指标，预期指标值为“显著”，根据项目实施结果可知，实际完成值为“显著”，根据评分标准，该指标7分，得7分。（4）生态效益指标本项目无该项指标。2.满意度指标“项目收益群众满意度”指标，预期指标值为“大于等于95%”，收益对象满意度满意度大于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本项目预算金额3000万元，实际到位3000万元，实际支出2992.21万元，预算执行率为99.74%。（二）绩效指标偏差情况该项工程成本”指标，预期指标值为“小于等于3000万元”，根据（移民安置审计报告）可知，实际完成2992.21万元，因工程耕地占用费根据税法免除，不用缴纳。</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w:t>
      </w:r>
      <w:r>
        <w:rPr>
          <w:rFonts w:ascii="仿宋_GB2312" w:eastAsia="仿宋_GB2312" w:hint="eastAsia"/>
          <w:spacing w:val="-4"/>
          <w:sz w:val="32"/>
          <w:szCs w:val="32"/>
        </w:rPr>
        <w:lastRenderedPageBreak/>
        <w:t>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尽快完成验收任务，落实各项绩效指标，项目领导小组进一步强化项目意识，对照专项验收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水利工程竣工验收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单位领导对哦验收工作高度重视，主要领导亲自抓，并予以充分的人力、财力保障。责任落实到位：将移民专项验收工作列入年度重点工作，将各项目工作落实到具体科室、具体个人。（二）存在问题及原因分析1.绩效预算认识不够充分，绩效理念有待进一步强化部门绩效管理理念尚未牢固树立，绩效管理专业人员匮乏。单位对全面实施绩效管理认识不够，绩效水平不高，单位内部</w:t>
      </w:r>
      <w:r>
        <w:rPr>
          <w:rStyle w:val="a8"/>
          <w:rFonts w:ascii="楷体" w:eastAsia="楷体" w:hAnsi="楷体" w:hint="eastAsia"/>
          <w:spacing w:val="-4"/>
          <w:sz w:val="32"/>
          <w:szCs w:val="32"/>
        </w:rPr>
        <w:lastRenderedPageBreak/>
        <w:t>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9CD" w:rsidRDefault="00E869CD">
      <w:r>
        <w:separator/>
      </w:r>
    </w:p>
  </w:endnote>
  <w:endnote w:type="continuationSeparator" w:id="0">
    <w:p w:rsidR="00E869CD" w:rsidRDefault="00E8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F36FFE" w:rsidRPr="00F36FFE">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9CD" w:rsidRDefault="00E869CD">
      <w:r>
        <w:separator/>
      </w:r>
    </w:p>
  </w:footnote>
  <w:footnote w:type="continuationSeparator" w:id="0">
    <w:p w:rsidR="00E869CD" w:rsidRDefault="00E86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869CD"/>
    <w:rsid w:val="00EA2CBE"/>
    <w:rsid w:val="00F32FEE"/>
    <w:rsid w:val="00F36FF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1158</Words>
  <Characters>6602</Characters>
  <Application>Microsoft Office Word</Application>
  <DocSecurity>0</DocSecurity>
  <Lines>55</Lines>
  <Paragraphs>15</Paragraphs>
  <ScaleCrop>false</ScaleCrop>
  <Company>微软中国</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2023-11-23T04:09:00Z</dcterms:created>
  <dcterms:modified xsi:type="dcterms:W3CDTF">2023-11-23T04:09:00Z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