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DFF" w:rsidRDefault="0091457F">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8"/>
          <w:rFonts w:ascii="楷体" w:eastAsia="楷体" w:hAnsi="楷体" w:hint="eastAsia"/>
          <w:spacing w:val="-4"/>
          <w:sz w:val="32"/>
          <w:szCs w:val="32"/>
        </w:rPr>
        <w:t>外侨事务专项经费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8"/>
          <w:rFonts w:ascii="楷体" w:eastAsia="楷体" w:hAnsi="楷体" w:hint="eastAsia"/>
          <w:spacing w:val="-4"/>
          <w:sz w:val="28"/>
          <w:szCs w:val="28"/>
        </w:rPr>
        <w:t>昌吉回族自治州归国华侨联合会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8"/>
          <w:rFonts w:ascii="楷体" w:eastAsia="楷体" w:hAnsi="楷体" w:hint="eastAsia"/>
          <w:spacing w:val="-4"/>
          <w:sz w:val="28"/>
          <w:szCs w:val="28"/>
        </w:rPr>
        <w:t>昌吉回族自治州归国华侨联合会</w:t>
      </w:r>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8"/>
          <w:rFonts w:ascii="楷体" w:eastAsia="楷体" w:hAnsi="楷体" w:hint="eastAsia"/>
          <w:spacing w:val="-4"/>
          <w:sz w:val="32"/>
          <w:szCs w:val="32"/>
        </w:rPr>
        <w:t>巴格提</w:t>
      </w:r>
    </w:p>
    <w:p w:rsidR="00311DBE" w:rsidRDefault="0091457F" w:rsidP="00311DBE">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sidR="00311DBE">
        <w:rPr>
          <w:rStyle w:val="a8"/>
          <w:rFonts w:ascii="楷体" w:eastAsia="楷体" w:hAnsi="楷体" w:hint="eastAsia"/>
          <w:spacing w:val="-4"/>
          <w:sz w:val="32"/>
          <w:szCs w:val="32"/>
        </w:rPr>
        <w:t>2023年06月08日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8"/>
          <w:rFonts w:ascii="黑体" w:eastAsia="黑体" w:hAnsi="黑体"/>
          <w:b w:val="0"/>
          <w:spacing w:val="-4"/>
          <w:sz w:val="32"/>
          <w:szCs w:val="32"/>
        </w:rPr>
      </w:pPr>
    </w:p>
    <w:p w:rsidR="00102DFF" w:rsidRDefault="0091457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102DFF" w:rsidRDefault="0091457F">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102DFF" w:rsidRDefault="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项目背景侨联是党和政府联系广大归侨侨眷和海外侨胞的桥梁和纽带。昌吉州侨联在州党委、政府的领导下围绕中心、服务大局。在维护社会稳定、推进改革开放较好的发挥履行“服务经济发展、依法维护侨益、拓展海外联谊、积极参政议政、弘扬中华文化、参与社会建设”职能作用，实现侨界和谐稳定，各项工作取得新进展。自2020年起，州财政每年安排外侨事务专项工作经费，用于充分发挥侨联职能作用，为侨服务，服务经济发展。2.项目主要内容及实施情况本项目主要内容为：依法维护侨益,积极参与法治中国建设；组织开展归侨侨眷代表座谈会；为进一步把广大侨胞团结在党的周围，让归侨侨眷和海外侨胞共享经济社会发展成果，充分体现党和政府的关心和温暖，拟定于每年元旦、春节、古尔邦节等重要节日开展多种形式的慰问活动，对困难归侨侨眷、侨企、侨届知名人士、致富带头人及海外友我侨领、侨胞代表进行慰问。开展涉侨政策法规宣传宣讲活动；组织侨界代表开展座谈活动；配合自治区侨联拍摄优秀侨界代表先进事迹短视频；走访慰问归侨侨眷代表和贫困户；通过项目的实施实现我州侨届和谐稳定，各项工作取得新进展本项目于2022月开始实施，截止2022年12月已全部完成，通过项目的实施实现我州侨届和谐稳定，各项工作取得新进展3.项目实施主体昌吉州归国华侨联合会无下属预算单位，下设个科室秘书处。2022年昌吉州外事办公室总编制数3个，实有人数3人，由养老保险基金发放养老金的离退休人员0</w:t>
      </w:r>
      <w:r>
        <w:rPr>
          <w:rStyle w:val="a8"/>
          <w:rFonts w:ascii="楷体" w:eastAsia="楷体" w:hAnsi="楷体" w:hint="eastAsia"/>
          <w:spacing w:val="-4"/>
          <w:sz w:val="32"/>
          <w:szCs w:val="32"/>
        </w:rPr>
        <w:lastRenderedPageBreak/>
        <w:t>人。4. 资金投入和使用情况（1）项目资金安排落实、总投入情况    外侨事务专项工作经费预算安排总额为20万元，其中财政资20万元，其他资金0万元，2022年实际收到预算资金20万元，预算资金到位率为100%。   （2）项目资金实际使用情况截止2022年12月31日，外侨事务专项工作经费项目实际支付资金6.98万元，预算执行率34.9%。结余结余资金13.02万元,项目资金主要用于为侨服务等方面。</w:t>
      </w:r>
    </w:p>
    <w:p w:rsidR="00102DFF" w:rsidRDefault="0091457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总体目标深入开展侨法宣传活动,教育引导侨界群众做遵纪守法的公民。不断提高为侨服务、依法维护侨益的意识和水平；重大节日走访慰问归侨侨眷代表和贫困户，为他们排忧解难，温暖了侨心、凝聚了侨力：2.阶段性目标根据《预算法》、《财政支出绩效评价管理暂行办法》（财预〔2020〕10号）、《自治区党委自治区人民政府关于全面实施预算绩效管理的实施意见》（新党发〔2018〕30号）、《自治区财政支出绩效评价管理暂行办法》（新财预〔2018〕189号）等文件的规定，结合项目实施单位的规章制度以及财务相关资料，评价小组对项目绩效目标进行了进一步的完善，完善后绩效目标如下：（1）项目产出目标①数量指标“慰问各县市贫困归侨侨眷”指标，预期指标值为≥30户；“开展侨界座谈会、参观活动及侨法宣传活动”指标，预期指标值为≥5场次；“加强基层侨联组织建设”指标，预期指标值为≥3次；“慰问贫困侨眷次数”指标，预期指标值为≥3次②质量指标“涉侨政策宣传覆盖率”指标，预期指标值为100；③时效指标“宣讲活动、座谈会召开及时率”指标，预期指标值为100%；“工作完成时间”指标，预期指标值为2022</w:t>
      </w:r>
      <w:r>
        <w:rPr>
          <w:rStyle w:val="a8"/>
          <w:rFonts w:ascii="楷体" w:eastAsia="楷体" w:hAnsi="楷体" w:hint="eastAsia"/>
          <w:spacing w:val="-4"/>
          <w:sz w:val="32"/>
          <w:szCs w:val="32"/>
        </w:rPr>
        <w:lastRenderedPageBreak/>
        <w:t>年12月31日；④成本指标“侨界座谈会、参观活动及侨法宣传活动”指标，预期指标值为≤6万元；“慰问各县市贫困归侨侨眷人均标准”指标，预期指标值为≤1000元/人；“加强基层侨联组织建设保障经费”指标，预期指标值为10万元；（2）项目效益目标①经济效益指标本项目不涉及此指标；②社会效益指标“为进一步把广大侨胞团结在党的周围，让归侨侨眷和海外侨胞共享经济社会发展成果，充分体现党和政府的关心和温暖”指标，预期指标值为保障；③生态效益指标本项目不涉及此指标；④可持续影响指标“长期做好侨联各项工作，提高归国华侨归属感”指标，预期指标值为长期；（3）相关满意度目标满意度指标“归侨侨眷满意度”指标，预期指标值为“≥95%”;</w:t>
      </w:r>
    </w:p>
    <w:p w:rsidR="00102DFF" w:rsidRDefault="0091457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总体目标深入开展侨法宣传活动,教育引导侨界群众做遵纪守法的公民。不断提高为侨服务、依法维护侨益的意识和水平；重大节日走访慰问归侨侨眷代表和贫困户，为他们排忧解难，温暖了侨心、凝聚了侨力：2.阶段性目标根据《预算法》、《财政支出绩效评价管理暂行办法》（财预〔2020〕10号）、《自治区党委自治区人民政府关于全面实施预算绩效管理的实施意见》（新党发〔2018〕30号）、《自治区财政支出绩效评价管理暂行办法》（新财预〔2018〕189号）等文件的规定，结合项目实施单位的规章制度以及财务相关资料，评价小组对项目绩效目标进行了进一步的完善，完善后绩效目标如下：（1）项目产出目标①数量指标“慰问各县市贫困归侨侨眷”指标，预期指标值为≥30户；“开展侨界座谈会、参观活动及侨法宣传活动”指</w:t>
      </w:r>
      <w:r>
        <w:rPr>
          <w:rStyle w:val="a8"/>
          <w:rFonts w:ascii="楷体" w:eastAsia="楷体" w:hAnsi="楷体" w:hint="eastAsia"/>
          <w:spacing w:val="-4"/>
          <w:sz w:val="32"/>
          <w:szCs w:val="32"/>
        </w:rPr>
        <w:lastRenderedPageBreak/>
        <w:t>标，预期指标值为≥5场次；“加强基层侨联组织建设”指标，预期指标值为≥3次；“慰问贫困侨眷次数”指标，预期指标值为≥3次②质量指标“涉侨政策宣传覆盖率”指标，预期指标值为100；③时效指标“宣讲活动、座谈会召开及时率”指标，预期指标值为100%；“工作完成时间”指标，预期指标值为2022年12月31日；④成本指标“侨界座谈会、参观活动及侨法宣传活动”指标，预期指标值为≤6万元；“慰问各县市贫困归侨侨眷人均标准”指标，预期指标值为≤1000元/人；“加强基层侨联组织建设保障经费”指标，预期指标值为10万元；（2）项目效益目标①经济效益指标本项目不涉及此指标；②社会效益指标“为进一步把广大侨胞团结在党的周围，让归侨侨眷和海外侨胞共享经济社会发展成果，充分体现党和政府的关心和温暖”指标，预期指标值为保障；③生态效益指标本项目不涉及此指标；④可持续影响指标“长期做好侨联各项工作，提高归国华侨归属感”指标，预期指标值为长期；（3）相关满意度目标满意度指标“归侨侨眷满意度”指标，预期指标值为“≥95%”;</w:t>
      </w:r>
    </w:p>
    <w:p w:rsidR="00102DFF" w:rsidRDefault="0091457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外侨事务专项经费项目实际开展情况，运用定量和定性分析相结合的方法，总结经验做法，反思项目实施和管理中的问题，以切实提升财政资金管理的科学化、规范化和精细化水平。根据以上原则，绩效评价遵循如</w:t>
      </w:r>
      <w:r>
        <w:rPr>
          <w:rStyle w:val="a8"/>
          <w:rFonts w:ascii="楷体" w:eastAsia="楷体" w:hAnsi="楷体" w:hint="eastAsia"/>
          <w:spacing w:val="-4"/>
          <w:sz w:val="32"/>
          <w:szCs w:val="32"/>
        </w:rPr>
        <w:lastRenderedPageBreak/>
        <w:t>下具体要求：（1）在数据采集时，采取客观数据主管部门审查、社会中介组织复查与问卷调查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w:t>
      </w:r>
      <w:r>
        <w:rPr>
          <w:rStyle w:val="a8"/>
          <w:rFonts w:ascii="楷体" w:eastAsia="楷体" w:hAnsi="楷体" w:hint="eastAsia"/>
          <w:spacing w:val="-4"/>
          <w:sz w:val="32"/>
          <w:szCs w:val="32"/>
        </w:rPr>
        <w:lastRenderedPageBreak/>
        <w:t>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02DFF" w:rsidRDefault="0091457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钟锋（侨联主席）任评价组组长，绩效评价工作职责为检查项目绩效指标完成情况、审定项目支出绩效评价结果及项目支出绩效评价报告。张丽梅（侨联副主席）任评价组副组长，绩效评价工作职责为组织和协调项目工作人员采取实地调查、资料检查等方式，核实项目绩效指标完成情况；组织受益对象对项目工作进行评价等。巴格提、边肖静任评价组成员，绩效评价工作职责为做好项目支出绩效评价工作的沟通协调工作，对项目实施情况进行实地调查，编写项目支出绩效评价报告。第二阶段：组织实施。评价组通过实地调研、查阅资料等方式，采用综合分析法对项目的决策、管理、绩效进行的综合评价分析。第三阶段：分析评价。首先按照指</w:t>
      </w:r>
      <w:r>
        <w:rPr>
          <w:rStyle w:val="a8"/>
          <w:rFonts w:ascii="楷体" w:eastAsia="楷体" w:hAnsi="楷体" w:hint="eastAsia"/>
          <w:spacing w:val="-4"/>
          <w:sz w:val="32"/>
          <w:szCs w:val="32"/>
        </w:rPr>
        <w:lastRenderedPageBreak/>
        <w:t>标体系进行定量、定性分析。其次开展量化打分、综合评价工作，形成初步评价结论。最后归纳整体项目情况与存在问题，撰写部门绩效评价报告。第四阶段：撰写与提交评价报告绩效评价项目小组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rsidR="00102DFF" w:rsidRDefault="0091457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通过外侨事务专项项目的实施，依法维护侨益,积极参与法治中国建设；组织开展归侨侨眷代表座谈会；为进一步把广大侨胞团结在党的周围，让归侨侨眷和海外侨胞共享经济社会发展成果，充分体现党和政府的关心和温暖该项目预算执行率达34.9%，项目预期绩效目标及各项具体指标基本达成。（二）综合评价结论本次评价采取定量与定性评价相结合的方式，对外侨事务专项经费项目的绩效目标和各项具体绩效指标实现情况进行了客观评价，最终评分为91.5分。绩效评级为“良好”，具体得分情况为：项目决策20分、项目过程17分、项目产出24.5分、项目效益30分。</w:t>
      </w:r>
    </w:p>
    <w:p w:rsidR="00102DFF" w:rsidRDefault="0091457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（一）项目决策情况项目决策类指标从项目立项、绩效目标和资金投入三个方面评价项目前期准备工作，权重分值为 20 分，本项目实际得分20分，得分率为100%。具体各项指标得分</w:t>
      </w:r>
      <w:r>
        <w:rPr>
          <w:rStyle w:val="a8"/>
          <w:rFonts w:ascii="楷体" w:eastAsia="楷体" w:hAnsi="楷体" w:hint="eastAsia"/>
          <w:spacing w:val="-4"/>
          <w:sz w:val="32"/>
          <w:szCs w:val="32"/>
        </w:rPr>
        <w:lastRenderedPageBreak/>
        <w:t>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rsidR="00102DFF" w:rsidRDefault="0091457F">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（二）项目过程情况项目过程类指标包括资金管理和组织实施两方面的内容，由 5个三级指标构成，权重分值为 20 分，本项目实际得分17分，得分率为85%。具体各项指标得分如下：1.资金到位率：该项目所需财政资金能够足额拨付到位，根据评分标准，该指标5分，得5分。   2.预算执行率：本项目预算较为详细，预算资金20万元，实际执行6.98万元，预算执行率为34.9%，项目资金支出总体能够按照预算执行，根据评分标准，该指标5分，得2分。3.资金使用合规性：项目任务下达后，我单位制定了《昌吉州归国华侨联合会财务管理制度》制度和管理规定对经费使用进行规范管理，财务制度健全、执</w:t>
      </w:r>
      <w:r>
        <w:rPr>
          <w:rStyle w:val="a8"/>
          <w:rFonts w:ascii="楷体" w:eastAsia="楷体" w:hAnsi="楷体" w:hint="eastAsia"/>
          <w:spacing w:val="-4"/>
          <w:sz w:val="32"/>
          <w:szCs w:val="32"/>
        </w:rPr>
        <w:lastRenderedPageBreak/>
        <w:t>行严格，根据评分标准，该指标5分，得5分。4.管理制度健全性：我单位制定了《昌吉州归国华侨联合会财务管理制度》等相关项目管理办法，同时对财政专项资金进行严格管理，基本做到了专款专用，根据评分标准，该指标2分，得2分。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（三）项目产出情况项目产出类指标包括产出数量、产出质量、产出时效、产出成本共四方面的内容，由10个三级指标构成，权重分为30分，本项目实际得分24.5分，得分率为81.67%。具体各项指标得分如下：1. 产出数量“慰问各县市贫困归侨侨眷”指标，预期指标值为≥30户，实际完成为20户。因疫情影响，部分县市贫困归侨侨眷未慰问，根据评分标准，该指标3分，得2分。“开展侨界座谈会、参观活动及侨法宣传活动”指标，预期指标值为≥5场次，实际完成为5场次。与预期目标基本一致，根据评分标准，该指标3分，得3分。“加强基层侨联组织建设”指标，预期指标值为≥3次，实际完成为3次。根据评分标准，该指标3分，得3分。“慰问贫困侨眷次数”指标，预期指标值为≥3次，实际完成为2次。因疫情影响，部分县市贫困归侨侨眷未慰问，根据评分标准，该指标3分，得2分。2.产出质量“涉侨政策宣传覆盖率”指标，预期指标值为“100%”，根据2022年度工作总结可知，实际完成值100%，与预期目标一致，根据评分标准，该指标3分，得3分。3.产出时效“宣讲</w:t>
      </w:r>
      <w:r>
        <w:rPr>
          <w:rStyle w:val="a8"/>
          <w:rFonts w:ascii="楷体" w:eastAsia="楷体" w:hAnsi="楷体" w:hint="eastAsia"/>
          <w:spacing w:val="-4"/>
          <w:sz w:val="32"/>
          <w:szCs w:val="32"/>
        </w:rPr>
        <w:lastRenderedPageBreak/>
        <w:t>活动、座谈会召开及时率”指标，预期指标值为“100%”，根据2022年度工作总结可知，实际完成值100%，与预期目标一致，根据评分标准，该指标3分，得3分。“工作完成时间”指标，预期指标值为“2022年12月31日”；2022年度工作总结可知，项目于2022年12月31日完成，该指标3分，得3分。4.产出成本“侨界座谈会、参观活动及侨法宣传活动”指标，预期指标值为“≤6万元”，根据2022年度工作总结可知，实际完成6万元，与预期目标一致，根据评分标准，该指标3分，得3分。“慰问各县市贫困归侨侨眷人均标准”指标，预期指标值为“≤1000元/人”，因疫情影响，部分县市贫困归侨侨眷未慰问。实际完成0万元，与预期目标一致，根据评分标准，该指标3分，得0分。“加强基层侨联组织建设保障经费”指标，预期指标值为“=10万元”，根据2022年度工作总结可知，实际完成0.98万元，因疫情影响，部分专项工作未开展，资金未支付，根据评分标准，该指标3分，得1分。</w:t>
      </w:r>
    </w:p>
    <w:p w:rsidR="00102DFF" w:rsidRDefault="0091457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效益类指标由5个二级指标和3个三级指标构成，权重分为30分，本项目实际得分30分，得分率为100%。具体各项指标得分如下：1.实施效益指标（1）社会效益指标“为进一步把广大侨胞团结在党的周围，让归侨侨眷和海外侨胞共享经济社会发展成果，充分体现党和政府的关心和温暖”指标，预期指标值为“保障”，实际完成值为“保障”，根据评分标准，该指标10分，得10分。（2）可持续影响指标“长期做好侨联各项工作，提高归国华侨归属感”指标，预期指标值为“长期”，</w:t>
      </w:r>
      <w:r>
        <w:rPr>
          <w:rStyle w:val="a8"/>
          <w:rFonts w:ascii="楷体" w:eastAsia="楷体" w:hAnsi="楷体" w:hint="eastAsia"/>
          <w:spacing w:val="-4"/>
          <w:sz w:val="32"/>
          <w:szCs w:val="32"/>
        </w:rPr>
        <w:lastRenderedPageBreak/>
        <w:t>实际完成值为长期，根据评分标准，该指标10分，得10分。（3）经济效益指标本项目无该项指标。（4）生态效益指标本项目无该项指标。2.满意度指标“归侨侨眷满意度”指标，预期指标值为“≥95%”，收益对象满意度满意度达95%，根据评分标准，该指标10分,得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8"/>
          <w:rFonts w:ascii="楷体" w:eastAsia="楷体" w:hAnsi="楷体"/>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预算执行进度外侨事务专项工作经费预算安排总额为20万元，实际到位20万元，实际支出6.98万元，预算执行率为34.9%。（二）绩效指标偏差情况因新冠疫情影响，专项工作未开展，造成部分指标未完成，资金未支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主要经验及做法1.聚焦重点任务，推动项目工作落地落实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为有效推进项目工作开展，提高财政资金使用效益，项目领导小组进一步强化项目意识，对照计划全面</w:t>
      </w:r>
      <w:r>
        <w:rPr>
          <w:rStyle w:val="a8"/>
          <w:rFonts w:ascii="楷体" w:eastAsia="楷体" w:hAnsi="楷体" w:hint="eastAsia"/>
          <w:spacing w:val="-4"/>
          <w:sz w:val="32"/>
          <w:szCs w:val="32"/>
        </w:rPr>
        <w:lastRenderedPageBreak/>
        <w:t>梳理重点任务，仔细谋划、紧抓落实，理顺内部分工和工作流程，明确责任和时间节点，一项一项抓好具体落实，确保了项目按时保质完成，保障了项目效益发挥。2.坚持问题导向，加强执行监控，提高资金效益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3.强化绩效目标刚性约束，及时对项目进行跟踪问效近年来我单位多次组织奖励扶助对象专项核查等相关的工作督查，有效确保了奖扶对象资格确认准确，真实可靠，基层基础工作逐步夯实，专项资金使用效果明显。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一是领导重视到位：高度重视，主要领导亲自抓，并予以充分的人力、财力保障。责任落实到位：将各项目工作列入年度干部绩效考核实施方案，将各项目工作落实到具体科室、具体岗位、具体个人。二是合理合规使用经费。根据项目业务流程，</w:t>
      </w:r>
      <w:r>
        <w:rPr>
          <w:rStyle w:val="a8"/>
          <w:rFonts w:ascii="楷体" w:eastAsia="楷体" w:hAnsi="楷体" w:hint="eastAsia"/>
          <w:spacing w:val="-4"/>
          <w:sz w:val="32"/>
          <w:szCs w:val="32"/>
        </w:rPr>
        <w:lastRenderedPageBreak/>
        <w:t>参考历年经费使用情况，认真测算各阶段所需经费，确保当前项目实施经费充足。在经费使用方面，严格执行经费使用管理制度，厉行节约，专款专用，对每笔经费使用情况建立监督机制，确保经费使用合理合规。三是健全项目管理制度。我单位已有保证项目实施的制度、措施等，如《中华人民共和国预算法》、《昌吉州归国华侨联合会财务管理办法》等。（二）存在问题及原因分析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p w:rsidR="00102DFF" w:rsidRDefault="00102DFF">
      <w:pPr>
        <w:spacing w:line="540" w:lineRule="exact"/>
        <w:ind w:firstLine="567"/>
        <w:rPr>
          <w:rStyle w:val="a8"/>
          <w:rFonts w:ascii="仿宋" w:eastAsia="仿宋" w:hAnsi="仿宋"/>
          <w:b w:val="0"/>
          <w:spacing w:val="-4"/>
          <w:sz w:val="32"/>
          <w:szCs w:val="32"/>
        </w:rPr>
      </w:pPr>
    </w:p>
    <w:sectPr w:rsidR="00102DFF">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B5A" w:rsidRDefault="003D0B5A">
      <w:r>
        <w:separator/>
      </w:r>
    </w:p>
  </w:endnote>
  <w:endnote w:type="continuationSeparator" w:id="0">
    <w:p w:rsidR="003D0B5A" w:rsidRDefault="003D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docPartObj>
        <w:docPartGallery w:val="AutoText"/>
      </w:docPartObj>
    </w:sdtPr>
    <w:sdtEndPr/>
    <w:sdtContent>
      <w:p w:rsidR="00102DFF" w:rsidRDefault="0091457F">
        <w:pPr>
          <w:pStyle w:val="a4"/>
          <w:jc w:val="center"/>
        </w:pPr>
        <w:r>
          <w:fldChar w:fldCharType="begin"/>
        </w:r>
        <w:r>
          <w:instrText>PAGE   \* MERGEFORMAT</w:instrText>
        </w:r>
        <w:r>
          <w:fldChar w:fldCharType="separate"/>
        </w:r>
        <w:r w:rsidR="007D124F" w:rsidRPr="007D124F">
          <w:rPr>
            <w:noProof/>
            <w:lang w:val="zh-CN"/>
          </w:rPr>
          <w:t>15</w:t>
        </w:r>
        <w:r>
          <w:fldChar w:fldCharType="end"/>
        </w:r>
      </w:p>
    </w:sdtContent>
  </w:sdt>
  <w:p w:rsidR="00102DFF" w:rsidRDefault="00102D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B5A" w:rsidRDefault="003D0B5A">
      <w:r>
        <w:separator/>
      </w:r>
    </w:p>
  </w:footnote>
  <w:footnote w:type="continuationSeparator" w:id="0">
    <w:p w:rsidR="003D0B5A" w:rsidRDefault="003D0B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3D0B5A"/>
    <w:rsid w:val="004366A8"/>
    <w:rsid w:val="00502BA7"/>
    <w:rsid w:val="005162F1"/>
    <w:rsid w:val="00535153"/>
    <w:rsid w:val="00554F82"/>
    <w:rsid w:val="0056390D"/>
    <w:rsid w:val="005719B0"/>
    <w:rsid w:val="005D10D6"/>
    <w:rsid w:val="007D124F"/>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83025"/>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1291</Words>
  <Characters>7362</Characters>
  <Application>Microsoft Office Word</Application>
  <DocSecurity>0</DocSecurity>
  <Lines>61</Lines>
  <Paragraphs>17</Paragraphs>
  <ScaleCrop>false</ScaleCrop>
  <Company>微软中国</Company>
  <LinksUpToDate>false</LinksUpToDate>
  <CharactersWithSpaces>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xbany</cp:lastModifiedBy>
  <cp:revision>2</cp:revision>
  <cp:lastPrinted>2018-12-31T10:56:00Z</cp:lastPrinted>
  <dcterms:created xsi:type="dcterms:W3CDTF">2023-11-23T04:06:00Z</dcterms:created>
  <dcterms:modified xsi:type="dcterms:W3CDTF">2023-11-23T04:06:00Z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