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FF" w:rsidRDefault="0091457F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91457F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91457F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2022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91457F"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  <w:r>
        <w:rPr>
          <w:rFonts w:ascii="方正小标宋_GBK" w:eastAsia="方正小标宋_GBK" w:hAnsi="宋体" w:cs="宋体" w:hint="eastAsia"/>
          <w:kern w:val="0"/>
          <w:sz w:val="36"/>
          <w:szCs w:val="36"/>
        </w:rPr>
        <w:t>参考模板</w:t>
      </w: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311DBE" w:rsidRDefault="0091457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:rsidR="00102DFF" w:rsidRDefault="0091457F" w:rsidP="00311DBE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州本级救灾物资储备物资采购资金</w:t>
      </w:r>
    </w:p>
    <w:p w:rsidR="00102DFF" w:rsidRPr="00311DBE" w:rsidRDefault="00311DBE" w:rsidP="00311DBE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="0091457F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291BC0">
        <w:rPr>
          <w:rStyle w:val="a8"/>
          <w:rFonts w:ascii="楷体" w:eastAsia="楷体" w:hAnsi="楷体" w:hint="eastAsia"/>
          <w:spacing w:val="-4"/>
          <w:sz w:val="28"/>
          <w:szCs w:val="28"/>
        </w:rPr>
        <w:t>昌吉回族自治州发展和改革委员会本级</w:t>
      </w:r>
    </w:p>
    <w:p w:rsidR="00102DFF" w:rsidRPr="00291BC0" w:rsidRDefault="0091457F" w:rsidP="00311DBE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="00311DBE" w:rsidRPr="00291BC0">
        <w:rPr>
          <w:rStyle w:val="a8"/>
          <w:rFonts w:ascii="楷体" w:eastAsia="楷体" w:hAnsi="楷体" w:hint="eastAsia"/>
          <w:spacing w:val="-4"/>
          <w:sz w:val="28"/>
          <w:szCs w:val="28"/>
        </w:rPr>
        <w:t>昌吉回族自治州发展和改革委员会本级</w:t>
      </w:r>
    </w:p>
    <w:p w:rsidR="00102DFF" w:rsidRPr="00311DBE" w:rsidRDefault="0091457F" w:rsidP="00311DBE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郑建功</w:t>
      </w:r>
    </w:p>
    <w:p w:rsidR="00311DBE" w:rsidRDefault="0091457F" w:rsidP="00311DBE">
      <w:pPr>
        <w:spacing w:line="540" w:lineRule="exact"/>
        <w:ind w:left="273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2023年06月08日</w:t>
      </w:r>
    </w:p>
    <w:p w:rsidR="00102DFF" w:rsidRDefault="00102DFF" w:rsidP="00311DBE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102DFF" w:rsidRDefault="0091457F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102DFF" w:rsidRDefault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　　　　1.项目背景　　　　根据关于安排专项经费的通知（昌州财经办[2022]40号）文件要求，项目的实施提高了自治州在粮食宏观调控、总量平衡及粮食流通、进出口、储备中长期规划、年度收支等方面的保障能力，为应对突发灾害事件，做好应急物资储备工作，并为开展现场救援和后续救灾工作的需要，做好相应的物资保障，确保救援工作的顺利完成。　　　　2.项目主要内容及实施情况　　　　本项目于2022年1月开始实施，截止2022年12月已全部完成，通过本项目的实施，确保应急救灾物资管理安全，应急状况下调得动、用得上。　　　　3.项目实施主体　　　　昌吉州发改委下设18个科室，分别是：办公室、组织人事科（法规科）、综合业务科、固定资产投资科、重点项目管理科、工业交通科、能源发展科、“一带一路”协调推进科、社会发展科、经济贸易科、农业发展科、技术质量科、价格管理科、收费管理科、粮食物资产业科、粮食物资储备科、环境资源监管科。　　　　有下属事业单位9个：昌吉州粮食局驻五家渠粮食局、昌吉州粮油质量检验监测中心、昌吉州价格监测（认证）中心、昌吉州军粮供应办公室、昌吉州粮食监察大队、昌吉州能源安全监测中心、昌吉州政府投资项目评审中心、五家渠军粮供应站、昌吉州对口援疆工作领导小组办公室 。　　　　编制人数为64人，其中：行政人员编制35人、工勤6人、参公25人、事业编制7人。2022年末实有在职人数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69人，其中：行政在职33人、工勤10人、参公19人、事业在职7人。离退休人员100人）。　　　　4. 资金投入和使用情况　　　　（1）项目资金安排落实、总投入情况　　　　根据关于安排专项经费的通知（昌州财经办[2022]40号）文件，下达2022年州本级救灾物资储备物资采购资金300万元项目资金，预算安排资金总额300万元，其中财政资金300万元、其他资金0万元，2022年实际收到预算资金300万元，预算资金到位率为100%。　　　　（2）项目资金实际使用情况　　　　截至2022年12月31日，本项目实际支付资金300万元，预算执行率100%。项目资金主要用于支付州本级救灾物资储备物资采购资金300万元项目费用300万元。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　　　　1.总体目标　　　　制定自治州粮食宏观调控、总量平衡及粮食流通、进出口、储备中长期规划、年度收支计划；提出全州粮油流通产业政策、产业结构和县（市）布局意见；提出全州粮油市场体系建设规划和布局的建议.　　　　2.阶段性目标　　　　根据《中华人民共和国预算法》、《中共中央国务院关于全面实施预算绩效管理的意见》（中发〔2018〕34号）、《关于印发&lt;项目支出绩效评价管理办法&gt;的通知》（财预〔2020〕10号）等文件要求，结合本项目实际，对绩效目标进行逐层分解、细化后的具体绩效指标如下：　　　　项目产出目标数量指标　　　　 “采购救灾物资品种（个）”指标，预期指标值为“&gt;=6个”；　　　　“采购救灾物资项目（次）”指标，预期指标值为“&gt;=1次”；质量指标　　　　“采购救灾物资质量合格率（%）”指标，预期指标值为“=100%”；时效指标　　　　“采购项目完成及时率（%）”指标，预期指标值为“=100%”；成本指标　　　　“采购救灾物资项目资金（万元）”指标，预期指标值为“&lt;=300万元”；　　　　“预算成本控制率（%）”指标，预期指标值为“&lt;=100%”；　　　　（2）项目效益目标　　　　①经济效益指标　　　　本项目无该项指标。　　　　②社会效益指标“保障救灾物资采购项目数量准确、质量合格、使用安全。”指标，预期指标值为“保障”；③生态效益指标　　　　本项目无该项指标。　　　　④可持续影响指标　　　　本项目无该项指标。　　　　（3）相关满意度目标　　　　①满意度指标　　　　本项目无该项指标。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　　　　1.绩效评价的目的　　　　本次通过开展部门项目支出绩效评价，旨在强化部门和资金使用单位的绩效意识，全面了解该项目预算编制合理性、资金使用合规性、项目管理规范性、绩效目标实现情况以及服务对象的满意度等，及时总结经验和教训，为下年度部门项目支出预算安排、完善政策和改进管理提供可行性参考建议。　　　　2.绩效评价的对象和范围　　　　本次绩效评价遵循财政部《关于印发&lt;项目支出绩效评价管理办法&gt;的通知》（财预〔2020〕10号）以及自治区财政厅《自治区财政支出绩效评价管理暂行办法》（新财预〔2018〕189号）等文件规定，对2021年度我单位实施的计划生育奖励政策项目开展部门绩效评价，主要围绕项目资金使用情况、财务管理状况和资产配置、使用、处置及其收益管理情况；项目管理相关制度及措施是否被认真执行；绩效目标的实现程度，包括是否达到预定产出和效果等方面开展综合评价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　　　　1.绩效评价原则　　　　依据《中华人民共和国预算法》、《关于印发&lt;项目支出绩效评价管理办法&gt;的通知》（财预〔2020〕10号）等法规和政策文件要求，本次绩效评价秉承科学规范、公正公开、分级分类、绩效相关等原则，按照从投入、过程到产出效果和影响的绩效逻辑路径，结合州本级救灾物资储备物资采购资金300万项目实际开展情况，运用定量和定性分析相结合的方法，总结经验做法，反思项目实施和管理中的问题，以切实提升财政资金管理的科学化、规范化和精细化水平。　　　　根据以上原则，绩效评价遵循如下具体要求：　　　　（1）在数据采集时，采取客观数据主管部门审查、社会中介组织复查与问卷调查相结合的形式，以保证各项指标的真实性。　　　　（2）保证评价结果的真实性、公正性，提高评价报告的公信力。　　　　（3）绩效评价报告简明扼要，除对绩效评价的过程、结果描述外，还总结经验、指出问题，并就共性问题提出可操作性改进建议。　　　　2.绩效评价指标体系及绩效评价标准　　　　绩效评价指标体系根据财政部《关于印发&lt;项目支出绩效评价管理办法&gt;的通知》（财预〔2020〕10号）、自治区财政厅《自治区财政支出绩效评价管理暂行办法》（新财预〔2018〕189号）等文件要求，结合本项目特点，在与专家组充分协商的基础上，评价工作组细化了该项目的绩效评价指标体系（详见附表1）：　　　　一级指标为：决策、过程、产出、效益。　　　　二级指标为：项目立项、绩效目标、资金投入、资金管理、组织实施、产出数量、产出质量、产出时效、产出成本、项目效益。　　　　三级指标为：立项依据充分性、立项程序规范性、绩效目标合理性、绩效指标明确性、预算编制科学性、资金分配合理性、资金到位率、预算执行率、资金使用合规性、管理制度健全性、制度执行有效性、实际完成率、质量达标率、完成及时性、成本节约率、实施效益、服务对象满意度。　　　　3.评价方法　　　　本次评价采取定量与定性评价相结合的方式，采用比较法、公众评判法对项目实施过程以及预期绩效目标完成情况进行全面、系统的评价，总分由各项指标得分汇总形成。　　　　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 　　　　公众评判法：评价组采用实地访谈、远程访谈相结合方式，对本项目的实施情况进行充分调研，了解掌握资金分配、资金管理、资金使用、制度建设、制度执行情况。采用问卷调查方式，对受益对象开展满意度调查，进行综合评价。　　　　4.评价标准　　　　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　　　　第一阶段：前期准备。　　　　我单位绩效评价人员根据《项目支出绩效评价管理办法》（财预〔2020〕10号）文件精神认真学习相关要求与规定，成立绩效评价工作组，作为绩效评价工作具体实施机构。成员构成如下：　　　　赵治钧（昌吉州发改委党组副书记，主任）任评价组组长，绩效评价工作职责为检查项目绩效指标完成情况、审定项目支出绩效评价结果及项目支出绩效评价报告。　　　　郑喆文（昌吉州发改委党组成员）任评价组副组长，绩效评价工作职责为组织和协调项目工作人员采取实地调查、资料检查等方式，核实项目绩效指标完成情况；组织受益对象对项目工作进行评价等。　　　　张瑞（昌吉州发改委干部）任评价组成员，绩效评价工作职责为做好项目支出绩效评价工作的沟通协调工作，对项目实施情况进行实地调查，编写项目支出绩效评价报告。　　　　第二阶段：组织实施。　　　　评价组通过实地调研、查阅资料等方式，采用综合分析法对项目的决策、管理、绩效进行的综合评价分析。　　　　第三阶段：分析评价。　　　　首先按照指标体系进行定量、定性分析。其次开展量化打分、综合评价工作，形成初步评价结论。最后归纳整体项目情况与存在问题，撰写部门绩效评价报告。　　　　第四阶段：撰写与提交评价报告　　　　绩效评价项目小组依照整理、分析后的项目材料、数据资料，依据评价形成的初步结论，按照既定的格式和内容要求撰写绩效评价初步报告，最终形成评价结果。　　　　第五阶段：归集档案　　　　建立和落实档案管理制度，将项目相关资料存档，包括但不限于：评价项目基本情况和相关文件、评价实施方案、项目支付资料等相关档案。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（一）综合评价情况　　　　通过州本级救灾物资储备物资采购资金3百万项目的实施，履行救灾物资储备职能，提高了救灾物资安全管理使用水平，提升了管理能力，该项目预算执行率达100%，项目预期绩效目标及各项具体指标均已全部达成。（二）综合评价结论　　　　本次评价采取定量与定性评价相结合的方式，对州本级救灾物资储备物资采购资金3百万项目的绩效目标和各项具体绩效指标实现情况进行了客观评价，最终评分为100分。绩效评级为“优秀”，具体得分情况为：项目决策20分、项目过程20分、项目产出30分、项目效益30分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　　　　（一）项目决策情况　　　　项目决策类指标从项目立项、绩效目标和资金投入三个方面评价项目前期准备工作，权重分值为 20 分，本项目实际得分20分，得分率为100%。具体各项指标得分如下：1.立项依据充分性：项目立项符合国家法律法规、自治区和地区行业发展规划和政策要求，属于本部门履职所需。根据评分标准，该指标3分，得3分。　　　　2.立项程序规范性：根据评分标准，该指标2分，得2分。　　　　3.绩效目标合理性：本项目制定了项目支出绩效目标，明确了项目总体思路及总目标、并对项目任务进行了详细分解，对目标进行了细化。根据评分标准，该指标3分，得3分。　　　　4.绩效指标明确性：本项目已将项目绩效目标细化分解为具体的绩效指标，并通过清晰、可衡量的指标值予以体现，与项目目标任务数或计划数相对应。根据评分标准，该指标2分，得2分。　　　　5.预算编制科学性：根据评分标准，该指标5分，得5分。　　　　6.资金分配合理性：本项目资金分配依据充分，资金分配额度合理，与项目地方实际相适应。根据评分标准，该指标5分，得5分。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8"/>
          <w:rFonts w:ascii="黑体" w:eastAsia="黑体" w:hAnsi="黑体" w:hint="eastAsia"/>
        </w:rPr>
        <w:t xml:space="preserve"> </w:t>
      </w: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　　　　（二）项目过程情况　　　　项目过程类指标包括资金管理和组织实施两方面的内容，由 5个三级指标构成，权重分值为 20 分，本项目实际得分20分，得分率为100.0%。具体各项指标得分如下：　　　　1.资金到位率：该项目所需财政资金能够足额拨付到位，根据评分标准，该指标5分，得5分。   　　　　2.预算执行率：本项目预算较为详细，预算资金300万元，实际执行300万元，预算执行率为100%，项目资金支出总体能够按照预算执行，根据评分标准，该指标5分，得5分。　　　　3.资金使用合规性：项目任务下达后，我单位制定了《昌吉州发改委党组议事规则》《昌吉发改委主任办公会制度》《昌吉州发改委重大工作报告制度》《昌吉州发改委财务管理制度》《昌吉州发改委固定资产管理制度》对经费使用进行规范管理，财务制度健全、执行严格，根据评分标准，该指标5分，得5分。　　　　4.管理制度健全性：我单位制定了《昌吉州发改委财务管理制度》相关管理制度，同时对财政专项资金进行严格管理，基本做到了专款专用，根据评分标准，该指标2分，得2分。　　　　5.制度执行有效性：由部门提出经费预算支出可行性方案，经过与县政府分管领导沟通后，报党委会议研究执行，财务对资金的使用合法合规性进行监督，年底对资金使用效果进行自评，根据评分标准，该指标3分，得3分。</w:t>
      </w: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　　　　（三）项目产出情况　　　　项目产出类指标包括产出数量、产出质量、产出时效、产出成本共四方面的内容，由6个三级指标构成，权重分为30分，本项目实际得分30分，得分率为100%。具体各项指标得分如下：　　　　1. 产出数量　　　　“采购救灾物资品种（个）”指标，预期指标值为“&gt;=6个”，根据档案资料可知，实际完成8个，超额完成预期目标，根据评分标准，该指标5分，得5分。　　　　“采购救灾物资项目（次）”指标，预期指标值为“&gt;=1次”，根据档案资料可知，实际完成3次，超额完成预期目标，根据评分标准，该指标5分，得5分。　　　　2.产出质量　　　　“采购救灾物资质量合格率（%）”指标，预期指标值为“=100%”，根据档案资料可知，实际完成100%，与预期目标一致，根据评分标准，该指标5分，得5分。3.产出时效　　　　“采购项目完成及时率（%）”指标，预期指标值为“=100%”，根据档案资料可知，实际完成100%，与预期目标一致，根据评分标准，该指标10分，得10分。　　　　4.产出成本　　　　“采购救灾物资项目资金（万元） ”指标，预期指标值为“&lt;=300万元”，根据档案资料可知，实际完成=300万元，与预期目标一致，根据评分标准，该指标2.5分，得2.5分。　　　　“预算成本控制率（%）”指标，预期指标值为“&lt;=100%”，根据档案资料可知，实际完成100%，与预期目标一致，根据评分标准，该指标2.5分，得2.5分。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（四）项目效益情况　　　　项目效益类指标由1个二级指标和1个三级指标构成，权重分为30分，本项目实际得分30分，得分率为100.0%。具体各项指标得分如下：　　　　1.实施效益指标　　　　（1）社会效益指标　　　　“保障救灾物资采购项目数量准确、质量合格、使用安全。”指标，预期指标值为“保障”，实际完成值为“保障”，根据评分标准，该指标30分，得30分。　　　　（2）可持续影响指标　　　　本项目无该项指标。　　　　（3）经济效益指标　　　　本项目无该项指标。　　　　（4）生态效益指标　　　　本项目无该项指标。　　　　2.满意度指标　　　　本项目无该项指标。</w:t>
      </w:r>
    </w:p>
    <w:p w:rsidR="00102DFF" w:rsidRDefault="00102DF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　　　　预算执行进度　　　　州本级救灾物资储备物资采购资金3百万项目预算金额300万元，实际到位300万元，实际支出300万元，预算执行率为100%。　　　　绩效指标偏差情况　　　　实际采购救灾物资品种为8个，大于年度指标值6个，超额完成；实际采购救灾物资项目3次，大于年度指标值1次，超额完成。</w:t>
      </w:r>
    </w:p>
    <w:p w:rsidR="00102DFF" w:rsidRDefault="00102DF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102DFF" w:rsidRDefault="0091457F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（一）主要经验及做法　　　　1.聚焦重点任务，推动项目工作落地落实　　　　昌吉州10000吨原粮储备项目，确保建立了完善的粮食储备体系，确保粮食存储安全，节约存储成本；并构筑昌吉州粮食安全体系，确保粮食市场价格稳定，保障军需民食；提高了服务群体满意度。　　　　2.坚持问题导向，加强执行监控，提高资金效益　　　　财政、审计、纪检、监察等职能部门全面参与专项资金事前、事中和事后全过程的监管，形成多环节全过程的监督管理格局，尽量早发现问题，早解决问题，提高专项资金使用效益。　　　　3.强化绩效目标刚性约束，及时对项目进行跟踪问效　　　　加强绩效目标的刚性约束，及时对项目实施进度与资金支付进度进行全程跟踪问效，发现问题及时解决，对于重大问题实行集体讨论，确保项目按计划进行，项目资金支付安排高效、合理，杜绝截留、挤占或挪用项目资金的情况发生。（二）存在问题及原因分析　　　　1.绩效预算认识不够充分，绩效理念有待进一步强化　　　　部门绩效管理理念尚未牢固树立，绩效管理专业人员匮乏。单位对全面实施绩效管理认识不够，绩效水平不高，单位内部绩效管理工作力量薄弱，多数以财务人员牵头开展绩效管理，工作推动机制不全，业务人员业务能力和素质还有待进一步提升。</w:t>
      </w:r>
    </w:p>
    <w:p w:rsidR="00311DBE" w:rsidRDefault="00311DBE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102DFF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26" w:rsidRDefault="00DE4726">
      <w:r>
        <w:separator/>
      </w:r>
    </w:p>
  </w:endnote>
  <w:endnote w:type="continuationSeparator" w:id="0">
    <w:p w:rsidR="00DE4726" w:rsidRDefault="00DE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003363"/>
      <w:docPartObj>
        <w:docPartGallery w:val="AutoText"/>
      </w:docPartObj>
    </w:sdtPr>
    <w:sdtEndPr/>
    <w:sdtContent>
      <w:p w:rsidR="00102DFF" w:rsidRDefault="009145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575" w:rsidRPr="00A80575">
          <w:rPr>
            <w:noProof/>
            <w:lang w:val="zh-CN"/>
          </w:rPr>
          <w:t>2</w:t>
        </w:r>
        <w:r>
          <w:fldChar w:fldCharType="end"/>
        </w:r>
      </w:p>
    </w:sdtContent>
  </w:sdt>
  <w:p w:rsidR="00102DFF" w:rsidRDefault="00102D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26" w:rsidRDefault="00DE4726">
      <w:r>
        <w:separator/>
      </w:r>
    </w:p>
  </w:footnote>
  <w:footnote w:type="continuationSeparator" w:id="0">
    <w:p w:rsidR="00DE4726" w:rsidRDefault="00DE4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0575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E4726"/>
    <w:rsid w:val="00DF42A0"/>
    <w:rsid w:val="00E30E91"/>
    <w:rsid w:val="00E769FE"/>
    <w:rsid w:val="00EA2CBE"/>
    <w:rsid w:val="00F32FEE"/>
    <w:rsid w:val="00FB10BB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Pr>
      <w:b/>
      <w:bCs/>
    </w:rPr>
  </w:style>
  <w:style w:type="character" w:styleId="a9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rPr>
      <w:b/>
      <w:i/>
      <w:sz w:val="24"/>
    </w:rPr>
  </w:style>
  <w:style w:type="character" w:customStyle="1" w:styleId="10">
    <w:name w:val="不明显强调1"/>
    <w:uiPriority w:val="19"/>
    <w:qFormat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Pr>
      <w:b/>
      <w:bCs/>
    </w:rPr>
  </w:style>
  <w:style w:type="character" w:styleId="a9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rPr>
      <w:b/>
      <w:i/>
      <w:sz w:val="24"/>
    </w:rPr>
  </w:style>
  <w:style w:type="character" w:customStyle="1" w:styleId="10">
    <w:name w:val="不明显强调1"/>
    <w:uiPriority w:val="19"/>
    <w:qFormat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1072</Words>
  <Characters>6116</Characters>
  <Application>Microsoft Office Word</Application>
  <DocSecurity>0</DocSecurity>
  <Lines>50</Lines>
  <Paragraphs>14</Paragraphs>
  <ScaleCrop>false</ScaleCrop>
  <Company>微软中国</Company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xbany</cp:lastModifiedBy>
  <cp:revision>2</cp:revision>
  <cp:lastPrinted>2018-12-31T10:56:00Z</cp:lastPrinted>
  <dcterms:created xsi:type="dcterms:W3CDTF">2023-11-23T03:59:00Z</dcterms:created>
  <dcterms:modified xsi:type="dcterms:W3CDTF">2023-11-23T03:59:00Z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