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庭州影院放映机及消防设施维护、房屋装修改造项目</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昌吉回族自治州电影发行放映总站</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昌吉回族自治州电影发行放映总站</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孙伟</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昌州编字【2002】57号文件关于印发《昌吉回族自治州电影发行放映管理总站“八定”方案》的通知要求，负责州领导机关所在地的电影放映工作。做好昌吉州五县三市电影发行放映业务管理，包括农牧区电影放映业务管理工作。2.项目主要内容及实施情况本项目主要内容为昌吉州电影发行放映总站主要肩负着昌吉州五县二市农村电影放映管理、电影放映技术培训、电影放映设施维修以及城市数字影院建设指导等具体工作，庭州影院为州电影发行放映总站直属影院。为促进电影业发展，全面建设小康社会作出了贡献。本项目于2022年1月开始实施，截止2022年12月已全部完成，通过本项目的实施，有效提升影院服务水平，提升观众观影感受。3.项目实施主体2022年庭州影院放映机及消防设施维护、房屋装修改造项目的实施主体为昌吉州电影发行放映总站，该单位纳入2022年部门决算编制范围的有4个科室，分别是：党支部、发行业务部、庭州影院、产业部。编制人数为9人，其中：行政人员编制0人、工勤0人、参公0人、事业编制11人。实有在职人数34人，其中：行政在职0人、工勤0人、参公11人、事业在职11人。离退休人员23人，其中：行政退休人员0人、事业退休23人。4. 资金投入和使用情况（1）项目资金安排落实、总投入情况根据昌州编字【2002】57号文件关于印发《昌吉回族自治州电影发行放映管理总站“八定”</w:t>
      </w:r>
      <w:r>
        <w:rPr>
          <w:rStyle w:val="a8"/>
          <w:rFonts w:ascii="楷体" w:eastAsia="楷体" w:hAnsi="楷体" w:hint="eastAsia"/>
          <w:spacing w:val="-4"/>
          <w:sz w:val="32"/>
          <w:szCs w:val="32"/>
        </w:rPr>
        <w:lastRenderedPageBreak/>
        <w:t>方案》的通知，下达2022年庭州影院放映机及消防设施维护、房屋装修改造项目资金，预算安排资金总额25万元，其中财政资金25万元、其他资金0万元，2022年实际收到预算资金25万元，预算资金到位率为100%。（2）项目资金实际使用情况截至2022年12月31日，本项目实际支付资金23.22万元，预算执行率92.88%。项目资金主要用于支付庭州影院放映机及消防设施维护、房屋装修改造项目费用23.22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项目资金主要用于办公耗材购置、宣传品制作及印刷、放映员技能培训、电影院放映机灯泡的购置及维修、门面房出租前资产评估及测绘、维稳安保等日常开支，以保障本单位的正常运转，提升庭州影院服务水平，提升观众观影感受，以增加电影受众数量，增加本单位经营收入。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放映员培训次数”指标，预期指标值为“1次”；②质量指标“电影院放映设备正常运行率”指标，预期指标值为“100%”；“消防器材配置及自检合格率”指标，预期指标值为“100%”；③时效指标“故障设备维修及时率”指标，预期指标值为“100%”；“放映员培训工作截止期限”指标，预期指标值为“12月”；④成本指标“办公耗材、印刷费及网络维护支出”指标，预期指标值为“4.2万元”“庭州影院消防及维修支出”指标，预期指标值</w:t>
      </w:r>
      <w:r>
        <w:rPr>
          <w:rStyle w:val="a8"/>
          <w:rFonts w:ascii="楷体" w:eastAsia="楷体" w:hAnsi="楷体" w:hint="eastAsia"/>
          <w:spacing w:val="-4"/>
          <w:sz w:val="32"/>
          <w:szCs w:val="32"/>
        </w:rPr>
        <w:lastRenderedPageBreak/>
        <w:t>为“5.05万元”“培训及资产评估及测绘费支出”指标，预期指标值为“2.5万元”“维稳安保费用支出”指标，预期指标值为“13.25万元”（2）项目效益目标①社会效益指标“提升影院服务水平，提升观众观影感受”指标，预期指标值为“提升”②可持续影响指标“持续进行影院基础设施维护，增加电影受众数量”指标，预期指标值为“持续”（3）相关满意度目标满意度指标“观众满意度”指标，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w:t>
      </w:r>
      <w:r>
        <w:rPr>
          <w:rStyle w:val="a8"/>
          <w:rFonts w:ascii="楷体" w:eastAsia="楷体" w:hAnsi="楷体" w:hint="eastAsia"/>
          <w:spacing w:val="-4"/>
          <w:sz w:val="32"/>
          <w:szCs w:val="32"/>
        </w:rPr>
        <w:lastRenderedPageBreak/>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庭州影院放映机及消防设施维护、房屋装修改造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w:t>
      </w:r>
      <w:r>
        <w:rPr>
          <w:rStyle w:val="a8"/>
          <w:rFonts w:ascii="楷体" w:eastAsia="楷体" w:hAnsi="楷体" w:hint="eastAsia"/>
          <w:spacing w:val="-4"/>
          <w:sz w:val="32"/>
          <w:szCs w:val="32"/>
        </w:rPr>
        <w:lastRenderedPageBreak/>
        <w:t>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w:t>
      </w:r>
      <w:r>
        <w:rPr>
          <w:rStyle w:val="a8"/>
          <w:rFonts w:ascii="楷体" w:eastAsia="楷体" w:hAnsi="楷体" w:hint="eastAsia"/>
          <w:spacing w:val="-4"/>
          <w:sz w:val="32"/>
          <w:szCs w:val="32"/>
        </w:rPr>
        <w:lastRenderedPageBreak/>
        <w:t>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高万年任评价组组长，绩效评价工作职责为检查项目绩效指标完成情况、审定项目支出绩效评价结果及项目支出绩效评价报告。孙伟任评价组副组长，绩效评价工作职责为组织和协调项目工作人员采取实地调查、资料检查等方式，核实项目绩效指标完成情况；组织受益对象对项目工作进行评价等。王伯峰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w:t>
      </w:r>
      <w:r>
        <w:rPr>
          <w:rStyle w:val="a8"/>
          <w:rFonts w:ascii="楷体" w:eastAsia="楷体" w:hAnsi="楷体" w:hint="eastAsia"/>
          <w:spacing w:val="-4"/>
          <w:sz w:val="32"/>
          <w:szCs w:val="32"/>
        </w:rPr>
        <w:lastRenderedPageBreak/>
        <w:t>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庭州影院放映机及消防设施维护、房屋装修改造项目的实施，为促进电影业发展，全面建设小康社会作出了贡献。提高了电影放映水平，提升了团结协作的能力，该项目预算执行率达92%，项目预期绩效目标及各项具体指标均部分达成，因疫情原因，原定2022年的电影放映技术培训并没有如期举行。（二）综合评价结论本次评价采取定量与定性评价相结合的方式，对庭州影院放映机及消防设施维护、房屋装修改造项目的绩效目标和各项具体绩效指标实现情况进行了客观评价，最终评分为98.934分。绩效评级为“优秀”，具体得分情况为：项目决策20分、项目过程19.644分、项目产出29.29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w:t>
      </w:r>
      <w:r>
        <w:rPr>
          <w:rStyle w:val="a8"/>
          <w:rFonts w:ascii="楷体" w:eastAsia="楷体" w:hAnsi="楷体" w:hint="eastAsia"/>
          <w:spacing w:val="-4"/>
          <w:sz w:val="32"/>
          <w:szCs w:val="32"/>
        </w:rPr>
        <w:lastRenderedPageBreak/>
        <w:t>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分，本项目实际得分19.644分，得分率为98.22%。具体各项指标得分如下：1.资金到位率：该项目所需财政资金能够足额拨付到位，根据评分标准，该指标5分，得5分。   2.预算执行率：本项目预算较为详细，预算资金25万元，实际执行23.22万元，预算执行率为92.88%，项目资金支出总体能够按照预算执行，根据评分标准，该指标5分，得4.644分。3.资金使用合规性：项目任务下达后，我单位制定了相关制度和管理规定对经费使用进行规范管理，财务制度健全、执行严格，根据评分标准，该指标5分，得5分。4.管理制度健全性：我单位制定了相关项目管理办法，同时对财政专项资金进行严格管理，基本做到了专款专用，根据评分标准，该指标2分，得2分。5.制度执行有效性：由部门提出经费预算支出可行性方案，经过与县政</w:t>
      </w:r>
      <w:r>
        <w:rPr>
          <w:rStyle w:val="a8"/>
          <w:rFonts w:ascii="楷体" w:eastAsia="楷体" w:hAnsi="楷体" w:hint="eastAsia"/>
          <w:spacing w:val="-4"/>
          <w:sz w:val="32"/>
          <w:szCs w:val="32"/>
        </w:rPr>
        <w:lastRenderedPageBreak/>
        <w:t>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（三）项目产出情况项目产出类指标包括产出数量、产出质量、产出时效、产出成本共四方面的内容，由9个三级指标构成，权重分为30分，本项目实际得分29.29分，得分率为97.63%。具体各项指标得分如下：1. 产出数量“放映员培训次数”指标，预期指标值为“1次”“，根据2022年年终工作总结可知，实际完成1次，与预期目标一致，根据评分标准，该指标2分，得2分。2.产出质量“电影院放映设备正常运行率”指标，预期指标值为“100%”，根据2022年年终工作总结可知，实际完成100%，与预期目标一致，根据评分标准，该指标4分，得4分。；“消防器材配置及自检合格率”指标，预期指标值为“100%”，根据2022年年终工作总结可知，实际完成100%，与预期目标一致，根据评分标准，该指标4分，得4分。3.产出时效“故障设备维修及时率”指标，预期指标值为“100%”，根据2022年年终工作总结可知，实际完成100%，与预期目标一致，根据评分标准，该指标3分，得3分。“放映员培训工作截止期限”指标，预期指标值为“2022年12月31日前”；根据资金支付凭证可知，项目于2022年12月31日完成，与预期目标一致，根据评分标准，该指标3分，得3分。4.产出成本“办公耗材、印刷费及网络维护支出”指标，预期指标值为“4.2万元”，根据资金支付凭证可知，实际完成4.2万元，与预期目标一致，根据评分标准，该指标4分，得4分。“庭州影院消防及维修支</w:t>
      </w:r>
      <w:r>
        <w:rPr>
          <w:rStyle w:val="a8"/>
          <w:rFonts w:ascii="楷体" w:eastAsia="楷体" w:hAnsi="楷体" w:hint="eastAsia"/>
          <w:spacing w:val="-4"/>
          <w:sz w:val="32"/>
          <w:szCs w:val="32"/>
        </w:rPr>
        <w:lastRenderedPageBreak/>
        <w:t>出”指标，预期指标值为“5.05万元”，根据资金支付凭证可知，实际完成5.05万元，与预期目标一致，根据评分标准，该指标5分，得5分。“培训及资产评估及测绘费支出”指标，预期指标值为“2.5万元”根据资金支付凭证可知，实际完成0.724万元，与预期目标一致，根据评分标准，该指标1分，得0.29分。“维稳安保费用支出”指标，预期指标值为“13.25万元”，根据资金支付凭证可知，实际完成13.25万元，与预期目标一致，根据评分标准，该指标4分，得4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2个三级指标构成，权重分为30分，本项目实际得分30分，得分率为100.0%。具体各项指标得分如下：1.实施效益指标（1）社会效益指标“提升影院服务水平，提升观众观影感受”指标，预期指标值为“提升”，根据2022年年终报告可知，实际完成值为“提升”，根据评分标准，该指标10分，得10分。综上所述，社会效益指标合计得10分。（2）可持续影响指标“持续进行影院基础设施维护，增加电影受众数量”指标，预期指标值为“持续”，根据2022年年终报告可知，实际完成值为“持续”，根据评分标准，该指标10分，得10分。（3）经济效益指标本项目无该项指标。（4）生态效益指标本项目无该项指标。2.满意度指标“群众满意度”指标，预期指标值为“90%”，收益对象满意度满意度达100%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庭州影院放映机及消防设施维护、房屋装修改造项目预算金额25万元，实际到位25万元，实际支出23.224万元，预算执行率为92.88%。（二）绩效指标偏差情况因2022年长达4个月的疫情影响，1.776万元的培训没有举行，所以培训只是在电影操作间简单口头培训，并没有组织个县市电影放映公司集中培训。</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1、严格按年初计划支付项目资金，保证了项目及时完成；2、通过增加放映场次，丰富放映方式等方法，减少因疫情、消防检查等因素对放映场次的影响；3、从中央宣传部及中影等单位拷贝电影，保证了影片质量。 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审计、纪检、监察等职能部门全面参与专项资金事前、事中和事后全过程的监管。把专项资金的执行、拨付、管理作为监督的重点；尽量早发现</w:t>
      </w:r>
      <w:r>
        <w:rPr>
          <w:rStyle w:val="a8"/>
          <w:rFonts w:ascii="楷体" w:eastAsia="楷体" w:hAnsi="楷体" w:hint="eastAsia"/>
          <w:spacing w:val="-4"/>
          <w:sz w:val="32"/>
          <w:szCs w:val="32"/>
        </w:rPr>
        <w:lastRenderedPageBreak/>
        <w:t>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w:t>
      </w:r>
      <w:r>
        <w:rPr>
          <w:rStyle w:val="a8"/>
          <w:rFonts w:ascii="楷体" w:eastAsia="楷体" w:hAnsi="楷体" w:hint="eastAsia"/>
          <w:spacing w:val="-4"/>
          <w:sz w:val="32"/>
          <w:szCs w:val="32"/>
        </w:rPr>
        <w:lastRenderedPageBreak/>
        <w:t>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77F" w:rsidRDefault="00DB777F">
      <w:r>
        <w:separator/>
      </w:r>
    </w:p>
  </w:endnote>
  <w:endnote w:type="continuationSeparator" w:id="0">
    <w:p w:rsidR="00DB777F" w:rsidRDefault="00DB7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F617C0" w:rsidRPr="00F617C0">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77F" w:rsidRDefault="00DB777F">
      <w:r>
        <w:separator/>
      </w:r>
    </w:p>
  </w:footnote>
  <w:footnote w:type="continuationSeparator" w:id="0">
    <w:p w:rsidR="00DB777F" w:rsidRDefault="00DB77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B777F"/>
    <w:rsid w:val="00DF42A0"/>
    <w:rsid w:val="00E30E91"/>
    <w:rsid w:val="00E769FE"/>
    <w:rsid w:val="00EA2CBE"/>
    <w:rsid w:val="00F32FEE"/>
    <w:rsid w:val="00F617C0"/>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1224</Words>
  <Characters>6982</Characters>
  <Application>Microsoft Office Word</Application>
  <DocSecurity>0</DocSecurity>
  <Lines>58</Lines>
  <Paragraphs>16</Paragraphs>
  <ScaleCrop>false</ScaleCrop>
  <Company>微软中国</Company>
  <LinksUpToDate>false</LinksUpToDate>
  <CharactersWithSpaces>8190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2023-11-23T04:20:00Z</dcterms:created>
  <dcterms:modified xsi:type="dcterms:W3CDTF">2023-11-23T04:20:00Z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