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城乡义务教育补助经费（寄宿生生活补助）</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昌吉回族自治州第一中学</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昌吉回族自治州第一中学</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陈洪坤</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基本情况（一）项目概况1.项目背景根据昌州财教【2021】49号、昌州财教【2021】69号文件要求，对项目实施背景进行分析:为进一步推进义务教育健康持续发展，确保国家“两免一补”的资助政策落实到位，切实解决家庭经济困难学生就学问题，给予义务教育段经济困难家庭学生每人每年750元生活补助。 2.项目主要内容及实施情况本项目主要内容为发放义务教育家庭经济困难学生生活补助每人每年750元/年，按在校生30%的比例，中央、自治区补助资金共5.78万元。项目的实施落实国家对义务教育段学生资助的相关政策，有效减轻了经济困难家庭的生活负担。助推了脱贫攻坚成果，为促进经济社会，发展全面建设小康社会作出了贡献。（根据项目实际效果填报）本项目于2022年3月开始实施，截止2022年12月已全部完成，通过本项目的实施，，保障义务教育公办学校的教育教学工作正常运转，有效减轻了经济困难家庭的生活负担。。3.项目实施主体2022年城乡义务教育补助项目的实施主体为昌吉州第一中学，该单位纳入2022年部门决算编制范围的有9个科室，分别是：党行办公室，教务处，政教处，教研中心，学生科，保卫科，工会、团委等。编制人数为298人，其中：事业编制298人。实有在职人数313人，其中：工勤3人、管理岗10人、专业技术岗300人。离退休人员163人，其中：退休人员162人、离休1人4. 资金投入和使用情况（1）项目资金安排落实、总投入情况根据昌州财教【2021】49号、昌州财教【2021】69号件，</w:t>
      </w:r>
      <w:r>
        <w:rPr>
          <w:rStyle w:val="a8"/>
          <w:rFonts w:ascii="楷体" w:eastAsia="楷体" w:hAnsi="楷体" w:hint="eastAsia"/>
          <w:spacing w:val="-4"/>
          <w:sz w:val="32"/>
          <w:szCs w:val="32"/>
        </w:rPr>
        <w:lastRenderedPageBreak/>
        <w:t>下达2022年城乡义务教育补助项目资金，预算安排资金总额5.78万元，其中财政资金5.78万元、其他资金0万元，2022年实际收到预算资金5.78万元，预算资金到位率为100X%。（2）项目资金实际使用情况截至2022年12月31日，本项目实际支付资金5.78万元，预算执行率100%。项目资金主要用于支付城乡义务教育补助项目费用5.78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1.总体目标该项目计划完成城乡义务教育学校义务教育家庭经济困难学生生活补助，发放家庭经济困难学生生活补助人数为在校义务教育学生的30%，人均每年750元。通过该项目实施，保障学校教育教学工作正常运转，减轻经济困难家庭负担，保证学生顺利完成学业。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初中人数”指标，预期指标值为“＝534人”；②质量指标“城乡义务教育阶段学校覆盖率”指标，预期指标值为“＝100%”；“城乡义务教育寄宿生政策学生覆盖率”指标，预期指标值为“＝100%”；③时效指标“全年工作任务完成时间”指标，预期指标值为“=2022年12月31日”；“资金发放及时率”指标，预期指标值为“=100%”；④成本指标“初中生经费补助标准”指标，预期指标值为“＝750元/生/年”；（2）项目效益目标①经济效益指标无②社会效益指标“学生家庭经济负担”指标，预期指标值</w:t>
      </w:r>
      <w:r>
        <w:rPr>
          <w:rStyle w:val="a8"/>
          <w:rFonts w:ascii="楷体" w:eastAsia="楷体" w:hAnsi="楷体" w:hint="eastAsia"/>
          <w:spacing w:val="-4"/>
          <w:sz w:val="32"/>
          <w:szCs w:val="32"/>
        </w:rPr>
        <w:lastRenderedPageBreak/>
        <w:t>为“有效减轻”；“维护学校正常运转能力”指标，预期指标值为“有效提高”；③生态效益指标无④可持续影响指标“提升教育公平”指标，预期指标值为“不断提升”；（3）相关满意度目标满意度指标“学生满意度”指标，预期指标值为“≧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工作开展情况(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w:t>
      </w:r>
      <w:r>
        <w:rPr>
          <w:rStyle w:val="a8"/>
          <w:rFonts w:ascii="楷体" w:eastAsia="楷体" w:hAnsi="楷体" w:hint="eastAsia"/>
          <w:spacing w:val="-4"/>
          <w:sz w:val="32"/>
          <w:szCs w:val="32"/>
        </w:rPr>
        <w:lastRenderedPageBreak/>
        <w:t>从投入、过程到产出效果和影响的绩效逻辑路径，结合城乡义务教育补助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社会效益、服务对象满意度。3.评价方法本次评价采取定量与定性评价相结合的方式，采用比较法、公众评判法对项目实施过程以及预期绩效目标完成情况进行全面、系统的评价，总分由</w:t>
      </w:r>
      <w:r>
        <w:rPr>
          <w:rStyle w:val="a8"/>
          <w:rFonts w:ascii="楷体" w:eastAsia="楷体" w:hAnsi="楷体" w:hint="eastAsia"/>
          <w:spacing w:val="-4"/>
          <w:sz w:val="32"/>
          <w:szCs w:val="32"/>
        </w:rPr>
        <w:lastRenderedPageBreak/>
        <w:t>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李刚虎（昌吉州第一中学党委书记）任评价组组长，绩效评价工作职责为检查项目绩效指标完成情况、审定项目支出绩效评价结果及项目支出绩效评价报告。马述存（昌吉州第一中学党委成员、副校长）任评价组副组长，绩效评价工作职责为组织和协调项目工作人员采取实地调查、资料检查等方式，核实项目绩效指标完成情况；组织受益对象对项目工作进行评价等。各科室主</w:t>
      </w:r>
      <w:r>
        <w:rPr>
          <w:rStyle w:val="a8"/>
          <w:rFonts w:ascii="楷体" w:eastAsia="楷体" w:hAnsi="楷体" w:hint="eastAsia"/>
          <w:spacing w:val="-4"/>
          <w:sz w:val="32"/>
          <w:szCs w:val="32"/>
        </w:rPr>
        <w:lastRenderedPageBreak/>
        <w:t>任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综合评价情况及评价结论（一）综合评价情况通过城乡义务教育补助项目的实施，减轻了困难家庭的经济负担，保障了公办学校教育教学工作的正常运转，改善了校园环境，该项目预算执行率达100%，项目预期绩效目标及各项具体指标均已全部达成。（二）综合评价结论本次评价采取定量与定性评价相结合的方式，对城乡义务教育补助项目的绩效目标和各项具体绩效指标实现情况进行了客观评价，最终评分为100分。绩效评级为“优秀”，具体得分情况为：项目决策20分、项目过程20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四、绩效评价指标分析（一）项目决策情况项目决策类指标从项目立项、绩效目标和资金投入三个方面评价项目前期准备工作，权重分值为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2.预算执行率：本项目预算较为详细，预算资金5.78万元，实际执行5.78万元，</w:t>
      </w:r>
      <w:r>
        <w:rPr>
          <w:rStyle w:val="a8"/>
          <w:rFonts w:ascii="楷体" w:eastAsia="楷体" w:hAnsi="楷体" w:hint="eastAsia"/>
          <w:spacing w:val="-4"/>
          <w:sz w:val="32"/>
          <w:szCs w:val="32"/>
        </w:rPr>
        <w:lastRenderedPageBreak/>
        <w:t>预算执行率为100%，项目资金支出总体能够按照预算执行，根据评分标准，该指标5分，得5分。3.资金使用合规性：项目任务下达后，我单位制定了《昌吉州一中收支管理制度》和管理规定对经费使用进行规范管理，财务制度健全、执行严格，根据评分标准，该指标5分，得5分。4.管理制度健全性：我单位制定了《昌吉州一中专项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（三）项目产出情况项目产出类指标包括产出数量、产出质量、产出时效、产出成本共四方面的内容，由6个三级指标构成，权重分为30分，本项目实际得分30分，得分率为100%。具体各项指标得分如下：1. 产出数量“初中人数”指标，预期指标值为“＝534人”，根据事业统计报表数据可知，实际完成534人，与预期目标一致，根据评分标准，该指标5分，得5分。2.产出质量“城乡义务教育阶段学校覆盖率”指标，预期指标值为“=100%”，根据财政预算下达资金文件可知，实际完成100%，与预期目标一致，根据评分标准，该指标5分，得5分。“城乡义务教育寄宿生政策学生覆盖率”指标，预期指标值为“＝100%”，根据学生生活补助发放表可知，实际完成100%，与预期目标一致，根据评分标准，该指标5分，得5分。3.产</w:t>
      </w:r>
      <w:r>
        <w:rPr>
          <w:rStyle w:val="a8"/>
          <w:rFonts w:ascii="楷体" w:eastAsia="楷体" w:hAnsi="楷体" w:hint="eastAsia"/>
          <w:spacing w:val="-4"/>
          <w:sz w:val="32"/>
          <w:szCs w:val="32"/>
        </w:rPr>
        <w:lastRenderedPageBreak/>
        <w:t>出时效“资金发放及时率”指标，预期指标值为“=100%”根据学生生活补助实际发放时间可知，实际完成100%，与预期目标一致，根据评分标准，该指标5分，得5分。“全年工作任务完成时间”指标，预期指标值为“=2022年12月31日”根据学生生活补助实际发放时间可知，实际完成2022年12月31日，与预期目标一致，根据评分标准，该指标5分，得5分。4.产出成本“初中生经费补助标准”指标，预期指标值为“＝750元/生/年”，根据学生生活补助实际发放金额可知，实际完成750元/生/年，与预期目标一致，根据评分标准，该指标5分，得5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3个二级指标和3个三级指标构成，权重分为30分，本项目实际得分30分，得分率为100.0%。具体各项指标得分如下：1.实施效益指标（1）社会效益指标“学生家庭经济负担”指标，预期指标值为“有效减轻”，根据调查问卷可知，实际完成值为“100%”，根据评分标准，该指标10分，得10分。（2）可持续影响指标“提升教育公平”指标，预期指标值为“不断提升”，根据单位工作总结可知，实际完成值为“100%”，根据评分标准，该指标10分，得10分。3）经济效益指标本项目无该项指标。（4）生态效益指标本项目无该项指标。2.满意度指标“学生满意度”指标，预期指标值为“≧90%”，收益对象满意度满意度90%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五、预算执行进度与绩效指标偏差情况（一）预算执行进度城乡义务教育困难学生生活补助项目预算金额5.78万元，实际到位5.78万元，实际支出5.78万元，预算执行率为100%。（二）绩效指标偏差情况无偏差</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六、主要经验及做法、存在的问题及原因分析（一）主要经验及做法1.规范制度流程，确保项目效益发挥为有效推进项目工作开展，提高财政资金使用效益，项目领导小组进一步强化项目意识，昌吉州第一中学建立了奖励学生资助工作领导小组，建立健全相关审核审批制度和流程，对学生提交的申请材料，进行认真评审，严格按照《新疆维吾尔自治区家庭经济困难学生认定办法（实施行）》确定学生资助名单，在学校进行5个工作日公示，即可发放补助金，确保了项目按时保质完成，保障了项目效益发挥。2.做好宣传工作，接受外部监督学校通过致家长一封信等方式，向学生和家长宣传国家资助政策，充分利用校园网、课堂、广播等载体开展日常宣传，使党和政府惠民政策家喻户晓，深入人心。接受家长和社会的监督，确保资助学生的信息真实可靠。形成多环节全过程的监督管理格局，尽量早发现问题，早解决问题，提高专项资金使用效益。3.提</w:t>
      </w:r>
      <w:r>
        <w:rPr>
          <w:rStyle w:val="a8"/>
          <w:rFonts w:ascii="楷体" w:eastAsia="楷体" w:hAnsi="楷体" w:hint="eastAsia"/>
          <w:spacing w:val="-4"/>
          <w:sz w:val="32"/>
          <w:szCs w:val="32"/>
        </w:rPr>
        <w:lastRenderedPageBreak/>
        <w:t>前做好计划和资金预算，切实提高专项的使用效益近年来我单位对义务教育公用经费做到早计划早预算，需要政府采购的预算提前询价、预算造价等准备工作，在做资金科目调剂时能详细准确，有效确保了“钱花在刀刃上”，项目资金支付安排高效、合理，杜绝截留、挤占或挪用项目资金的情况发生专项资金使用效果明显。（二）存在问题及原因分析1.绩效管理工作认识不够，机制不全。单位内部绩效管理工作力量薄弱，项目多数由业务科室实施，但绩效目标设置、评价等工作由财务人员牵头开展，工作推动机制不全，使得绩效工作与实际情况脱节，说明单位对全面实施绩效管理认识不够，理念尚未牢固树立。2.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7E6" w:rsidRDefault="00AD57E6">
      <w:r>
        <w:separator/>
      </w:r>
    </w:p>
  </w:endnote>
  <w:endnote w:type="continuationSeparator" w:id="0">
    <w:p w:rsidR="00AD57E6" w:rsidRDefault="00AD5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312D9B" w:rsidRPr="00312D9B">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7E6" w:rsidRDefault="00AD57E6">
      <w:r>
        <w:separator/>
      </w:r>
    </w:p>
  </w:footnote>
  <w:footnote w:type="continuationSeparator" w:id="0">
    <w:p w:rsidR="00AD57E6" w:rsidRDefault="00AD57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312D9B"/>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AD57E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1053</Words>
  <Characters>6005</Characters>
  <Application>Microsoft Office Word</Application>
  <DocSecurity>0</DocSecurity>
  <Lines>50</Lines>
  <Paragraphs>14</Paragraphs>
  <ScaleCrop>false</ScaleCrop>
  <Company>微软中国</Company>
  <LinksUpToDate>false</LinksUpToDate>
  <CharactersWithSpaces>7044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2023-11-23T04:29:00Z</dcterms:created>
  <dcterms:modified xsi:type="dcterms:W3CDTF">2023-11-23T04:29:00Z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