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城乡义务教育补助经费(家庭经济困难学生生活补助)</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昌吉回族自治州第一中学</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昌吉回族自治州第一中学</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丁万兵</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昌州财教【2021】49号、昌州财教【2021】69号文件要求，对项目实施背景进行分析:为进一步推进义务教育健康持续发展，确保国家“两免一补”的资助政策落实到位，切实解决家庭经济困难学生就学问题，给予义务教育段经济困难家庭学生每人每年750元生活补助。 2.项目主要内容及实施情况本项目主要内容为发放义务教育家庭经济困难学生生活补助每人每年750元/年，按在校生30%的比例，中央、自治区补助资金共14.27万元，本级财政补助2.1万元。项目的实施落实国家对义务教育段学生资助的相关政策，有效减轻了经济困难家庭的生活负担。助推了脱贫攻坚成果，为促进经济社会，发展全面建设小康社会作出了贡献。（根据项目实际效果填报）本项目于2022年3月开始实施，截止2022年12月已全部完成，通过本项目的实施，，保障义务教育公办学校的教育教学工作正常运转，有效减轻了经济困难家庭的生活负担。。3.项目实施主体2022年城乡义务教育补助项目的实施主体为昌吉州第一中学，该单位纳入2022年部门决算编制范围的有9个科室，分别是：党行办公室，教务处，政教处，教研中心，学生科，保卫科，工会、团委等。编制人数为298人，其中：事业编制298人。实有在职人数313人，其中：工勤3人、管理岗10人、专业技术岗300人。离退休人员163人，其中：退休人员162人、离休1人4. 资金投入和使用情况（1）</w:t>
      </w:r>
      <w:r>
        <w:rPr>
          <w:rStyle w:val="a8"/>
          <w:rFonts w:ascii="楷体" w:eastAsia="楷体" w:hAnsi="楷体" w:hint="eastAsia"/>
          <w:spacing w:val="-4"/>
          <w:sz w:val="32"/>
          <w:szCs w:val="32"/>
        </w:rPr>
        <w:lastRenderedPageBreak/>
        <w:t>项目资金安排落实、总投入情况根据昌州财教【2021】49号、昌州财教【2021】69号件，下达2022年城乡义务教育补助项目资金，预算安排资金总额16.37万元，其中财政资金16.37万元、其他资金0万元，2022年实际收到预算资金16.37万元，预算资金到位率为100X%。（2）项目资金实际使用情况截至2022年12月31日，本项目实际支付资金16.37万元，预算执行率100%。项目资金主要用于支付城乡义务教育补助项目费用16.37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该项目计划完成城乡义务教育学校义务教育家庭经济困难学生生活补助，发放家庭经济困难学生生活补助人数为在校义务教育学生的30%，人均每年750元。通过该项目实施，保障学校教育教学工作正常运转，减轻经济困难家庭负担，保证学生顺利完成学业。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家庭经济困难补助学生人数”指标，预期指标值为“＝534人”；“家庭经济困难学生享受生活补助政策比例”指标，预期指标值为“＝100%”；②质量指标“城乡义务教育阶段学校覆盖率”指标，预期指标值为“＝100%”；“城乡义务教育寄宿生政策学生覆盖率”指标，预期指标值为“＝100%”；③时效指标“全年工作任务完成时间”指标，预期指标值为“=2022年12月31日”；“年度任</w:t>
      </w:r>
      <w:r>
        <w:rPr>
          <w:rStyle w:val="a8"/>
          <w:rFonts w:ascii="楷体" w:eastAsia="楷体" w:hAnsi="楷体" w:hint="eastAsia"/>
          <w:spacing w:val="-4"/>
          <w:sz w:val="32"/>
          <w:szCs w:val="32"/>
        </w:rPr>
        <w:lastRenderedPageBreak/>
        <w:t>务按时完成率”指标，预期指标值为“=100%”；④成本指标“家庭经济困难学生补助标准”指标，预期指标值为“＝750元/生/年”；（2）项目效益目标①经济效益指标无②社会效益指标“学生家庭经济负担”指标，预期指标值为“有效减轻”；“维护学校正常运转能力”指标，预期指标值为“有效提高”；③生态效益指标无④可持续影响指标“提升教育公平”指标，预期指标值为“不断提升”；（3）相关满意度目标满意度指标“学生老师满意度”指标，预期指标值为“≧90%”；“家长和学生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工作开展情况(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城乡义务教育补助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w:t>
      </w:r>
      <w:r>
        <w:rPr>
          <w:rStyle w:val="a8"/>
          <w:rFonts w:ascii="楷体" w:eastAsia="楷体" w:hAnsi="楷体" w:hint="eastAsia"/>
          <w:spacing w:val="-4"/>
          <w:sz w:val="32"/>
          <w:szCs w:val="32"/>
        </w:rPr>
        <w:lastRenderedPageBreak/>
        <w:t>资金到位率、预算执行率、资金使用合规性、管理制度健全性、制度执行有效性、实际完成率、质量达标率、完成及时性、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刚虎（昌吉州第一中学党委书记）任评价组组长，绩效评价工作职</w:t>
      </w:r>
      <w:r>
        <w:rPr>
          <w:rStyle w:val="a8"/>
          <w:rFonts w:ascii="楷体" w:eastAsia="楷体" w:hAnsi="楷体" w:hint="eastAsia"/>
          <w:spacing w:val="-4"/>
          <w:sz w:val="32"/>
          <w:szCs w:val="32"/>
        </w:rPr>
        <w:lastRenderedPageBreak/>
        <w:t>责为检查项目绩效指标完成情况、审定项目支出绩效评价结果及项目支出绩效评价报告。马述存（昌吉州第一中学党委成员、副校长）任评价组副组长，绩效评价工作职责为组织和协调项目工作人员采取实地调查、资料检查等方式，核实项目绩效指标完成情况；组织受益对象对项目工作进行评价等。各科室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城乡义务教育补助项目的实施，减轻了困难家庭的经济负担，保障了公办学校教育教学工作的正常运转，改善了校园环境，该项目预算执行率达100%，项目预期绩效目标及各项具体指标均</w:t>
      </w:r>
      <w:r>
        <w:rPr>
          <w:rStyle w:val="a8"/>
          <w:rFonts w:ascii="楷体" w:eastAsia="楷体" w:hAnsi="楷体" w:hint="eastAsia"/>
          <w:spacing w:val="-4"/>
          <w:sz w:val="32"/>
          <w:szCs w:val="32"/>
        </w:rPr>
        <w:lastRenderedPageBreak/>
        <w:t>已全部达成。（二）综合评价结论本次评价采取定量与定性评价相结合的方式，对城乡义务教育补助项目的绩效目标和各项具体绩效指标实现情况进行了客观评价，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w:t>
      </w:r>
      <w:r>
        <w:rPr>
          <w:rStyle w:val="a8"/>
          <w:rFonts w:ascii="楷体" w:eastAsia="楷体" w:hAnsi="楷体" w:hint="eastAsia"/>
          <w:spacing w:val="-4"/>
          <w:sz w:val="32"/>
          <w:szCs w:val="32"/>
        </w:rPr>
        <w:lastRenderedPageBreak/>
        <w:t>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16.37万元，实际执行16.37万元，预算执行率为100%，项目资金支出总体能够按照预算执行，根据评分标准，该指标5分，得5分。3.资金使用合规性：项目任务下达后，我单位制定了《昌吉州一中收支管理制度》和管理规定对经费使用进行规范管理，财务制度健全、执行严格，根据评分标准，该指标5分，得5分。4.管理制度健全性：我单位制定了《昌吉州一中专项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（三）项目产出情况项目产出类指标包括产出数量、产出质量、产出时效、产出成本共四方面的内容，由7个三级指标构成，权重分为30分，本项目实际得分30分，得分率为100%。具体各项指标得分如下：1. 产出数量“家庭经济困难补助学生人数”指标，预期指标值为“＝534人”，根据事业统计报表数据可知，实际完成534人，与预期目标一致，根据评分标准，该指标5分，得5分。“家庭困难学生享受补助政策比例”指标，</w:t>
      </w:r>
      <w:r>
        <w:rPr>
          <w:rStyle w:val="a8"/>
          <w:rFonts w:ascii="楷体" w:eastAsia="楷体" w:hAnsi="楷体" w:hint="eastAsia"/>
          <w:spacing w:val="-4"/>
          <w:sz w:val="32"/>
          <w:szCs w:val="32"/>
        </w:rPr>
        <w:lastRenderedPageBreak/>
        <w:t>预期指标值为“＝100%”，根据实际发放补助名单可知，实际完成100%，与预期目标一致，根据评分标准，该指标5分，得5分。（如未完成，需分析原因）2.产出质量“城乡义务教育阶段学校覆盖率”指标，预期指标值为“=100%”，根据财政预算下达资金文件可知，实际完成100%，与预期目标一致，根据评分标准，该指标5分，得5分。（如未完成，需分析原因）“城乡义务教育寄宿生政策学生覆盖率”指标，预期指标值为“＝100%”，根据学生生活补助发放表可知，实际完成100%，与预期目标一致，根据评分标准，该指标5分，得5分。3.产出时效“年度任务按时完成率”指标，预期指标值为“=100%”根据学生生活补助实际发放时间可知，实际完成100%，与预期目标一致，根据评分标准，该指标2.5分，得2.5分。；“全年工作任务完成时间”指标，预期指标值为“=2022年12月31日”根据学生生活补助实际发放时间可知，实际完成2022年12月31日，与预期目标一致，根据评分标准，该指标2.5分，得2.5分。4.产出成本“家庭经济困难学生资助标准”指标，预期指标值为“＝750元/生/年”，根据学生生活补助实际发放金额可知，实际完成750元/生/年，与预期目标一致，根据评分标准，该指标5分，得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4个三级指标构成，权重分为30分，本项目实际得分30分，得分率为100.0%。具体各项指标得分如下：1.实施效益指标（1）社会效益指标“学生家庭经济负担”指标，预期指标值为“有</w:t>
      </w:r>
      <w:r>
        <w:rPr>
          <w:rStyle w:val="a8"/>
          <w:rFonts w:ascii="楷体" w:eastAsia="楷体" w:hAnsi="楷体" w:hint="eastAsia"/>
          <w:spacing w:val="-4"/>
          <w:sz w:val="32"/>
          <w:szCs w:val="32"/>
        </w:rPr>
        <w:lastRenderedPageBreak/>
        <w:t>效减轻”，根据调查问卷可知，实际完成值为“100%”，根据评分标准，该指标10分，得10分。（2）可持续影响指标“提升教育公平”指标，预期指标值为“不断提升”，根据单位工作总结可知，实际完成值为“100%”，根据评分标准，该指标10分，得10分。3）经济效益指标本项目无该项指标。（4）生态效益指标本项目无该项指标。2.满意度指标“学生老师满意度”指标，预期指标值为“≧90%”，收益对象满意度满意度90%，根据评分标准，该指标5分,得5分。“家长和学生满意度”指标，预期指标值为“≧90%”，收益对象满意度满意度90%，根据评分标准，该指标5分,得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五、预算执行进度与绩效指标偏差情况（一）预算执行进度城乡义务教育困难学生生活补助项目预算金额16.37万元，实际到位16.37万元，实际支出16.37万元，预算执行率为100%。（二）绩效指标偏差情况无偏差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六、主要经验及做法、存在的问题及原因分析（一）主要经验及做法1.规范制度流程，确保项目效益发挥为有效推进项目工作开展，提高财政资金使用效益，项目领导小组进一步强</w:t>
      </w:r>
      <w:r>
        <w:rPr>
          <w:rStyle w:val="a8"/>
          <w:rFonts w:ascii="楷体" w:eastAsia="楷体" w:hAnsi="楷体" w:hint="eastAsia"/>
          <w:spacing w:val="-4"/>
          <w:sz w:val="32"/>
          <w:szCs w:val="32"/>
        </w:rPr>
        <w:lastRenderedPageBreak/>
        <w:t>化项目意识，昌吉州第一中学建立了奖励学生资助工作领导小组，建立健全相关审核审批制度和流程，对学生提交的申请材料，进行认真评审，严格按照《新疆维吾尔自治区家庭经济困难学生认定办法（实施行）》确定学生资助名单，在学校进行5个工作日公示，即可发放补助金，确保了项目按时保质完成，保障了项目效益发挥。2.做好宣传工作，接受外部监督学校通过致家长一封信等方式，向学生和家长宣传国家资助政策，充分利用校园网、课堂、广播等载体开展日常宣传，使党和政府惠民政策家喻户晓，深入人心。接受家长和社会的监督，确保资助学生的信息真实可靠。形成多环节全过程的监督管理格局，尽量早发现问题，早解决问题，提高专项资金使用效益。3.提前做好计划和资金预算，切实提高专项的使用效益近年来我单位对义务教育公用经费做到早计划早预算，需要政府采购的预算提前询价、预算造价等准备工作，在做资金科目调剂时能详细准确，有效确保了“钱花在刀刃上”，项目资金支付安排高效、合理，杜绝截留、挤占或挪用项目资金的情况发生专项资金使用效果明显。（二）存在问题及原因分析1.绩效管理工作认识不够，机制不全。单位内部绩效管理工作力量薄弱，项目多数由业务科室实施，但绩效目标设置、评价等工作由财务人员牵头开展，工作推动机制不全，使得绩效工作与实际情况脱节，说明单位对全面实施绩效管理认识不够，理念尚未牢固树立。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w:t>
      </w:r>
      <w:r>
        <w:rPr>
          <w:rStyle w:val="a8"/>
          <w:rFonts w:ascii="楷体" w:eastAsia="楷体" w:hAnsi="楷体" w:hint="eastAsia"/>
          <w:spacing w:val="-4"/>
          <w:sz w:val="32"/>
          <w:szCs w:val="32"/>
        </w:rPr>
        <w:lastRenderedPageBreak/>
        <w:t>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57C" w:rsidRDefault="003F257C">
      <w:r>
        <w:separator/>
      </w:r>
    </w:p>
  </w:endnote>
  <w:endnote w:type="continuationSeparator" w:id="0">
    <w:p w:rsidR="003F257C" w:rsidRDefault="003F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9E3CA0" w:rsidRPr="009E3CA0">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57C" w:rsidRDefault="003F257C">
      <w:r>
        <w:separator/>
      </w:r>
    </w:p>
  </w:footnote>
  <w:footnote w:type="continuationSeparator" w:id="0">
    <w:p w:rsidR="003F257C" w:rsidRDefault="003F25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F257C"/>
    <w:rsid w:val="004366A8"/>
    <w:rsid w:val="00502BA7"/>
    <w:rsid w:val="005162F1"/>
    <w:rsid w:val="00535153"/>
    <w:rsid w:val="00554F82"/>
    <w:rsid w:val="0056390D"/>
    <w:rsid w:val="005719B0"/>
    <w:rsid w:val="005D10D6"/>
    <w:rsid w:val="00855E3A"/>
    <w:rsid w:val="0091457F"/>
    <w:rsid w:val="00922CB9"/>
    <w:rsid w:val="009E3CA0"/>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1094</Words>
  <Characters>6242</Characters>
  <Application>Microsoft Office Word</Application>
  <DocSecurity>0</DocSecurity>
  <Lines>52</Lines>
  <Paragraphs>14</Paragraphs>
  <ScaleCrop>false</ScaleCrop>
  <Company>微软中国</Company>
  <LinksUpToDate>false</LinksUpToDate>
  <CharactersWithSpaces>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2023-11-23T04:28:00Z</dcterms:created>
  <dcterms:modified xsi:type="dcterms:W3CDTF">2023-11-23T04:28:00Z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