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正常运行经费</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昌吉广播电视台</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昌吉广播电视台</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孙熙春</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项目背景昌吉广播电视台作为昌吉州的主流媒体，是党的喉舌。是宣传党的路线、方针、政策，弘扬主旋律、传播正能量的重要舆论阵地。正常运行经费是保证广播电视台在自治区以上媒体完成广播电视外宣、策划制作全面反映昌吉州经济社会全面发展的专题片、为广大观众提供丰富的广播电视节目，促进社会经济文化发展，广播电视宣传，广播电视节目制作、播出，广播电视研究及相关社会服务。保障工作人员的工资，津贴按规定发放，保证工作人员正常生活、工作秩序。2.项目主要内容及实施情况本项目主要内容为用于弥补昌吉广播电视台公用经费的不足，用于支付员额人员的绩效工资，保证单位正常运行，平稳工作。项目的实施充分保障昌吉广播电视台在自治区以上媒体完成广播电视外宣、策划制作全面反映昌吉州经济社会全面发展的专题片、为广大观众提供丰富的广播电视节目，促进社会经济文化发展，广播电视宣传，广播电视节目制作、播出，广播电视研究及相关社会服务。保障工作人员的工资，津贴按规定发放，保证工作人员正常生活、工作秩序。本项目于2022年1月开始实施，截止2022年12月已全部完成，通过本项目的实施有力的保障了广播电视事业的正常运行，保障了广播电视年初既定目标任务的完成。3.项目实施主体2022年正常运行经费项目的实施主体为昌吉广播电视台，该单位纳入2022年部门决算编制范围的有11个部室，分别是：办公室、组织人事办、总编室、新闻中心、技术中心、节目中心、社教</w:t>
      </w:r>
      <w:r>
        <w:rPr>
          <w:rStyle w:val="a8"/>
          <w:rFonts w:ascii="楷体" w:eastAsia="楷体" w:hAnsi="楷体" w:hint="eastAsia"/>
          <w:spacing w:val="-4"/>
          <w:sz w:val="32"/>
          <w:szCs w:val="32"/>
        </w:rPr>
        <w:lastRenderedPageBreak/>
        <w:t>中心、活动中心、融媒体中心、审读中心、广告中心。编制人数为117人，其中：事业编制109人、工勤8人。实有在职人数117人，其中：事业在职109人、工勤8人。离退休人员58人，其中：事业退休58人。4. 资金投入和使用情况（1）项目资金安排落实、总投入情况根据昌州财教（2022）01号文件，下达2022年正常运行经费项目资金，预算安排资金总额330万元，其中财政资金330万元、其他资金0万元，2022年实际收到预算资金330万元，预算资金到位率为100%。（2）项目资金实际使用情况截至2022年12月31日，本项目实际支付资金273.61万元，预算执行率82.91%。项目资金主要用于支付正常运行经费项目费用273.61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总体目标在自治区以上媒体完成广播电视外宣、策划制作全面反映昌吉州经济社会全面发展的专题片、为广大观众提供丰富的广播电视节目，促进社会经济文化发展，广播电视宣传，广播电视节目制作、播出，广播电视研究及相关社会服务。保障工作人员的工资，津贴按规定发放，保证工作人员正常生活、工作秩序。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“在自治区以上媒体完成广播电视外宣条数”指标，预期指标值为“1350条”；“策划制作全面反映昌吉州经济社会全面发展的专题片”指标，预期指标值为“20部”；</w:t>
      </w:r>
      <w:r>
        <w:rPr>
          <w:rStyle w:val="a8"/>
          <w:rFonts w:ascii="楷体" w:eastAsia="楷体" w:hAnsi="楷体" w:hint="eastAsia"/>
          <w:spacing w:val="-4"/>
          <w:sz w:val="32"/>
          <w:szCs w:val="32"/>
        </w:rPr>
        <w:lastRenderedPageBreak/>
        <w:t>“聘用人员”指标，预期指标值为“28人”；②质量指标“工作任务完成率”指标，预期指标值为“100%”；③时效指标“各项工作开展完成时间”指标，预期指标值为“12月31日”；④成本指标“自治区以上媒体完成广播电视外宣支出”指标，预期指标值为“200万元”；“策划制作全面反映昌吉州经济社会全面发展的专题片支出”指标，预期指标值为“130万元”；（2）项目效益目标①经济效益指标无此项目指标②社会效益指标“群众文化生活质量”指标，预期指标值为“提高”；③生态效益指标无此项目指标④可持续影响指标无此项目指标（3）相关满意度目标满意度指标“充分发挥媒体舆论主阵地宣传引导作用，受众覆盖率”指标，预期指标值为“提高”；</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正常运行经费项目开展部门绩效评价，主要围绕项目资金使用情况、财务管理状况和资产配置、使用、处置及其收益管理情况；项目管理</w:t>
      </w:r>
      <w:r>
        <w:rPr>
          <w:rStyle w:val="a8"/>
          <w:rFonts w:ascii="楷体" w:eastAsia="楷体" w:hAnsi="楷体" w:hint="eastAsia"/>
          <w:spacing w:val="-4"/>
          <w:sz w:val="32"/>
          <w:szCs w:val="32"/>
        </w:rPr>
        <w:lastRenderedPageBreak/>
        <w:t>相关制度及措施是否被认真执行；绩效目标的实现程度，包括是否达到预定产出和效果等方面开展综合评价。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正常运行经费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w:t>
      </w:r>
      <w:r>
        <w:rPr>
          <w:rStyle w:val="a8"/>
          <w:rFonts w:ascii="楷体" w:eastAsia="楷体" w:hAnsi="楷体" w:hint="eastAsia"/>
          <w:spacing w:val="-4"/>
          <w:sz w:val="32"/>
          <w:szCs w:val="32"/>
        </w:rPr>
        <w:lastRenderedPageBreak/>
        <w:t>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（三）绩效评价工作过程第一阶段：前期准备。我单位绩效评价人员根据《项目支出绩效评价管理办法》（财预〔2020〕10号）文件精神认真学习相关要求与规定，成立绩效评价工作</w:t>
      </w:r>
      <w:r>
        <w:rPr>
          <w:rStyle w:val="a8"/>
          <w:rFonts w:ascii="楷体" w:eastAsia="楷体" w:hAnsi="楷体" w:hint="eastAsia"/>
          <w:spacing w:val="-4"/>
          <w:sz w:val="32"/>
          <w:szCs w:val="32"/>
        </w:rPr>
        <w:lastRenderedPageBreak/>
        <w:t>组，作为绩效评价工作具体实施机构。成员构成如下：马婷（昌吉广播电视台党组副书记，副台长）任评价组组长，绩效评价工作职责为检查项目绩效指标完成情况、审定项目支出绩效评价结果及项目支出绩效评价报告。孙熙春（昌吉广播电视台办公室副主任）任评价组副组长，绩效评价工作职责为组织和协调项目工作人员采取实地调查、资料检查等方式，核实项目绩效指标完成情况；组织受益对象对项目工作进行评价等。滕晓帆（昌吉广播电视台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（一）综合评价情况通过正常运行经费项目的实施，完成在自治区以上媒体完成广播电视外宣、策划制作全面反映昌吉</w:t>
      </w:r>
      <w:r>
        <w:rPr>
          <w:rStyle w:val="a8"/>
          <w:rFonts w:ascii="楷体" w:eastAsia="楷体" w:hAnsi="楷体" w:hint="eastAsia"/>
          <w:spacing w:val="-4"/>
          <w:sz w:val="32"/>
          <w:szCs w:val="32"/>
        </w:rPr>
        <w:lastRenderedPageBreak/>
        <w:t>州经济社会全面发展的专题片，完成广播电视节目制作、播出，广播电视研究及相关社会服务。保障工作人员的工资，津贴按规定发放，保证工作人员正常生活、工作秩序，该项目预算执行率达82.91%，项目预期绩效目标及各项具体指标均已全部达成。（二）综合评价结论本次评价采取定量与定性评价相结合的方式，对正常运行经费项目的绩效目标和各项具体绩效指标实现情况进行了客观评价，最终评分为99分。绩效评级为“优秀”，具体得分情况为：项目决策20分、项目过程19分、项目产出30分、项目效益30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w:t>
      </w:r>
      <w:r>
        <w:rPr>
          <w:rStyle w:val="a8"/>
          <w:rFonts w:ascii="楷体" w:eastAsia="楷体" w:hAnsi="楷体" w:hint="eastAsia"/>
          <w:spacing w:val="-4"/>
          <w:sz w:val="32"/>
          <w:szCs w:val="32"/>
        </w:rPr>
        <w:lastRenderedPageBreak/>
        <w:t>根据评分标准，该指标5分，得5分。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（二）项目过程情况项目过程类指标包括资金管理和组织实施两方面的内容，由 5个三级指标构成，权重分值为 20 分，本项目实际得分19分，得分率为95%。具体各项指标得分如下：1.资金到位率：该项目所需财政资金能够足额拨付到位，根据评分标准，该指标5分，得5分。   2.预算执行率：本项目预算较为详细，预算资金330万元，实际执行273.61万元，预算执行率为82.91%，项目资金支出总体能够按照预算执行，根据评分标准，该指标5分，得4分。3.资金使用合规性：项目任务下达后，我单位制定了《昌吉广播电视台财务》制度和管理规定对经费使用进行规范管理，财务制度健全、执行严格，根据评分标准，该指标5分，得5分。4.管理制度健全性：我单位制定了《项目资金管理办法》等相关项目管理办法，同时对财政专项资金进行严格管理，基本做到了专款专用，根据评分标准，该指标2分，得2分。5.制度执行有效性：由部门提出经费预算支出可行性方案，经过与州政府分管领导沟通后，报党委会议研究执行，财务对资金的使用合法合规性进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（三）项目产出情况项目产出类指标包括产出数量、产出质量、产出时效、产出成本共四方面的内容，由7个三级指标构成，权重分为30分，本项目实际得分30分，得分率为100%。</w:t>
      </w:r>
      <w:r>
        <w:rPr>
          <w:rStyle w:val="a8"/>
          <w:rFonts w:ascii="楷体" w:eastAsia="楷体" w:hAnsi="楷体" w:hint="eastAsia"/>
          <w:spacing w:val="-4"/>
          <w:sz w:val="32"/>
          <w:szCs w:val="32"/>
        </w:rPr>
        <w:lastRenderedPageBreak/>
        <w:t>具体各项指标得分如下：1. 产出数量“在自治区以上媒体完成广播电视外宣条数”指标，预期指标值为“1350条”，根据外宣统计表可知，实际完成1350条，与预期目标一致，根据评分标准，该指标3分，得3分。“策划制作全面反映昌吉州经济社会全面发展的专题片”指标，预期指标值为“20部”，根据专题片统计表可知，实际完成20部，与预期目标一致，根据评分标准，该指3分，得3分。“聘用人员”指标，预期指标值为“28人”，根据聘用人员名单可知，实际完成28人，与预期目标一致，根据评分标准，该指标3分，得3分。2.产出质量“工作任务完成率”指标，预期指标值为“100%”，根据年度工作总结可知，实际完成100%，与预期目标一致，根据评分标准，该指标7分，得7分。3.产出时效“各项工作开展完成时间”指标，预期指标值为“12月31日”，根据支出明细可知，实际完成12月31日，与预期目标一致，根据评分标准，该指标7分，得7分。4.产出成本“自治区以上媒体完成广播电视外宣支出”指标，预期指标值为“小于等于200万”，根据支出明细表可知，实际完成200万元，与预期目标一致，根据评分标准，该指标3分，得3分。 “策划制作全面反映昌吉州经济社会全面发展的专题片支出”指标，预期指标值为“小于等于130万”，根据支出明细表可知，实际完成73.61万元，与预期目标一致，根据评分标准，该指标4分，得4分。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（四）项目效益情况项目效益类指标由2个二级指标和2个三级指标构成，权重分为30分，本项目实际得分30分，得</w:t>
      </w:r>
      <w:r>
        <w:rPr>
          <w:rStyle w:val="a8"/>
          <w:rFonts w:ascii="楷体" w:eastAsia="楷体" w:hAnsi="楷体" w:hint="eastAsia"/>
          <w:spacing w:val="-4"/>
          <w:sz w:val="32"/>
          <w:szCs w:val="32"/>
        </w:rPr>
        <w:lastRenderedPageBreak/>
        <w:t>分率为100.0%。具体各项指标得分如下：1.实施效益指标（1）社会效益指标“群众文化生活质量”指标，预期指标值为“提高”，根据收视稳定情况可知，实际完成值为“好”，根据评分标准，该指标10分，得10分。（2）可持续影响指标“充分发挥媒体舆论主阵地宣传引导作用，受众覆盖率”指标，预期指标值为“98%”，根据社会稳定程度可知，实际完成值为“好”，根据评分标准，该指标10分，得10分。（3）经济效益指标本项目无该项指标。（4）生态效益指标本项目无该项指标。2.满意度指标“群众满意度”指标，预期指标值为“90%”，收益对象满意度满意度达90%，根据评分标准，该指标10分,得10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预算执行进度正常运行经费项目预算金额330万元，实际到位330万元，实际支出273.61万元，预算执行率为82.91%。（二）绩效指标偏差情况项目完成率100%，项目执行率82.91%，偏差17.08%，偏差原因是年度工作目标已完成，但预算中支付给员额人员的绩效工资结余。</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（一）主要经验及做法1.聚焦重点任务，推动项目工作落地落实为有效推进项目工作开展，提高财政资金使用效益，项</w:t>
      </w:r>
      <w:r>
        <w:rPr>
          <w:rStyle w:val="a8"/>
          <w:rFonts w:ascii="楷体" w:eastAsia="楷体" w:hAnsi="楷体" w:hint="eastAsia"/>
          <w:spacing w:val="-4"/>
          <w:sz w:val="32"/>
          <w:szCs w:val="32"/>
        </w:rPr>
        <w:lastRenderedPageBreak/>
        <w:t>目领导小组进一步强化项目意识，重点工作任务做到上会集体讨论研究，对大型项目进行审核把关，采购通过政采云平台展开，做到应采尽采，全力推进广播电视以及新媒体事业的开展。2.坚持问题导向，加强执行监控，提高资金效益单位纪检部门全面参与专项资金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3.强化绩效目标刚性约束，及时对项目进行跟踪问效邀请第三方前来对财务进行全面审计，有效确保资金使用方向准确无误，真实可靠，广播电视节收视率稳定，媒体事业稳步推进，专项资金使用效果明显。（二）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3.项目支出绩效评价存在局限，客观性有待加强项目支出绩效评价工作还存在自我审定的局限</w:t>
      </w:r>
      <w:r>
        <w:rPr>
          <w:rStyle w:val="a8"/>
          <w:rFonts w:ascii="楷体" w:eastAsia="楷体" w:hAnsi="楷体" w:hint="eastAsia"/>
          <w:spacing w:val="-4"/>
          <w:sz w:val="32"/>
          <w:szCs w:val="32"/>
        </w:rPr>
        <w:lastRenderedPageBreak/>
        <w:t>性，项目支出绩效工作有较大弹性，评价报告多局限于描述项目实施情况，对问题避重就轻，对项目的打分松紧不一，会影响评价质量，在客观性和公正性上说服力不强。</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1FE8" w:rsidRDefault="006B1FE8">
      <w:r>
        <w:separator/>
      </w:r>
    </w:p>
  </w:endnote>
  <w:endnote w:type="continuationSeparator" w:id="0">
    <w:p w:rsidR="006B1FE8" w:rsidRDefault="006B1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6B54BC" w:rsidRPr="006B54BC">
          <w:rPr>
            <w:noProof/>
            <w:lang w:val="zh-CN"/>
          </w:rPr>
          <w:t>13</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1FE8" w:rsidRDefault="006B1FE8">
      <w:r>
        <w:separator/>
      </w:r>
    </w:p>
  </w:footnote>
  <w:footnote w:type="continuationSeparator" w:id="0">
    <w:p w:rsidR="006B1FE8" w:rsidRDefault="006B1F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6B1FE8"/>
    <w:rsid w:val="006B54BC"/>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1105</Words>
  <Characters>6304</Characters>
  <Application>Microsoft Office Word</Application>
  <DocSecurity>0</DocSecurity>
  <Lines>52</Lines>
  <Paragraphs>14</Paragraphs>
  <ScaleCrop>false</ScaleCrop>
  <Company>微软中国</Company>
  <LinksUpToDate>false</LinksUpToDate>
  <CharactersWithSpaces>7395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2023-11-23T04:17:00Z</dcterms:created>
  <dcterms:modified xsi:type="dcterms:W3CDTF">2023-11-23T04:17:00Z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