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昌吉州市场监督管理局</w:t>
      </w:r>
      <w:r>
        <w:rPr>
          <w:rFonts w:hint="eastAsia" w:ascii="方正小标宋_GBK" w:hAnsi="宋体" w:eastAsia="方正小标宋_GBK"/>
          <w:kern w:val="0"/>
          <w:sz w:val="44"/>
          <w:szCs w:val="44"/>
          <w:lang w:val="en-US" w:eastAsia="zh-CN"/>
        </w:rPr>
        <w:t>2022年部门</w:t>
      </w:r>
      <w:r>
        <w:rPr>
          <w:rFonts w:hint="eastAsia" w:ascii="方正小标宋_GBK" w:hAnsi="宋体" w:eastAsia="方正小标宋_GBK"/>
          <w:kern w:val="0"/>
          <w:sz w:val="44"/>
          <w:szCs w:val="44"/>
        </w:rPr>
        <w:t>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宋体" w:eastAsia="仿宋_GB2312"/>
          <w:b/>
          <w:kern w:val="0"/>
          <w:sz w:val="32"/>
          <w:szCs w:val="32"/>
        </w:rPr>
        <w:t>昌吉州市场监督管理局</w:t>
      </w:r>
      <w:r>
        <w:rPr>
          <w:rFonts w:hint="eastAsia" w:ascii="仿宋_GB2312" w:hAnsi="仿宋_GB2312" w:eastAsia="仿宋_GB2312" w:cs="仿宋_GB2312"/>
          <w:b/>
          <w:kern w:val="0"/>
          <w:sz w:val="32"/>
          <w:szCs w:val="32"/>
        </w:rPr>
        <w:t>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w:t>
      </w:r>
      <w:r>
        <w:rPr>
          <w:rFonts w:hint="eastAsia" w:ascii="仿宋_GB2312" w:hAnsi="仿宋_GB2312" w:eastAsia="仿宋_GB2312" w:cs="仿宋_GB2312"/>
          <w:b/>
          <w:kern w:val="0"/>
          <w:sz w:val="32"/>
          <w:szCs w:val="32"/>
          <w:lang w:eastAsia="zh-CN"/>
        </w:rPr>
        <w:t>单位</w:t>
      </w:r>
      <w:r>
        <w:rPr>
          <w:rFonts w:hint="eastAsia" w:ascii="仿宋_GB2312" w:hAnsi="仿宋_GB2312" w:eastAsia="仿宋_GB2312" w:cs="仿宋_GB2312"/>
          <w:b/>
          <w:kern w:val="0"/>
          <w:sz w:val="32"/>
          <w:szCs w:val="32"/>
        </w:rPr>
        <w:t>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一、昌吉州市场监督管理局收支总体情况表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二、昌吉州市场监督管理局收入总体情况表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三、昌吉州市场监督管理局支出总体情况表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w:t>
      </w:r>
      <w:r>
        <w:rPr>
          <w:rFonts w:hint="eastAsia" w:ascii="仿宋_GB2312" w:hAnsi="仿宋_GB2312" w:eastAsia="仿宋_GB2312" w:cs="仿宋_GB2312"/>
          <w:b/>
          <w:kern w:val="0"/>
          <w:sz w:val="32"/>
          <w:szCs w:val="32"/>
          <w:lang w:eastAsia="zh-CN"/>
        </w:rPr>
        <w:t>单位</w:t>
      </w:r>
      <w:r>
        <w:rPr>
          <w:rFonts w:hint="eastAsia" w:ascii="仿宋_GB2312" w:hAnsi="仿宋_GB2312" w:eastAsia="仿宋_GB2312" w:cs="仿宋_GB2312"/>
          <w:b/>
          <w:kern w:val="0"/>
          <w:sz w:val="32"/>
          <w:szCs w:val="32"/>
        </w:rPr>
        <w:t>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一、关于昌吉州市场监督管理局2022年收支预算情况的总体说明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二、关于昌吉州市场监督管理局2022年收入预算情况说明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三、关于昌吉州市场监督管理局2022年支出预算情况说明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kern w:val="0"/>
          <w:sz w:val="32"/>
          <w:szCs w:val="32"/>
        </w:rPr>
        <w:t>昌吉州市场监督管理局2022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昌吉州市场监督管理局2022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昌吉州市场监督管理局2022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昌吉州市场监督管理局2022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八、关于昌吉州市场监督管理局2022年一般公共预算“三公”经费预算情况说明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bookmarkStart w:id="0" w:name="_Hlk100053147"/>
      <w:r>
        <w:rPr>
          <w:rFonts w:hint="eastAsia" w:ascii="仿宋_GB2312" w:hAnsi="仿宋_GB2312" w:eastAsia="仿宋_GB2312" w:cs="仿宋_GB2312"/>
          <w:kern w:val="0"/>
          <w:sz w:val="32"/>
          <w:szCs w:val="32"/>
        </w:rPr>
        <w:t>昌吉州市场监督管理局</w:t>
      </w:r>
      <w:bookmarkEnd w:id="0"/>
      <w:r>
        <w:rPr>
          <w:rFonts w:hint="eastAsia" w:ascii="仿宋_GB2312" w:hAnsi="仿宋_GB2312" w:eastAsia="仿宋_GB2312" w:cs="仿宋_GB2312"/>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昌吉州市场监督管理局概况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560" w:lineRule="exact"/>
        <w:ind w:firstLine="640" w:firstLineChars="200"/>
        <w:jc w:val="left"/>
        <w:rPr>
          <w:rFonts w:ascii="仿宋_GB2312" w:hAnsi="仿宋" w:eastAsia="仿宋_GB2312"/>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仿宋" w:eastAsia="仿宋_GB2312"/>
          <w:sz w:val="32"/>
          <w:szCs w:val="32"/>
        </w:rPr>
        <w:t>昌吉回族自治州市场监督管理局是自治州人民政府工作部门，为正处级，对外加挂自治州知识产权局、自治州市场监管综合执法队牌子。自治州市场监督管理局贯彻落实党中央关于市场监督管理、知识产权工作的方针政策和决策部署以及自治区、自治州党委工作要求，在履行职责过程中坚持和加强党对市场监督管理、综合执法、知识产权工作的集中统一领导。</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（一）负责市场综合监督管理和知识产权管理。贯彻执行国家、自治区市场监督管理和知识产权管理有关法律和规章，拟订有关规划，规范和维护市场秩序，营造诚实守信、公平竞争的市场环境。</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（二）负责市场主体统一登记注册。指导各类企业、农民专业合作社和从事经营活动的单位、个体工商户以及外国（地</w:t>
      </w:r>
      <w:bookmarkStart w:id="1" w:name="page3"/>
      <w:bookmarkEnd w:id="1"/>
      <w:r>
        <w:rPr>
          <w:rFonts w:hint="eastAsia" w:ascii="仿宋_GB2312" w:hAnsi="仿宋" w:eastAsia="仿宋_GB2312"/>
          <w:sz w:val="32"/>
          <w:szCs w:val="32"/>
        </w:rPr>
        <w:t>区）企业常驻代表机构等市场主体的登记注册。建立市场主体信息公示和共享机制，依法公示和共享有关信息，加强信用监管，推动市场主体信用体系建设。</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（三）负责组织和指导市场监管和知识产权综合执法工作。指导县（市）市场监管综合执法队伍整合和建设，推动实行统一的市场监管。组织查处较大违法案件。规范市场监管和知识产权行政执法行为。</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（四）根据委托、授权开展反垄断统一执法。</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负责集贸市场和个体工商户安全生产管理。负责监督管理市场秩序。依法监督管理市场交易，网络商品交易及有关服务的行为。组织指导查处价格收费违法违规、不正当竞争、违法直销、传销、侵犯商标专利知识产权和制售假冒伪劣商品行为。指导广告业发展，监督管理广告活动。指导查处无照生产经营和相关无证生产经营行为。指导自治州消费者协会开展消费维权工作。</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负责宏观质量管理。落实国家和自治区关于质量发展纲要的政策措施，拟订并实施质量发展规划和质量建设政策措施，推进质量发展工作，负责推进产品质量诚信体系建设，组织实施提高质量水平发展战略，推广先进的质量管理经验和方法，推进名牌发展战略，组织实施质量奖励制度。组织开展产品质量事故调查。</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（七）负责产品质量安全监督管理。管理产品质量监督抽查、风险监控工作。组织实施质量分级制度、质量安全追溯制</w:t>
      </w:r>
      <w:bookmarkStart w:id="2" w:name="page4"/>
      <w:bookmarkEnd w:id="2"/>
      <w:r>
        <w:rPr>
          <w:rFonts w:hint="eastAsia" w:ascii="仿宋_GB2312" w:hAnsi="仿宋" w:eastAsia="仿宋_GB2312"/>
          <w:sz w:val="32"/>
          <w:szCs w:val="32"/>
        </w:rPr>
        <w:t>度。指导工业产品生产许可管理。负责纤维质量监督工作。</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（八）负责特种设备安全监督管理。综合管理特种设备安全监察、监督工作，监督检查高耗能特种设备节能标准和锅炉环境保护标准的执行情况。</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（九）负责食品安全监督管理综合协调。组织制定食品安全重大政策并组织实施。负责食品安全应急体系建设，组织指导较大食品安全事件应急处置和调查处理工作。建立健全食品安全重要信息直报制度。</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组织实施特殊食品注册核查、备案和监督管理。</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（十一）负责统一管理计量工作。执行国家计量制度，推行国家法定计量单位，依法管理计量器具及量值传递和比对工作。规范、监督商品量和市场计量行为。</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二）负责统一管理标准化工作。负责对强制性标准的实施进行监督检查。推行采用国标标准和国外先进标准，受理企业产品备案。制定地方标准化工作规划、计划；指导本行政区域有关行政主管部门的标准化工作，协调和处理有关标准化工作问题；依法组织制定地方标准。</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（十三）负责统一管理检验检测工作。推进检验检测机构</w:t>
      </w:r>
      <w:bookmarkStart w:id="3" w:name="page5"/>
      <w:bookmarkEnd w:id="3"/>
      <w:r>
        <w:rPr>
          <w:rFonts w:hint="eastAsia" w:ascii="仿宋_GB2312" w:hAnsi="仿宋" w:eastAsia="仿宋_GB2312"/>
          <w:sz w:val="32"/>
          <w:szCs w:val="32"/>
        </w:rPr>
        <w:t>改革，规范检验检测市场，完善检验检测体系，指导协调检验检测行业发展。</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（十四）负责统一管理、监督和综合协调认证认可工作。</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建立并组织实施统一的认证认可和合格评定监督管理制度。</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五）负责促进知识产权运用。拟订实施知识产权激励奖励制度、知识产权转化运用和交易运营政策措施。指导落实商标、专利、原产地地理标志申请的审查、确权相关前置服务工作。指导知识产权无形资产评估、审查评议工作。指导和促进知识产权服务业发展。统筹指导知识产权公共服务体系建设，推动知识产权信息传播利用。</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六）负责保护知识产权。拟订实施严格保护商标、专利、原产地地理标志等知识产权制度措施。研究提出知识产权保护体系建设方案并组织实施，推动建设知识产权保护体系。负责组织指导商标、专利执法工作，指导知识产权争议处理、维权援助和纠纷调处。组织指导知识产权预警和涉外保护工作。拟订实施鼓励新领域、新业态、新模式创新的知识产权保护、管理和服务政策。</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七）负责药品（含中药、民族药，下同）、医疗器械和化妆品安全监督管理。贯彻落实国家关于药品、医疗器械和化妆品监督管理的法律、法规、规章和政策，拟订地方性法规草案、政府规章草案，并组织实施。监督实施药品、医疗器械、化妆品相关标准和分类管理制度。参与实施国家基本药物制度。负责药品、医疗器械和化妆品质量管理。依职责监督实施生产、</w:t>
      </w:r>
      <w:bookmarkStart w:id="4" w:name="page6"/>
      <w:bookmarkEnd w:id="4"/>
      <w:r>
        <w:rPr>
          <w:rFonts w:hint="eastAsia" w:ascii="仿宋_GB2312" w:hAnsi="仿宋" w:eastAsia="仿宋_GB2312"/>
          <w:sz w:val="32"/>
          <w:szCs w:val="32"/>
        </w:rPr>
        <w:t>经营和使用质量管理规范。</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八）负责药品、化妆品不良反应和医疗器械不良事件监测工作。开展药物滥用监测。依法承担药品、医疗器械和化妆品安全应急管理。负责药品零售、医疗器械经营的许可备案，检查和处罚，以及化妆品经营、药品、医疗器械使用环节质量的检查和处罚。负责权限内药品、医疗器械和化妆品监督管理领域政策法规宣传、信息发布工作。推进信用体系建设。指导县（市）药品、医疗器械、化妆品监督管理工作。</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（十九）负责本系统科技与信息化建设、新闻宣传工作。</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（二十）承担自治州食品安全委员会的具体工作。</w:t>
      </w:r>
    </w:p>
    <w:p>
      <w:pPr>
        <w:widowControl/>
        <w:spacing w:line="540" w:lineRule="exact"/>
        <w:ind w:firstLine="640" w:firstLineChars="200"/>
        <w:jc w:val="left"/>
        <w:rPr>
          <w:rFonts w:ascii="仿宋_GB2312" w:hAnsi="宋体" w:eastAsia="仿宋_GB2312" w:cs="宋体"/>
          <w:bCs/>
          <w:kern w:val="0"/>
          <w:sz w:val="32"/>
          <w:szCs w:val="32"/>
        </w:rPr>
      </w:pPr>
      <w:r>
        <w:rPr>
          <w:rFonts w:hint="eastAsia" w:ascii="仿宋_GB2312" w:hAnsi="仿宋" w:eastAsia="仿宋_GB2312"/>
          <w:sz w:val="32"/>
          <w:szCs w:val="32"/>
        </w:rPr>
        <w:t>（二十一）完成自治州党委、自治州人民政府交办的其他任务。</w:t>
      </w:r>
      <w:r>
        <w:rPr>
          <w:rFonts w:hint="eastAsia" w:ascii="仿宋_GB2312" w:hAnsi="宋体" w:eastAsia="仿宋_GB2312" w:cs="宋体"/>
          <w:bCs/>
          <w:kern w:val="0"/>
          <w:sz w:val="32"/>
          <w:szCs w:val="32"/>
        </w:rPr>
        <w:t xml:space="preserve"> </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仿宋" w:eastAsia="仿宋_GB2312"/>
          <w:sz w:val="32"/>
          <w:szCs w:val="32"/>
        </w:rPr>
        <w:t>昌吉州市场监督管理局无下属预算单位，下设1个派出机构：准东经济技术开发区分局，1个事业机构：机关服务中心，下设21个内设机构，分别是：办公室、组织人事科、法规科（执法稽查科）、行政审批与登记注册科、信用监督管理与消费者权益保护科、价格监督检查与反垄断和反不正当竞争科（规范直销与打击传销办公室）、科技信息化与网络交易监管科、广告监督管理与标准化科、质量发展科、产品质量安全监督管理科、应急安全协调科、食品生产安全监督管理科、食品经营安全监督管理科、药品化妆品医疗器械安全监督管理科、特种设备安全监察科、计量与认证认可监督管理科、知识产权促进保护科、计划财务审计科、执法一科、执法二科、执法三科。</w:t>
      </w:r>
    </w:p>
    <w:p>
      <w:pPr>
        <w:widowControl/>
        <w:spacing w:line="540" w:lineRule="exact"/>
        <w:ind w:firstLine="640"/>
        <w:jc w:val="left"/>
        <w:rPr>
          <w:rFonts w:ascii="仿宋_GB2312" w:hAnsi="宋体" w:eastAsia="仿宋_GB2312" w:cs="宋体"/>
          <w:kern w:val="0"/>
          <w:sz w:val="32"/>
          <w:szCs w:val="32"/>
        </w:rPr>
      </w:pPr>
      <w:bookmarkStart w:id="5" w:name="_Hlk100053247"/>
      <w:r>
        <w:rPr>
          <w:rFonts w:hint="eastAsia" w:ascii="仿宋_GB2312" w:hAnsi="宋体" w:eastAsia="仿宋_GB2312" w:cs="宋体"/>
          <w:kern w:val="0"/>
          <w:sz w:val="32"/>
          <w:szCs w:val="32"/>
        </w:rPr>
        <w:t>昌吉州市场监督管理局</w:t>
      </w:r>
      <w:bookmarkEnd w:id="5"/>
      <w:r>
        <w:rPr>
          <w:rFonts w:hint="eastAsia" w:ascii="仿宋_GB2312" w:hAnsi="宋体" w:eastAsia="仿宋_GB2312" w:cs="宋体"/>
          <w:kern w:val="0"/>
          <w:sz w:val="32"/>
          <w:szCs w:val="32"/>
        </w:rPr>
        <w:t>编制数</w:t>
      </w:r>
      <w:r>
        <w:rPr>
          <w:rFonts w:ascii="仿宋_GB2312" w:hAnsi="宋体" w:eastAsia="仿宋_GB2312" w:cs="宋体"/>
          <w:kern w:val="0"/>
          <w:sz w:val="32"/>
          <w:szCs w:val="32"/>
        </w:rPr>
        <w:t>116</w:t>
      </w:r>
      <w:r>
        <w:rPr>
          <w:rFonts w:hint="eastAsia" w:ascii="仿宋_GB2312" w:hAnsi="宋体" w:eastAsia="仿宋_GB2312" w:cs="宋体"/>
          <w:kern w:val="0"/>
          <w:sz w:val="32"/>
          <w:szCs w:val="32"/>
        </w:rPr>
        <w:t>个，实有人数</w:t>
      </w:r>
      <w:r>
        <w:rPr>
          <w:rFonts w:ascii="仿宋_GB2312" w:hAnsi="宋体" w:eastAsia="仿宋_GB2312" w:cs="宋体"/>
          <w:kern w:val="0"/>
          <w:sz w:val="32"/>
          <w:szCs w:val="32"/>
        </w:rPr>
        <w:t>255</w:t>
      </w:r>
      <w:r>
        <w:rPr>
          <w:rFonts w:hint="eastAsia" w:ascii="仿宋_GB2312" w:hAnsi="宋体" w:eastAsia="仿宋_GB2312" w:cs="宋体"/>
          <w:kern w:val="0"/>
          <w:sz w:val="32"/>
          <w:szCs w:val="32"/>
        </w:rPr>
        <w:t>人，其中：在职</w:t>
      </w:r>
      <w:r>
        <w:rPr>
          <w:rFonts w:ascii="仿宋_GB2312" w:hAnsi="宋体" w:eastAsia="仿宋_GB2312" w:cs="宋体"/>
          <w:kern w:val="0"/>
          <w:sz w:val="32"/>
          <w:szCs w:val="32"/>
        </w:rPr>
        <w:t>124</w:t>
      </w:r>
      <w:r>
        <w:rPr>
          <w:rFonts w:hint="eastAsia" w:ascii="仿宋_GB2312" w:hAnsi="宋体" w:eastAsia="仿宋_GB2312" w:cs="宋体"/>
          <w:kern w:val="0"/>
          <w:sz w:val="32"/>
          <w:szCs w:val="32"/>
        </w:rPr>
        <w:t>人，</w:t>
      </w:r>
      <w:r>
        <w:rPr>
          <w:rFonts w:hint="eastAsia" w:ascii="仿宋_GB2312" w:hAnsi="宋体" w:eastAsia="仿宋_GB2312" w:cs="宋体"/>
          <w:color w:val="000000" w:themeColor="text1"/>
          <w:kern w:val="0"/>
          <w:sz w:val="32"/>
          <w:szCs w:val="32"/>
          <w14:textFill>
            <w14:solidFill>
              <w14:schemeClr w14:val="tx1"/>
            </w14:solidFill>
          </w14:textFill>
        </w:rPr>
        <w:t>减少</w:t>
      </w:r>
      <w:r>
        <w:rPr>
          <w:rFonts w:hint="eastAsia" w:ascii="仿宋_GB2312" w:hAnsi="宋体" w:eastAsia="仿宋_GB2312" w:cs="宋体"/>
          <w:kern w:val="0"/>
          <w:sz w:val="32"/>
          <w:szCs w:val="32"/>
        </w:rPr>
        <w:t>6人； 退休</w:t>
      </w:r>
      <w:r>
        <w:rPr>
          <w:rFonts w:ascii="仿宋_GB2312" w:hAnsi="宋体" w:eastAsia="仿宋_GB2312" w:cs="宋体"/>
          <w:kern w:val="0"/>
          <w:sz w:val="32"/>
          <w:szCs w:val="32"/>
        </w:rPr>
        <w:t>125</w:t>
      </w:r>
      <w:r>
        <w:rPr>
          <w:rFonts w:hint="eastAsia" w:ascii="仿宋_GB2312" w:hAnsi="宋体" w:eastAsia="仿宋_GB2312" w:cs="宋体"/>
          <w:kern w:val="0"/>
          <w:sz w:val="32"/>
          <w:szCs w:val="32"/>
        </w:rPr>
        <w:t>人，增加1</w:t>
      </w:r>
      <w:r>
        <w:rPr>
          <w:rFonts w:ascii="仿宋_GB2312" w:hAnsi="宋体" w:eastAsia="仿宋_GB2312" w:cs="宋体"/>
          <w:kern w:val="0"/>
          <w:sz w:val="32"/>
          <w:szCs w:val="32"/>
        </w:rPr>
        <w:t>2</w:t>
      </w:r>
      <w:r>
        <w:rPr>
          <w:rFonts w:hint="eastAsia" w:ascii="仿宋_GB2312" w:hAnsi="宋体" w:eastAsia="仿宋_GB2312" w:cs="宋体"/>
          <w:kern w:val="0"/>
          <w:sz w:val="32"/>
          <w:szCs w:val="32"/>
        </w:rPr>
        <w:t>人；离休</w:t>
      </w:r>
      <w:r>
        <w:rPr>
          <w:rFonts w:ascii="仿宋_GB2312" w:hAnsi="宋体" w:eastAsia="仿宋_GB2312" w:cs="宋体"/>
          <w:kern w:val="0"/>
          <w:sz w:val="32"/>
          <w:szCs w:val="32"/>
        </w:rPr>
        <w:t>2</w:t>
      </w:r>
      <w:r>
        <w:rPr>
          <w:rFonts w:hint="eastAsia" w:ascii="仿宋_GB2312" w:hAnsi="宋体" w:eastAsia="仿宋_GB2312" w:cs="宋体"/>
          <w:kern w:val="0"/>
          <w:sz w:val="32"/>
          <w:szCs w:val="32"/>
        </w:rPr>
        <w:t>人，增加0人。</w:t>
      </w:r>
      <w:r>
        <w:rPr>
          <w:rFonts w:hint="eastAsia" w:ascii="仿宋_GB2312" w:hAnsi="宋体" w:eastAsia="仿宋_GB2312" w:cs="宋体"/>
          <w:color w:val="000000" w:themeColor="text1"/>
          <w:kern w:val="0"/>
          <w:sz w:val="32"/>
          <w:szCs w:val="32"/>
          <w14:textFill>
            <w14:solidFill>
              <w14:schemeClr w14:val="tx1"/>
            </w14:solidFill>
          </w14:textFill>
        </w:rPr>
        <w:t>其他财政供养人员4人。</w:t>
      </w: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w:t>
      </w:r>
      <w:r>
        <w:rPr>
          <w:rFonts w:hint="eastAsia" w:ascii="黑体" w:hAnsi="黑体" w:eastAsia="黑体"/>
          <w:kern w:val="0"/>
          <w:sz w:val="32"/>
          <w:szCs w:val="32"/>
          <w:lang w:eastAsia="zh-CN"/>
        </w:rPr>
        <w:t>单位</w:t>
      </w:r>
      <w:r>
        <w:rPr>
          <w:rFonts w:hint="eastAsia" w:ascii="黑体" w:hAnsi="黑体" w:eastAsia="黑体"/>
          <w:kern w:val="0"/>
          <w:sz w:val="32"/>
          <w:szCs w:val="32"/>
        </w:rPr>
        <w:t>预算公开表</w:t>
      </w:r>
    </w:p>
    <w:p>
      <w:pPr>
        <w:widowControl/>
        <w:spacing w:line="240" w:lineRule="exact"/>
        <w:jc w:val="left"/>
        <w:textAlignment w:val="bottom"/>
        <w:rPr>
          <w:rFonts w:ascii="宋体" w:hAnsi="宋体" w:cs="宋体"/>
          <w:color w:val="000000"/>
          <w:kern w:val="0"/>
          <w:sz w:val="20"/>
          <w:szCs w:val="20"/>
          <w:lang w:bidi="ar"/>
        </w:rPr>
      </w:pPr>
    </w:p>
    <w:p>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单位</w:t>
      </w:r>
      <w:r>
        <w:rPr>
          <w:rFonts w:hint="eastAsia" w:ascii="仿宋_GB2312" w:hAnsi="宋体" w:eastAsia="仿宋_GB2312"/>
          <w:b/>
          <w:kern w:val="0"/>
          <w:sz w:val="32"/>
          <w:szCs w:val="32"/>
        </w:rPr>
        <w:t>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单位</w:t>
      </w:r>
      <w:r>
        <w:rPr>
          <w:rFonts w:hint="eastAsia" w:ascii="仿宋_GB2312" w:hAnsi="宋体" w:eastAsia="仿宋_GB2312"/>
          <w:kern w:val="0"/>
          <w:sz w:val="24"/>
        </w:rPr>
        <w:t>：昌吉州市场监督管理局                     单位：万元</w:t>
      </w:r>
    </w:p>
    <w:tbl>
      <w:tblPr>
        <w:tblStyle w:val="9"/>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2523.28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064.72</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26.47</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47.76</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67.2</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064.72</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064.72</w:t>
            </w:r>
            <w:r>
              <w:rPr>
                <w:rFonts w:hint="eastAsia" w:ascii="仿宋_GB2312" w:hAnsi="宋体" w:eastAsia="仿宋_GB2312" w:cs="宋体"/>
                <w:kern w:val="0"/>
                <w:sz w:val="18"/>
                <w:szCs w:val="18"/>
              </w:rPr>
              <w:t>　</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lang w:eastAsia="zh-CN"/>
        </w:rPr>
        <w:t>单位</w:t>
      </w:r>
      <w:r>
        <w:rPr>
          <w:rFonts w:hint="eastAsia" w:ascii="方正小标宋_GBK" w:hAnsi="方正小标宋_GBK" w:eastAsia="方正小标宋_GBK" w:cs="方正小标宋_GBK"/>
          <w:bCs/>
          <w:kern w:val="0"/>
          <w:sz w:val="36"/>
          <w:szCs w:val="36"/>
        </w:rPr>
        <w:t>收入总体情况表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单位</w:t>
      </w:r>
      <w:r>
        <w:rPr>
          <w:rFonts w:hint="eastAsia" w:ascii="仿宋_GB2312" w:hAnsi="宋体" w:eastAsia="仿宋_GB2312"/>
          <w:kern w:val="0"/>
          <w:sz w:val="24"/>
        </w:rPr>
        <w:t xml:space="preserve">：昌吉州市场监督管理局 </w:t>
      </w:r>
      <w:r>
        <w:rPr>
          <w:rFonts w:ascii="仿宋_GB2312" w:hAnsi="宋体" w:eastAsia="仿宋_GB2312"/>
          <w:kern w:val="0"/>
          <w:sz w:val="24"/>
        </w:rPr>
        <w:t xml:space="preserve">    </w:t>
      </w:r>
      <w:r>
        <w:rPr>
          <w:rFonts w:hint="eastAsia" w:ascii="仿宋_GB2312" w:hAnsi="宋体" w:eastAsia="仿宋_GB2312"/>
          <w:kern w:val="0"/>
          <w:sz w:val="24"/>
        </w:rPr>
        <w:t xml:space="preserve">                    单位：万元</w:t>
      </w:r>
    </w:p>
    <w:tbl>
      <w:tblPr>
        <w:tblStyle w:val="9"/>
        <w:tblW w:w="9741" w:type="dxa"/>
        <w:tblInd w:w="-450" w:type="dxa"/>
        <w:tblLayout w:type="fixed"/>
        <w:tblCellMar>
          <w:top w:w="0" w:type="dxa"/>
          <w:left w:w="108" w:type="dxa"/>
          <w:bottom w:w="0" w:type="dxa"/>
          <w:right w:w="108" w:type="dxa"/>
        </w:tblCellMar>
      </w:tblPr>
      <w:tblGrid>
        <w:gridCol w:w="558"/>
        <w:gridCol w:w="426"/>
        <w:gridCol w:w="425"/>
        <w:gridCol w:w="2126"/>
        <w:gridCol w:w="879"/>
        <w:gridCol w:w="964"/>
        <w:gridCol w:w="709"/>
        <w:gridCol w:w="708"/>
        <w:gridCol w:w="894"/>
        <w:gridCol w:w="660"/>
        <w:gridCol w:w="708"/>
        <w:gridCol w:w="684"/>
      </w:tblGrid>
      <w:tr>
        <w:tblPrEx>
          <w:tblLayout w:type="fixed"/>
          <w:tblCellMar>
            <w:top w:w="0" w:type="dxa"/>
            <w:left w:w="108" w:type="dxa"/>
            <w:bottom w:w="0" w:type="dxa"/>
            <w:right w:w="108" w:type="dxa"/>
          </w:tblCellMar>
        </w:tblPrEx>
        <w:trPr>
          <w:trHeight w:val="510" w:hRule="atLeast"/>
        </w:trPr>
        <w:tc>
          <w:tcPr>
            <w:tcW w:w="14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2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7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6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89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Layout w:type="fixed"/>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2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7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6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9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212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一般公共服务支出</w:t>
            </w:r>
          </w:p>
        </w:tc>
        <w:tc>
          <w:tcPr>
            <w:tcW w:w="879"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523.28</w:t>
            </w:r>
          </w:p>
        </w:tc>
        <w:tc>
          <w:tcPr>
            <w:tcW w:w="96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523.28</w:t>
            </w:r>
          </w:p>
        </w:tc>
        <w:tc>
          <w:tcPr>
            <w:tcW w:w="709"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38</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市场监督管理事务</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2523.28</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2523.28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38</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行政运行</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1600.28</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600.28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38</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02</w:t>
            </w: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一般行政管理事务</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50</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50</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38</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03</w:t>
            </w: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机关服务</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150</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150</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38</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05</w:t>
            </w: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市场秩序执法</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233</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233</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8</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8</w:t>
            </w: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信息化建设</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r>
              <w:rPr>
                <w:rFonts w:ascii="仿宋_GB2312" w:hAnsi="宋体" w:eastAsia="仿宋_GB2312" w:cs="宋体"/>
                <w:color w:val="000000"/>
                <w:sz w:val="18"/>
                <w:szCs w:val="18"/>
              </w:rPr>
              <w:t>0</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r>
              <w:rPr>
                <w:rFonts w:ascii="仿宋_GB2312" w:hAnsi="宋体" w:eastAsia="仿宋_GB2312" w:cs="宋体"/>
                <w:color w:val="000000"/>
                <w:sz w:val="18"/>
                <w:szCs w:val="18"/>
              </w:rPr>
              <w:t>0</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38</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10</w:t>
            </w: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质量基础</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32</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32</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38</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15</w:t>
            </w: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质量安全监管</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52</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52</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8</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w:t>
            </w: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食品安全监管</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38</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99</w:t>
            </w: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其他市场监督管理事务</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306</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306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社会保障和就业支出</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226.47</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226.47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05</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行政事业单位养老支出</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226.47</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226.47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08</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5</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1</w:t>
            </w: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行政单位离退休</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9.24</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9.24</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05</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05</w:t>
            </w: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机关事业单位基本养老保险缴费支出</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87</w:t>
            </w:r>
            <w:r>
              <w:rPr>
                <w:rFonts w:hint="eastAsia" w:ascii="仿宋_GB2312" w:hAnsi="宋体" w:eastAsia="仿宋_GB2312" w:cs="宋体"/>
                <w:color w:val="000000"/>
                <w:sz w:val="18"/>
                <w:szCs w:val="18"/>
              </w:rPr>
              <w:t>.</w:t>
            </w:r>
            <w:r>
              <w:rPr>
                <w:rFonts w:ascii="仿宋_GB2312" w:hAnsi="宋体" w:eastAsia="仿宋_GB2312" w:cs="宋体"/>
                <w:color w:val="000000"/>
                <w:sz w:val="18"/>
                <w:szCs w:val="18"/>
              </w:rPr>
              <w:t>23</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87</w:t>
            </w:r>
            <w:r>
              <w:rPr>
                <w:rFonts w:hint="eastAsia" w:ascii="仿宋_GB2312" w:hAnsi="宋体" w:eastAsia="仿宋_GB2312" w:cs="宋体"/>
                <w:color w:val="000000"/>
                <w:sz w:val="18"/>
                <w:szCs w:val="18"/>
              </w:rPr>
              <w:t>.</w:t>
            </w:r>
            <w:r>
              <w:rPr>
                <w:rFonts w:ascii="仿宋_GB2312" w:hAnsi="宋体" w:eastAsia="仿宋_GB2312" w:cs="宋体"/>
                <w:color w:val="000000"/>
                <w:sz w:val="18"/>
                <w:szCs w:val="18"/>
              </w:rPr>
              <w:t>23</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卫生健康支出</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147.76</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147.76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11</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行政事业单位医疗</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147.76</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147.76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11</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行政单位医疗</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99.8</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99.8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1</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2</w:t>
            </w: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事业单位医疗</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1.37</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1.37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11</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03</w:t>
            </w: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公务员医疗补助</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35.1</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35.1</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11</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99</w:t>
            </w: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其他行政事业单位医疗支出</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1.49</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1.49</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eastAsia="仿宋_GB2312"/>
                <w:color w:val="000000"/>
                <w:sz w:val="20"/>
                <w:szCs w:val="20"/>
              </w:rPr>
            </w:pPr>
            <w:r>
              <w:rPr>
                <w:rFonts w:hint="eastAsia" w:ascii="仿宋_GB2312" w:eastAsia="仿宋_GB2312"/>
                <w:color w:val="000000"/>
                <w:sz w:val="20"/>
                <w:szCs w:val="20"/>
              </w:rPr>
              <w:t>2</w:t>
            </w:r>
            <w:r>
              <w:rPr>
                <w:rFonts w:ascii="仿宋_GB2312" w:eastAsia="仿宋_GB2312"/>
                <w:color w:val="000000"/>
                <w:sz w:val="20"/>
                <w:szCs w:val="20"/>
              </w:rPr>
              <w:t>21</w:t>
            </w:r>
          </w:p>
        </w:tc>
        <w:tc>
          <w:tcPr>
            <w:tcW w:w="426" w:type="dxa"/>
            <w:tcBorders>
              <w:top w:val="nil"/>
              <w:left w:val="nil"/>
              <w:bottom w:val="single" w:color="auto" w:sz="4" w:space="0"/>
              <w:right w:val="single" w:color="auto" w:sz="4" w:space="0"/>
            </w:tcBorders>
            <w:vAlign w:val="center"/>
          </w:tcPr>
          <w:p>
            <w:pPr>
              <w:ind w:right="200"/>
              <w:jc w:val="right"/>
              <w:rPr>
                <w:rFonts w:ascii="仿宋_GB2312" w:eastAsia="仿宋_GB2312"/>
                <w:color w:val="000000"/>
                <w:sz w:val="20"/>
                <w:szCs w:val="20"/>
              </w:rPr>
            </w:pP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2126" w:type="dxa"/>
            <w:tcBorders>
              <w:top w:val="nil"/>
              <w:left w:val="nil"/>
              <w:bottom w:val="single" w:color="auto" w:sz="4" w:space="0"/>
              <w:right w:val="single" w:color="auto" w:sz="4" w:space="0"/>
            </w:tcBorders>
            <w:vAlign w:val="center"/>
          </w:tcPr>
          <w:p>
            <w:pPr>
              <w:jc w:val="center"/>
              <w:rPr>
                <w:rFonts w:ascii="仿宋_GB2312" w:eastAsia="仿宋_GB2312"/>
                <w:b/>
                <w:bCs/>
                <w:color w:val="000000"/>
                <w:sz w:val="20"/>
                <w:szCs w:val="20"/>
              </w:rPr>
            </w:pPr>
            <w:r>
              <w:rPr>
                <w:rFonts w:hint="eastAsia" w:ascii="仿宋_GB2312" w:hAnsi="宋体" w:eastAsia="仿宋_GB2312" w:cs="宋体"/>
                <w:color w:val="000000"/>
                <w:sz w:val="18"/>
                <w:szCs w:val="18"/>
              </w:rPr>
              <w:t>住房保障支出</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eastAsia="仿宋_GB2312"/>
                <w:color w:val="000000"/>
                <w:sz w:val="20"/>
                <w:szCs w:val="20"/>
              </w:rPr>
            </w:pPr>
            <w:r>
              <w:rPr>
                <w:rFonts w:hint="eastAsia" w:ascii="仿宋_GB2312" w:eastAsia="仿宋_GB2312"/>
                <w:color w:val="000000"/>
                <w:sz w:val="20"/>
                <w:szCs w:val="20"/>
              </w:rPr>
              <w:t>2</w:t>
            </w:r>
            <w:r>
              <w:rPr>
                <w:rFonts w:ascii="仿宋_GB2312" w:eastAsia="仿宋_GB2312"/>
                <w:color w:val="000000"/>
                <w:sz w:val="20"/>
                <w:szCs w:val="20"/>
              </w:rPr>
              <w:t>21</w:t>
            </w:r>
          </w:p>
        </w:tc>
        <w:tc>
          <w:tcPr>
            <w:tcW w:w="426"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r>
              <w:rPr>
                <w:rFonts w:hint="eastAsia" w:ascii="仿宋_GB2312" w:eastAsia="仿宋_GB2312"/>
                <w:color w:val="000000"/>
                <w:sz w:val="20"/>
                <w:szCs w:val="20"/>
              </w:rPr>
              <w:t>0</w:t>
            </w:r>
            <w:r>
              <w:rPr>
                <w:rFonts w:ascii="仿宋_GB2312" w:eastAsia="仿宋_GB2312"/>
                <w:color w:val="000000"/>
                <w:sz w:val="20"/>
                <w:szCs w:val="20"/>
              </w:rPr>
              <w:t>2</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2126" w:type="dxa"/>
            <w:tcBorders>
              <w:top w:val="nil"/>
              <w:left w:val="nil"/>
              <w:bottom w:val="single" w:color="auto" w:sz="4" w:space="0"/>
              <w:right w:val="single" w:color="auto" w:sz="4" w:space="0"/>
            </w:tcBorders>
            <w:vAlign w:val="center"/>
          </w:tcPr>
          <w:p>
            <w:pPr>
              <w:jc w:val="center"/>
              <w:rPr>
                <w:rFonts w:ascii="仿宋_GB2312" w:eastAsia="仿宋_GB2312"/>
                <w:b/>
                <w:bCs/>
                <w:color w:val="000000"/>
                <w:sz w:val="20"/>
                <w:szCs w:val="20"/>
              </w:rPr>
            </w:pPr>
            <w:r>
              <w:rPr>
                <w:rFonts w:hint="eastAsia" w:ascii="仿宋_GB2312" w:hAnsi="宋体" w:eastAsia="仿宋_GB2312" w:cs="宋体"/>
                <w:color w:val="000000"/>
                <w:sz w:val="18"/>
                <w:szCs w:val="18"/>
              </w:rPr>
              <w:t>住房改革支出</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eastAsia="仿宋_GB2312"/>
                <w:color w:val="000000"/>
                <w:sz w:val="20"/>
                <w:szCs w:val="20"/>
              </w:rPr>
            </w:pPr>
            <w:r>
              <w:rPr>
                <w:rFonts w:hint="eastAsia" w:ascii="仿宋_GB2312" w:eastAsia="仿宋_GB2312"/>
                <w:color w:val="000000"/>
                <w:sz w:val="20"/>
                <w:szCs w:val="20"/>
              </w:rPr>
              <w:t>2</w:t>
            </w:r>
            <w:r>
              <w:rPr>
                <w:rFonts w:ascii="仿宋_GB2312" w:eastAsia="仿宋_GB2312"/>
                <w:color w:val="000000"/>
                <w:sz w:val="20"/>
                <w:szCs w:val="20"/>
              </w:rPr>
              <w:t>21</w:t>
            </w:r>
          </w:p>
        </w:tc>
        <w:tc>
          <w:tcPr>
            <w:tcW w:w="426"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r>
              <w:rPr>
                <w:rFonts w:hint="eastAsia" w:ascii="仿宋_GB2312" w:eastAsia="仿宋_GB2312"/>
                <w:color w:val="000000"/>
                <w:sz w:val="20"/>
                <w:szCs w:val="20"/>
              </w:rPr>
              <w:t>0</w:t>
            </w:r>
            <w:r>
              <w:rPr>
                <w:rFonts w:ascii="仿宋_GB2312" w:eastAsia="仿宋_GB2312"/>
                <w:color w:val="000000"/>
                <w:sz w:val="20"/>
                <w:szCs w:val="20"/>
              </w:rPr>
              <w:t>2</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r>
              <w:rPr>
                <w:rFonts w:hint="eastAsia" w:ascii="仿宋_GB2312" w:eastAsia="仿宋_GB2312"/>
                <w:color w:val="000000"/>
                <w:sz w:val="20"/>
                <w:szCs w:val="20"/>
              </w:rPr>
              <w:t>0</w:t>
            </w:r>
            <w:r>
              <w:rPr>
                <w:rFonts w:ascii="仿宋_GB2312" w:eastAsia="仿宋_GB2312"/>
                <w:color w:val="000000"/>
                <w:sz w:val="20"/>
                <w:szCs w:val="20"/>
              </w:rPr>
              <w:t>1</w:t>
            </w:r>
          </w:p>
        </w:tc>
        <w:tc>
          <w:tcPr>
            <w:tcW w:w="2126" w:type="dxa"/>
            <w:tcBorders>
              <w:top w:val="nil"/>
              <w:left w:val="nil"/>
              <w:bottom w:val="single" w:color="auto" w:sz="4" w:space="0"/>
              <w:right w:val="single" w:color="auto" w:sz="4" w:space="0"/>
            </w:tcBorders>
            <w:vAlign w:val="center"/>
          </w:tcPr>
          <w:p>
            <w:pPr>
              <w:jc w:val="center"/>
              <w:rPr>
                <w:rFonts w:ascii="仿宋_GB2312" w:eastAsia="仿宋_GB2312"/>
                <w:b/>
                <w:bCs/>
                <w:color w:val="000000"/>
                <w:sz w:val="20"/>
                <w:szCs w:val="20"/>
              </w:rPr>
            </w:pPr>
            <w:r>
              <w:rPr>
                <w:rFonts w:hint="eastAsia" w:ascii="仿宋_GB2312" w:hAnsi="宋体" w:eastAsia="仿宋_GB2312" w:cs="宋体"/>
                <w:color w:val="000000"/>
                <w:sz w:val="18"/>
                <w:szCs w:val="18"/>
              </w:rPr>
              <w:t>住房公积金</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283"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  计　</w:t>
            </w:r>
          </w:p>
        </w:tc>
        <w:tc>
          <w:tcPr>
            <w:tcW w:w="87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064.72</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064.72</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spacing w:line="360" w:lineRule="exact"/>
        <w:jc w:val="center"/>
        <w:outlineLvl w:val="1"/>
        <w:rPr>
          <w:rFonts w:ascii="方正小标宋_GBK" w:hAnsi="方正小标宋_GBK" w:eastAsia="方正小标宋_GBK" w:cs="方正小标宋_GBK"/>
          <w:bCs/>
          <w:kern w:val="0"/>
          <w:sz w:val="36"/>
          <w:szCs w:val="36"/>
        </w:rPr>
      </w:pPr>
    </w:p>
    <w:p>
      <w:pPr>
        <w:widowControl/>
        <w:spacing w:line="360" w:lineRule="exact"/>
        <w:jc w:val="center"/>
        <w:outlineLvl w:val="1"/>
        <w:rPr>
          <w:rFonts w:ascii="方正小标宋_GBK" w:hAnsi="方正小标宋_GBK" w:eastAsia="方正小标宋_GBK" w:cs="方正小标宋_GBK"/>
          <w:bCs/>
          <w:kern w:val="0"/>
          <w:sz w:val="36"/>
          <w:szCs w:val="36"/>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pPr>
        <w:widowControl/>
        <w:spacing w:line="360" w:lineRule="exact"/>
        <w:jc w:val="center"/>
        <w:outlineLvl w:val="1"/>
        <w:rPr>
          <w:rFonts w:ascii="方正小标宋_GBK" w:hAnsi="方正小标宋_GBK" w:eastAsia="方正小标宋_GBK" w:cs="方正小标宋_GBK"/>
          <w:bCs/>
          <w:kern w:val="0"/>
          <w:sz w:val="36"/>
          <w:szCs w:val="36"/>
        </w:rPr>
      </w:pP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lang w:eastAsia="zh-CN"/>
        </w:rPr>
        <w:t>单位</w:t>
      </w:r>
      <w:r>
        <w:rPr>
          <w:rFonts w:hint="eastAsia" w:ascii="方正小标宋_GBK" w:hAnsi="方正小标宋_GBK" w:eastAsia="方正小标宋_GBK" w:cs="方正小标宋_GBK"/>
          <w:bCs/>
          <w:kern w:val="0"/>
          <w:sz w:val="36"/>
          <w:szCs w:val="36"/>
        </w:rPr>
        <w:t>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单位</w:t>
      </w:r>
      <w:r>
        <w:rPr>
          <w:rFonts w:hint="eastAsia" w:ascii="仿宋_GB2312" w:hAnsi="宋体" w:eastAsia="仿宋_GB2312"/>
          <w:kern w:val="0"/>
          <w:sz w:val="24"/>
        </w:rPr>
        <w:t>：昌吉州市场监督管理局                        单位：万元</w:t>
      </w:r>
    </w:p>
    <w:tbl>
      <w:tblPr>
        <w:tblStyle w:val="9"/>
        <w:tblW w:w="9420" w:type="dxa"/>
        <w:tblInd w:w="-240" w:type="dxa"/>
        <w:tblLayout w:type="fixed"/>
        <w:tblCellMar>
          <w:top w:w="0" w:type="dxa"/>
          <w:left w:w="108" w:type="dxa"/>
          <w:bottom w:w="0" w:type="dxa"/>
          <w:right w:w="108" w:type="dxa"/>
        </w:tblCellMar>
      </w:tblPr>
      <w:tblGrid>
        <w:gridCol w:w="632"/>
        <w:gridCol w:w="709"/>
        <w:gridCol w:w="567"/>
        <w:gridCol w:w="2409"/>
        <w:gridCol w:w="1560"/>
        <w:gridCol w:w="1701"/>
        <w:gridCol w:w="1842"/>
      </w:tblGrid>
      <w:tr>
        <w:tblPrEx>
          <w:tblLayout w:type="fixed"/>
          <w:tblCellMar>
            <w:top w:w="0" w:type="dxa"/>
            <w:left w:w="108" w:type="dxa"/>
            <w:bottom w:w="0" w:type="dxa"/>
            <w:right w:w="108" w:type="dxa"/>
          </w:tblCellMar>
        </w:tblPrEx>
        <w:trPr>
          <w:trHeight w:val="345" w:hRule="atLeast"/>
        </w:trPr>
        <w:tc>
          <w:tcPr>
            <w:tcW w:w="4317"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103"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90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0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56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4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0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69"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201</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一般公共服务支出</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523.28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600.28</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kern w:val="0"/>
                <w:sz w:val="18"/>
                <w:szCs w:val="18"/>
              </w:rPr>
              <w:t>923</w:t>
            </w:r>
          </w:p>
        </w:tc>
      </w:tr>
      <w:tr>
        <w:tblPrEx>
          <w:tblLayout w:type="fixed"/>
          <w:tblCellMar>
            <w:top w:w="0" w:type="dxa"/>
            <w:left w:w="108" w:type="dxa"/>
            <w:bottom w:w="0" w:type="dxa"/>
            <w:right w:w="108" w:type="dxa"/>
          </w:tblCellMar>
        </w:tblPrEx>
        <w:trPr>
          <w:trHeight w:val="369"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201</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市场监督管理事务</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523.28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600.28</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81"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201</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行政运行</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600.28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600.28</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81"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201</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02</w:t>
            </w: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一般行政管理事务</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50</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50</w:t>
            </w:r>
          </w:p>
        </w:tc>
      </w:tr>
      <w:tr>
        <w:tblPrEx>
          <w:tblLayout w:type="fixed"/>
          <w:tblCellMar>
            <w:top w:w="0" w:type="dxa"/>
            <w:left w:w="108" w:type="dxa"/>
            <w:bottom w:w="0" w:type="dxa"/>
            <w:right w:w="108" w:type="dxa"/>
          </w:tblCellMar>
        </w:tblPrEx>
        <w:trPr>
          <w:trHeight w:val="357"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201</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03</w:t>
            </w: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机关服务</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150</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150</w:t>
            </w:r>
          </w:p>
        </w:tc>
      </w:tr>
      <w:tr>
        <w:tblPrEx>
          <w:tblLayout w:type="fixed"/>
          <w:tblCellMar>
            <w:top w:w="0" w:type="dxa"/>
            <w:left w:w="108" w:type="dxa"/>
            <w:bottom w:w="0" w:type="dxa"/>
            <w:right w:w="108" w:type="dxa"/>
          </w:tblCellMar>
        </w:tblPrEx>
        <w:trPr>
          <w:trHeight w:val="393"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201</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市场秩序执法</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233</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233</w:t>
            </w:r>
          </w:p>
        </w:tc>
      </w:tr>
      <w:tr>
        <w:tblPrEx>
          <w:tblLayout w:type="fixed"/>
          <w:tblCellMar>
            <w:top w:w="0" w:type="dxa"/>
            <w:left w:w="108" w:type="dxa"/>
            <w:bottom w:w="0" w:type="dxa"/>
            <w:right w:w="108" w:type="dxa"/>
          </w:tblCellMar>
        </w:tblPrEx>
        <w:trPr>
          <w:trHeight w:val="369"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01</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8</w:t>
            </w: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信息化建设</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8</w:t>
            </w:r>
            <w:r>
              <w:rPr>
                <w:rFonts w:ascii="仿宋_GB2312" w:hAnsi="宋体" w:eastAsia="仿宋_GB2312" w:cs="宋体"/>
                <w:color w:val="000000"/>
                <w:sz w:val="18"/>
                <w:szCs w:val="18"/>
              </w:rPr>
              <w:t>0</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8</w:t>
            </w:r>
            <w:r>
              <w:rPr>
                <w:rFonts w:ascii="仿宋_GB2312" w:hAnsi="宋体" w:eastAsia="仿宋_GB2312" w:cs="宋体"/>
                <w:color w:val="000000"/>
                <w:sz w:val="18"/>
                <w:szCs w:val="18"/>
              </w:rPr>
              <w:t>0</w:t>
            </w:r>
          </w:p>
        </w:tc>
      </w:tr>
      <w:tr>
        <w:tblPrEx>
          <w:tblLayout w:type="fixed"/>
          <w:tblCellMar>
            <w:top w:w="0" w:type="dxa"/>
            <w:left w:w="108" w:type="dxa"/>
            <w:bottom w:w="0" w:type="dxa"/>
            <w:right w:w="108" w:type="dxa"/>
          </w:tblCellMar>
        </w:tblPrEx>
        <w:trPr>
          <w:trHeight w:val="393"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201</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10</w:t>
            </w: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质量基础</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32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32</w:t>
            </w:r>
          </w:p>
        </w:tc>
      </w:tr>
      <w:tr>
        <w:tblPrEx>
          <w:tblLayout w:type="fixed"/>
          <w:tblCellMar>
            <w:top w:w="0" w:type="dxa"/>
            <w:left w:w="108" w:type="dxa"/>
            <w:bottom w:w="0" w:type="dxa"/>
            <w:right w:w="108" w:type="dxa"/>
          </w:tblCellMar>
        </w:tblPrEx>
        <w:trPr>
          <w:trHeight w:val="381"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201</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15</w:t>
            </w: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质量安全监管</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52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52</w:t>
            </w:r>
          </w:p>
        </w:tc>
      </w:tr>
      <w:tr>
        <w:tblPrEx>
          <w:tblLayout w:type="fixed"/>
          <w:tblCellMar>
            <w:top w:w="0" w:type="dxa"/>
            <w:left w:w="108" w:type="dxa"/>
            <w:bottom w:w="0" w:type="dxa"/>
            <w:right w:w="108" w:type="dxa"/>
          </w:tblCellMar>
        </w:tblPrEx>
        <w:trPr>
          <w:trHeight w:val="357"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01</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w:t>
            </w: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食品安全监管</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w:t>
            </w:r>
          </w:p>
        </w:tc>
      </w:tr>
      <w:tr>
        <w:tblPrEx>
          <w:tblLayout w:type="fixed"/>
          <w:tblCellMar>
            <w:top w:w="0" w:type="dxa"/>
            <w:left w:w="108" w:type="dxa"/>
            <w:bottom w:w="0" w:type="dxa"/>
            <w:right w:w="108" w:type="dxa"/>
          </w:tblCellMar>
        </w:tblPrEx>
        <w:trPr>
          <w:trHeight w:val="369"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201</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38</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99</w:t>
            </w: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其他市场监督管理事务</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306</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306</w:t>
            </w:r>
          </w:p>
        </w:tc>
      </w:tr>
      <w:tr>
        <w:tblPrEx>
          <w:tblLayout w:type="fixed"/>
          <w:tblCellMar>
            <w:top w:w="0" w:type="dxa"/>
            <w:left w:w="108" w:type="dxa"/>
            <w:bottom w:w="0" w:type="dxa"/>
            <w:right w:w="108" w:type="dxa"/>
          </w:tblCellMar>
        </w:tblPrEx>
        <w:trPr>
          <w:trHeight w:val="34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社会保障和就业支出</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226.47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226.47</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81"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行政事业单位养老支出</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226.47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ascii="仿宋_GB2312" w:hAnsi="宋体" w:eastAsia="仿宋_GB2312" w:cs="宋体"/>
                <w:color w:val="000000"/>
                <w:sz w:val="18"/>
                <w:szCs w:val="18"/>
              </w:rPr>
              <w:t>226.47</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57"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08</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5</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1</w:t>
            </w: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行政单位离退休</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9.24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9.24</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24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机关事业单位基本养老保险缴费支出</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87</w:t>
            </w:r>
            <w:r>
              <w:rPr>
                <w:rFonts w:hint="eastAsia" w:ascii="仿宋_GB2312" w:hAnsi="宋体" w:eastAsia="仿宋_GB2312" w:cs="宋体"/>
                <w:color w:val="000000"/>
                <w:sz w:val="18"/>
                <w:szCs w:val="18"/>
              </w:rPr>
              <w:t>.</w:t>
            </w:r>
            <w:r>
              <w:rPr>
                <w:rFonts w:ascii="仿宋_GB2312" w:hAnsi="宋体" w:eastAsia="仿宋_GB2312" w:cs="宋体"/>
                <w:color w:val="000000"/>
                <w:sz w:val="18"/>
                <w:szCs w:val="18"/>
              </w:rPr>
              <w:t>23</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87</w:t>
            </w:r>
            <w:r>
              <w:rPr>
                <w:rFonts w:hint="eastAsia" w:ascii="仿宋_GB2312" w:hAnsi="宋体" w:eastAsia="仿宋_GB2312" w:cs="宋体"/>
                <w:color w:val="000000"/>
                <w:sz w:val="18"/>
                <w:szCs w:val="18"/>
              </w:rPr>
              <w:t>.</w:t>
            </w:r>
            <w:r>
              <w:rPr>
                <w:rFonts w:ascii="仿宋_GB2312" w:hAnsi="宋体" w:eastAsia="仿宋_GB2312" w:cs="宋体"/>
                <w:color w:val="000000"/>
                <w:sz w:val="18"/>
                <w:szCs w:val="18"/>
              </w:rPr>
              <w:t>23</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81"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卫生健康支出</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ascii="仿宋_GB2312" w:hAnsi="宋体" w:eastAsia="仿宋_GB2312" w:cs="宋体"/>
                <w:color w:val="000000"/>
                <w:sz w:val="18"/>
                <w:szCs w:val="18"/>
              </w:rPr>
              <w:t>147.76</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ascii="仿宋_GB2312" w:hAnsi="宋体" w:eastAsia="仿宋_GB2312" w:cs="宋体"/>
                <w:color w:val="000000"/>
                <w:sz w:val="18"/>
                <w:szCs w:val="18"/>
              </w:rPr>
              <w:t>147.76</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p>
        </w:tc>
      </w:tr>
      <w:tr>
        <w:tblPrEx>
          <w:tblLayout w:type="fixed"/>
          <w:tblCellMar>
            <w:top w:w="0" w:type="dxa"/>
            <w:left w:w="108" w:type="dxa"/>
            <w:bottom w:w="0" w:type="dxa"/>
            <w:right w:w="108" w:type="dxa"/>
          </w:tblCellMar>
        </w:tblPrEx>
        <w:trPr>
          <w:trHeight w:val="393"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行政事业单位医疗</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ascii="仿宋_GB2312" w:hAnsi="宋体" w:eastAsia="仿宋_GB2312" w:cs="宋体"/>
                <w:color w:val="000000"/>
                <w:sz w:val="18"/>
                <w:szCs w:val="18"/>
              </w:rPr>
              <w:t>147.76</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ascii="仿宋_GB2312" w:hAnsi="宋体" w:eastAsia="仿宋_GB2312" w:cs="宋体"/>
                <w:color w:val="000000"/>
                <w:sz w:val="18"/>
                <w:szCs w:val="18"/>
              </w:rPr>
              <w:t>147.76</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p>
        </w:tc>
      </w:tr>
      <w:tr>
        <w:tblPrEx>
          <w:tblLayout w:type="fixed"/>
          <w:tblCellMar>
            <w:top w:w="0" w:type="dxa"/>
            <w:left w:w="108" w:type="dxa"/>
            <w:bottom w:w="0" w:type="dxa"/>
            <w:right w:w="108" w:type="dxa"/>
          </w:tblCellMar>
        </w:tblPrEx>
        <w:trPr>
          <w:trHeight w:val="381"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行政单位医疗</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ascii="仿宋_GB2312" w:hAnsi="宋体" w:eastAsia="仿宋_GB2312" w:cs="宋体"/>
                <w:color w:val="000000"/>
                <w:sz w:val="18"/>
                <w:szCs w:val="18"/>
              </w:rPr>
              <w:t>99.8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ascii="仿宋_GB2312" w:hAnsi="宋体" w:eastAsia="仿宋_GB2312" w:cs="宋体"/>
                <w:color w:val="000000"/>
                <w:sz w:val="18"/>
                <w:szCs w:val="18"/>
              </w:rPr>
              <w:t>99.8</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381"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10</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2</w:t>
            </w: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事业单位医疗</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1.37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1.37</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369"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ascii="仿宋_GB2312" w:hAnsi="宋体" w:eastAsia="仿宋_GB2312" w:cs="宋体"/>
                <w:color w:val="000000"/>
                <w:sz w:val="18"/>
                <w:szCs w:val="18"/>
              </w:rPr>
              <w:t>35.1</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ascii="仿宋_GB2312" w:hAnsi="宋体" w:eastAsia="仿宋_GB2312" w:cs="宋体"/>
                <w:color w:val="000000"/>
                <w:sz w:val="18"/>
                <w:szCs w:val="18"/>
              </w:rPr>
              <w:t>35.1</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99</w:t>
            </w: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ascii="仿宋_GB2312" w:hAnsi="宋体" w:eastAsia="仿宋_GB2312" w:cs="宋体"/>
                <w:color w:val="000000"/>
                <w:sz w:val="18"/>
                <w:szCs w:val="18"/>
              </w:rPr>
              <w:t>1.49</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ascii="仿宋_GB2312" w:hAnsi="宋体" w:eastAsia="仿宋_GB2312" w:cs="宋体"/>
                <w:color w:val="000000"/>
                <w:sz w:val="18"/>
                <w:szCs w:val="18"/>
              </w:rPr>
              <w:t>1.49</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357"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21</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住房保障支出</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369"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21</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2</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住房改革支出</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369"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21</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2</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1</w:t>
            </w: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住房公积金</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05" w:hRule="atLeast"/>
        </w:trPr>
        <w:tc>
          <w:tcPr>
            <w:tcW w:w="63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4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合  计</w:t>
            </w:r>
          </w:p>
        </w:tc>
        <w:tc>
          <w:tcPr>
            <w:tcW w:w="15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3</w:t>
            </w:r>
            <w:r>
              <w:rPr>
                <w:rFonts w:ascii="宋体" w:hAnsi="宋体" w:cs="宋体"/>
                <w:color w:val="000000"/>
                <w:kern w:val="0"/>
                <w:sz w:val="22"/>
                <w:szCs w:val="22"/>
              </w:rPr>
              <w:t>064.72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141.72</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9</w:t>
            </w:r>
            <w:r>
              <w:rPr>
                <w:rFonts w:ascii="宋体" w:hAnsi="宋体" w:cs="宋体"/>
                <w:color w:val="000000"/>
                <w:kern w:val="0"/>
                <w:sz w:val="22"/>
                <w:szCs w:val="22"/>
              </w:rPr>
              <w:t>23</w:t>
            </w:r>
          </w:p>
        </w:tc>
      </w:tr>
    </w:tbl>
    <w:p>
      <w:pPr>
        <w:widowControl/>
        <w:jc w:val="left"/>
        <w:textAlignment w:val="bottom"/>
        <w:rPr>
          <w:rFonts w:ascii="仿宋_GB2312" w:hAnsi="宋体" w:eastAsia="仿宋_GB2312"/>
          <w:kern w:val="0"/>
          <w:szCs w:val="21"/>
        </w:rPr>
      </w:pPr>
      <w:r>
        <w:rPr>
          <w:rFonts w:hint="eastAsia" w:ascii="仿宋_GB2312" w:hAnsi="宋体" w:eastAsia="仿宋_GB2312"/>
          <w:kern w:val="0"/>
          <w:szCs w:val="21"/>
        </w:rPr>
        <w:t xml:space="preserve"> </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outlineLvl w:val="1"/>
        <w:rPr>
          <w:rFonts w:ascii="仿宋_GB2312" w:hAnsi="宋体" w:eastAsia="仿宋_GB2312"/>
          <w:b/>
          <w:kern w:val="0"/>
          <w:sz w:val="28"/>
          <w:szCs w:val="32"/>
        </w:rPr>
      </w:pPr>
      <w:r>
        <w:rPr>
          <w:rFonts w:hint="eastAsia" w:ascii="仿宋_GB2312" w:hAnsi="宋体" w:eastAsia="仿宋_GB2312"/>
          <w:kern w:val="0"/>
          <w:szCs w:val="21"/>
        </w:rPr>
        <w:t>编制</w:t>
      </w:r>
      <w:r>
        <w:rPr>
          <w:rFonts w:hint="eastAsia" w:ascii="仿宋_GB2312" w:hAnsi="宋体" w:eastAsia="仿宋_GB2312"/>
          <w:kern w:val="0"/>
          <w:szCs w:val="21"/>
          <w:lang w:eastAsia="zh-CN"/>
        </w:rPr>
        <w:t>单位</w:t>
      </w:r>
      <w:r>
        <w:rPr>
          <w:rFonts w:hint="eastAsia" w:ascii="仿宋_GB2312" w:hAnsi="宋体" w:eastAsia="仿宋_GB2312"/>
          <w:kern w:val="0"/>
          <w:szCs w:val="21"/>
        </w:rPr>
        <w:t>：昌吉州市场监督管理局                                  单位：万元</w:t>
      </w:r>
    </w:p>
    <w:tbl>
      <w:tblPr>
        <w:tblStyle w:val="9"/>
        <w:tblW w:w="9449" w:type="dxa"/>
        <w:tblInd w:w="-240" w:type="dxa"/>
        <w:tblLayout w:type="fixed"/>
        <w:tblCellMar>
          <w:top w:w="0" w:type="dxa"/>
          <w:left w:w="108" w:type="dxa"/>
          <w:bottom w:w="0" w:type="dxa"/>
          <w:right w:w="108" w:type="dxa"/>
        </w:tblCellMar>
      </w:tblPr>
      <w:tblGrid>
        <w:gridCol w:w="1860"/>
        <w:gridCol w:w="1008"/>
        <w:gridCol w:w="2562"/>
        <w:gridCol w:w="900"/>
        <w:gridCol w:w="894"/>
        <w:gridCol w:w="1091"/>
        <w:gridCol w:w="1134"/>
      </w:tblGrid>
      <w:tr>
        <w:tblPrEx>
          <w:tblLayout w:type="fixed"/>
          <w:tblCellMar>
            <w:top w:w="0" w:type="dxa"/>
            <w:left w:w="108" w:type="dxa"/>
            <w:bottom w:w="0" w:type="dxa"/>
            <w:right w:w="108" w:type="dxa"/>
          </w:tblCellMar>
        </w:tblPrEx>
        <w:trPr>
          <w:trHeight w:val="285" w:hRule="atLeast"/>
        </w:trPr>
        <w:tc>
          <w:tcPr>
            <w:tcW w:w="2868"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81"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36" w:hRule="atLeast"/>
        </w:trPr>
        <w:tc>
          <w:tcPr>
            <w:tcW w:w="1860"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008"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62"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9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9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0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2523.28</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2523.28</w:t>
            </w: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0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sz w:val="18"/>
                <w:szCs w:val="18"/>
              </w:rPr>
              <w:t>3064.72</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4"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0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0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226.47</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226.47</w:t>
            </w: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147.76</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147.76</w:t>
            </w: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167.20</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167.20</w:t>
            </w: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00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tc>
        <w:tc>
          <w:tcPr>
            <w:tcW w:w="1008" w:type="dxa"/>
            <w:tcBorders>
              <w:top w:val="nil"/>
              <w:left w:val="nil"/>
              <w:bottom w:val="single" w:color="auto" w:sz="4" w:space="0"/>
              <w:right w:val="single" w:color="auto" w:sz="4" w:space="0"/>
            </w:tcBorders>
            <w:vAlign w:val="center"/>
          </w:tcPr>
          <w:p>
            <w:pPr>
              <w:jc w:val="right"/>
            </w:pPr>
          </w:p>
        </w:tc>
        <w:tc>
          <w:tcPr>
            <w:tcW w:w="2562"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tc>
        <w:tc>
          <w:tcPr>
            <w:tcW w:w="1008" w:type="dxa"/>
            <w:tcBorders>
              <w:top w:val="nil"/>
              <w:left w:val="nil"/>
              <w:bottom w:val="single" w:color="auto" w:sz="4" w:space="0"/>
              <w:right w:val="single" w:color="auto" w:sz="4" w:space="0"/>
            </w:tcBorders>
            <w:vAlign w:val="center"/>
          </w:tcPr>
          <w:p>
            <w:pPr>
              <w:jc w:val="right"/>
            </w:pPr>
          </w:p>
        </w:tc>
        <w:tc>
          <w:tcPr>
            <w:tcW w:w="2562"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6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00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sz w:val="18"/>
                <w:szCs w:val="18"/>
              </w:rPr>
              <w:t>3064.72</w:t>
            </w:r>
            <w:r>
              <w:rPr>
                <w:rFonts w:hint="eastAsia" w:ascii="仿宋_GB2312" w:hAnsi="宋体" w:eastAsia="仿宋_GB2312" w:cs="宋体"/>
                <w:color w:val="000000"/>
                <w:kern w:val="0"/>
                <w:sz w:val="22"/>
                <w:szCs w:val="22"/>
              </w:rPr>
              <w:t>　</w:t>
            </w:r>
          </w:p>
        </w:tc>
        <w:tc>
          <w:tcPr>
            <w:tcW w:w="256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仿宋_GB2312" w:hAnsi="宋体" w:eastAsia="仿宋_GB2312" w:cs="宋体"/>
                <w:color w:val="000000"/>
                <w:sz w:val="18"/>
                <w:szCs w:val="18"/>
              </w:rPr>
              <w:t>3064.72</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仿宋_GB2312" w:hAnsi="宋体" w:eastAsia="仿宋_GB2312" w:cs="宋体"/>
                <w:color w:val="000000"/>
                <w:sz w:val="18"/>
                <w:szCs w:val="18"/>
              </w:rPr>
              <w:t>3064.72</w:t>
            </w:r>
          </w:p>
        </w:tc>
        <w:tc>
          <w:tcPr>
            <w:tcW w:w="10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9"/>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4647" w:type="dxa"/>
            <w:gridSpan w:val="5"/>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w:t>
            </w:r>
            <w:r>
              <w:rPr>
                <w:rFonts w:hint="eastAsia" w:ascii="仿宋_GB2312" w:hAnsi="宋体" w:eastAsia="仿宋_GB2312" w:cs="宋体"/>
                <w:color w:val="000000"/>
                <w:kern w:val="0"/>
                <w:sz w:val="24"/>
                <w:lang w:eastAsia="zh-CN"/>
              </w:rPr>
              <w:t>单位</w:t>
            </w:r>
            <w:r>
              <w:rPr>
                <w:rFonts w:hint="eastAsia" w:ascii="仿宋_GB2312" w:hAnsi="宋体" w:eastAsia="仿宋_GB2312" w:cs="宋体"/>
                <w:color w:val="000000"/>
                <w:kern w:val="0"/>
                <w:sz w:val="24"/>
              </w:rPr>
              <w:t>：</w:t>
            </w:r>
            <w:r>
              <w:rPr>
                <w:rFonts w:hint="eastAsia" w:ascii="仿宋_GB2312" w:hAnsi="宋体" w:eastAsia="仿宋_GB2312"/>
                <w:kern w:val="0"/>
                <w:szCs w:val="21"/>
              </w:rPr>
              <w:t>昌吉州市场监督管理局</w:t>
            </w: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347"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366"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一般公共服务支出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523.28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600.28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kern w:val="0"/>
                <w:sz w:val="18"/>
                <w:szCs w:val="18"/>
              </w:rPr>
              <w:t>923</w:t>
            </w:r>
          </w:p>
        </w:tc>
      </w:tr>
      <w:tr>
        <w:tblPrEx>
          <w:tblLayout w:type="fixed"/>
          <w:tblCellMar>
            <w:top w:w="0" w:type="dxa"/>
            <w:left w:w="108" w:type="dxa"/>
            <w:bottom w:w="0" w:type="dxa"/>
            <w:right w:w="108" w:type="dxa"/>
          </w:tblCellMar>
        </w:tblPrEx>
        <w:trPr>
          <w:trHeight w:val="378"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38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市场监督管理事务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523.28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600.28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78"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38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行政运行</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600.28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600.28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38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02</w:t>
            </w: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一般行政管理事务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50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50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38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03</w:t>
            </w: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机关服务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150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150</w:t>
            </w:r>
          </w:p>
        </w:tc>
      </w:tr>
      <w:tr>
        <w:tblPrEx>
          <w:tblLayout w:type="fixed"/>
          <w:tblCellMar>
            <w:top w:w="0" w:type="dxa"/>
            <w:left w:w="108" w:type="dxa"/>
            <w:bottom w:w="0" w:type="dxa"/>
            <w:right w:w="108" w:type="dxa"/>
          </w:tblCellMar>
        </w:tblPrEx>
        <w:trPr>
          <w:trHeight w:val="39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38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市场秩序执法</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233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233</w:t>
            </w:r>
          </w:p>
        </w:tc>
      </w:tr>
      <w:tr>
        <w:tblPrEx>
          <w:tblLayout w:type="fixed"/>
          <w:tblCellMar>
            <w:top w:w="0" w:type="dxa"/>
            <w:left w:w="108" w:type="dxa"/>
            <w:bottom w:w="0" w:type="dxa"/>
            <w:right w:w="108" w:type="dxa"/>
          </w:tblCellMar>
        </w:tblPrEx>
        <w:trPr>
          <w:trHeight w:val="378"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8</w:t>
            </w: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信息化建设</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8</w:t>
            </w:r>
            <w:r>
              <w:rPr>
                <w:rFonts w:ascii="仿宋_GB2312" w:hAnsi="宋体" w:eastAsia="仿宋_GB2312" w:cs="宋体"/>
                <w:color w:val="000000"/>
                <w:sz w:val="18"/>
                <w:szCs w:val="18"/>
              </w:rPr>
              <w:t>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8</w:t>
            </w:r>
            <w:r>
              <w:rPr>
                <w:rFonts w:ascii="仿宋_GB2312" w:hAnsi="宋体" w:eastAsia="仿宋_GB2312" w:cs="宋体"/>
                <w:color w:val="000000"/>
                <w:sz w:val="18"/>
                <w:szCs w:val="18"/>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38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10</w:t>
            </w: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质量基础</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32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32</w:t>
            </w:r>
          </w:p>
        </w:tc>
      </w:tr>
      <w:tr>
        <w:tblPrEx>
          <w:tblLayout w:type="fixed"/>
          <w:tblCellMar>
            <w:top w:w="0" w:type="dxa"/>
            <w:left w:w="108" w:type="dxa"/>
            <w:bottom w:w="0" w:type="dxa"/>
            <w:right w:w="108" w:type="dxa"/>
          </w:tblCellMar>
        </w:tblPrEx>
        <w:trPr>
          <w:trHeight w:val="366"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38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15</w:t>
            </w: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质量安全监管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52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52</w:t>
            </w:r>
          </w:p>
        </w:tc>
      </w:tr>
      <w:tr>
        <w:tblPrEx>
          <w:tblLayout w:type="fixed"/>
          <w:tblCellMar>
            <w:top w:w="0" w:type="dxa"/>
            <w:left w:w="108" w:type="dxa"/>
            <w:bottom w:w="0" w:type="dxa"/>
            <w:right w:w="108" w:type="dxa"/>
          </w:tblCellMar>
        </w:tblPrEx>
        <w:trPr>
          <w:trHeight w:val="378"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w:t>
            </w: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食品安全监管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w:t>
            </w:r>
          </w:p>
        </w:tc>
      </w:tr>
      <w:tr>
        <w:tblPrEx>
          <w:tblLayout w:type="fixed"/>
          <w:tblCellMar>
            <w:top w:w="0" w:type="dxa"/>
            <w:left w:w="108" w:type="dxa"/>
            <w:bottom w:w="0" w:type="dxa"/>
            <w:right w:w="108" w:type="dxa"/>
          </w:tblCellMar>
        </w:tblPrEx>
        <w:trPr>
          <w:trHeight w:val="402"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38</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99</w:t>
            </w: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其他市场监督管理事务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306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306</w:t>
            </w:r>
          </w:p>
        </w:tc>
      </w:tr>
      <w:tr>
        <w:tblPrEx>
          <w:tblLayout w:type="fixed"/>
          <w:tblCellMar>
            <w:top w:w="0" w:type="dxa"/>
            <w:left w:w="108" w:type="dxa"/>
            <w:bottom w:w="0" w:type="dxa"/>
            <w:right w:w="108" w:type="dxa"/>
          </w:tblCellMar>
        </w:tblPrEx>
        <w:trPr>
          <w:trHeight w:val="378"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社会保障和就业支出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226.47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226.47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414"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226.47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226.47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9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08</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5</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1</w:t>
            </w: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行政单位离退休</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9.24</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9.24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78"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87</w:t>
            </w:r>
            <w:r>
              <w:rPr>
                <w:rFonts w:hint="eastAsia" w:ascii="仿宋_GB2312" w:hAnsi="宋体" w:eastAsia="仿宋_GB2312" w:cs="宋体"/>
                <w:color w:val="000000"/>
                <w:sz w:val="18"/>
                <w:szCs w:val="18"/>
              </w:rPr>
              <w:t>.</w:t>
            </w:r>
            <w:r>
              <w:rPr>
                <w:rFonts w:ascii="仿宋_GB2312" w:hAnsi="宋体" w:eastAsia="仿宋_GB2312" w:cs="宋体"/>
                <w:color w:val="000000"/>
                <w:sz w:val="18"/>
                <w:szCs w:val="18"/>
              </w:rPr>
              <w:t>23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87</w:t>
            </w:r>
            <w:r>
              <w:rPr>
                <w:rFonts w:hint="eastAsia" w:ascii="仿宋_GB2312" w:hAnsi="宋体" w:eastAsia="仿宋_GB2312" w:cs="宋体"/>
                <w:color w:val="000000"/>
                <w:sz w:val="18"/>
                <w:szCs w:val="18"/>
              </w:rPr>
              <w:t>.</w:t>
            </w:r>
            <w:r>
              <w:rPr>
                <w:rFonts w:ascii="仿宋_GB2312" w:hAnsi="宋体" w:eastAsia="仿宋_GB2312" w:cs="宋体"/>
                <w:color w:val="000000"/>
                <w:sz w:val="18"/>
                <w:szCs w:val="18"/>
              </w:rPr>
              <w:t>23</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78"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卫生健康支出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147.76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147.76</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0</w:t>
            </w:r>
          </w:p>
        </w:tc>
      </w:tr>
      <w:tr>
        <w:tblPrEx>
          <w:tblLayout w:type="fixed"/>
          <w:tblCellMar>
            <w:top w:w="0" w:type="dxa"/>
            <w:left w:w="108" w:type="dxa"/>
            <w:bottom w:w="0" w:type="dxa"/>
            <w:right w:w="108" w:type="dxa"/>
          </w:tblCellMar>
        </w:tblPrEx>
        <w:trPr>
          <w:trHeight w:val="366"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行政事业单位医疗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147.76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147.76</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0</w:t>
            </w:r>
          </w:p>
        </w:tc>
      </w:tr>
      <w:tr>
        <w:tblPrEx>
          <w:tblLayout w:type="fixed"/>
          <w:tblCellMar>
            <w:top w:w="0" w:type="dxa"/>
            <w:left w:w="108" w:type="dxa"/>
            <w:bottom w:w="0" w:type="dxa"/>
            <w:right w:w="108" w:type="dxa"/>
          </w:tblCellMar>
        </w:tblPrEx>
        <w:trPr>
          <w:trHeight w:val="366"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行政单位医疗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99.8</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99.8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10</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2</w:t>
            </w: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事业单位医疗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1.37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1.37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78"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03</w:t>
            </w: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公务员医疗补助</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35.1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35.1</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1"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99</w:t>
            </w: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其他行政事业单位医疗支出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1.49</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ascii="仿宋_GB2312" w:hAnsi="宋体" w:eastAsia="仿宋_GB2312" w:cs="宋体"/>
                <w:color w:val="000000"/>
                <w:sz w:val="18"/>
                <w:szCs w:val="18"/>
              </w:rPr>
              <w:t>1.49</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54"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21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住房保障支出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66"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21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2</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住房改革支出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21</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2</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1</w:t>
            </w: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仿宋_GB2312" w:hAnsi="宋体" w:eastAsia="仿宋_GB2312" w:cs="宋体"/>
                <w:color w:val="000000"/>
                <w:sz w:val="18"/>
                <w:szCs w:val="18"/>
              </w:rPr>
              <w:t>住房公积金</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67.2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82"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合  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r>
              <w:rPr>
                <w:rFonts w:ascii="仿宋_GB2312" w:hAnsi="宋体" w:eastAsia="仿宋_GB2312" w:cs="宋体"/>
                <w:color w:val="000000"/>
                <w:sz w:val="18"/>
                <w:szCs w:val="18"/>
              </w:rPr>
              <w:t>064.72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141.72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r>
              <w:rPr>
                <w:rFonts w:ascii="仿宋_GB2312" w:hAnsi="宋体" w:eastAsia="仿宋_GB2312" w:cs="宋体"/>
                <w:color w:val="000000"/>
                <w:sz w:val="18"/>
                <w:szCs w:val="18"/>
              </w:rPr>
              <w:t>23</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9"/>
        <w:tblW w:w="9328" w:type="dxa"/>
        <w:tblInd w:w="-148" w:type="dxa"/>
        <w:tblLayout w:type="fixed"/>
        <w:tblCellMar>
          <w:top w:w="0" w:type="dxa"/>
          <w:left w:w="108" w:type="dxa"/>
          <w:bottom w:w="0" w:type="dxa"/>
          <w:right w:w="108" w:type="dxa"/>
        </w:tblCellMar>
      </w:tblPr>
      <w:tblGrid>
        <w:gridCol w:w="757"/>
        <w:gridCol w:w="577"/>
        <w:gridCol w:w="3086"/>
        <w:gridCol w:w="800"/>
        <w:gridCol w:w="844"/>
        <w:gridCol w:w="838"/>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5220"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w:t>
            </w:r>
            <w:r>
              <w:rPr>
                <w:rFonts w:hint="eastAsia" w:ascii="仿宋_GB2312" w:hAnsi="宋体" w:eastAsia="仿宋_GB2312" w:cs="宋体"/>
                <w:color w:val="000000"/>
                <w:kern w:val="0"/>
                <w:sz w:val="24"/>
                <w:lang w:eastAsia="zh-CN"/>
              </w:rPr>
              <w:t>单位</w:t>
            </w:r>
            <w:r>
              <w:rPr>
                <w:rFonts w:hint="eastAsia" w:ascii="仿宋_GB2312" w:hAnsi="宋体" w:eastAsia="仿宋_GB2312" w:cs="宋体"/>
                <w:color w:val="000000"/>
                <w:kern w:val="0"/>
                <w:sz w:val="24"/>
              </w:rPr>
              <w:t>：</w:t>
            </w:r>
            <w:r>
              <w:rPr>
                <w:rFonts w:hint="eastAsia" w:ascii="仿宋_GB2312" w:hAnsi="宋体" w:eastAsia="仿宋_GB2312"/>
                <w:kern w:val="0"/>
                <w:szCs w:val="21"/>
              </w:rPr>
              <w:t>昌吉州市场监督管理局</w:t>
            </w: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390" w:hRule="atLeast"/>
        </w:trPr>
        <w:tc>
          <w:tcPr>
            <w:tcW w:w="442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908"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08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64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56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08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4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56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工资福利支出</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1692.37</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1692.37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572.53</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572.53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517.72</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517.72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奖金</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46.78</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46.78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07</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绩效工资</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45.55</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45.55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187.23</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187.23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职工基本医疗保险缴费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111.17</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111.17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35.10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35.10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2.00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2.00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167.20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167.20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99</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其他工资福利支出</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7.10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7.10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267.69</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267.69</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17.50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17.50</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咨询费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2.00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2.00</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05</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3.50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3.50</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06</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15.00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15.00</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07</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9.40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9.40</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取暖费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60.00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60.00</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09</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物业管理费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8.50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8.50</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维修(护)费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10.00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10.00</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培训费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公务接待费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3.00</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专用材料费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3.00</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26</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劳务费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17.89</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17.89</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22.03</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22.03</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19.82</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19.82</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公务车运行维护费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30.86</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30.86</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其他交通费用</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10.00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10.00</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99</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33.19</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33.19</w:t>
            </w: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对个人和家庭的补助</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181.65</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181.65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离休费</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37.54</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37.54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05</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生活补助</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3.64</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3.64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09</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126.17</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126.17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30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采暖补贴（离退休）</w:t>
            </w:r>
          </w:p>
        </w:tc>
        <w:tc>
          <w:tcPr>
            <w:tcW w:w="164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14.30</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14.30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0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644"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w:t>
            </w:r>
            <w:r>
              <w:rPr>
                <w:rFonts w:ascii="宋体" w:hAnsi="宋体" w:cs="宋体"/>
                <w:color w:val="000000"/>
                <w:kern w:val="0"/>
                <w:sz w:val="20"/>
                <w:szCs w:val="20"/>
              </w:rPr>
              <w:t>141.7</w:t>
            </w:r>
            <w:r>
              <w:rPr>
                <w:rFonts w:hint="eastAsia" w:ascii="宋体" w:hAnsi="宋体" w:cs="宋体"/>
                <w:color w:val="000000"/>
                <w:kern w:val="0"/>
                <w:sz w:val="20"/>
                <w:szCs w:val="20"/>
                <w:lang w:val="en-US" w:eastAsia="zh-CN"/>
              </w:rPr>
              <w:t>1</w:t>
            </w:r>
          </w:p>
        </w:tc>
        <w:tc>
          <w:tcPr>
            <w:tcW w:w="1563"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874.02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67.69</w:t>
            </w:r>
          </w:p>
        </w:tc>
      </w:tr>
    </w:tbl>
    <w:p>
      <w:pPr>
        <w:widowControl/>
        <w:jc w:val="left"/>
        <w:textAlignment w:val="bottom"/>
        <w:rPr>
          <w:rFonts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9"/>
        <w:tblW w:w="9540" w:type="dxa"/>
        <w:tblInd w:w="-360" w:type="dxa"/>
        <w:tblLayout w:type="fixed"/>
        <w:tblCellMar>
          <w:top w:w="0" w:type="dxa"/>
          <w:left w:w="108" w:type="dxa"/>
          <w:bottom w:w="0" w:type="dxa"/>
          <w:right w:w="108" w:type="dxa"/>
        </w:tblCellMar>
      </w:tblPr>
      <w:tblGrid>
        <w:gridCol w:w="8"/>
        <w:gridCol w:w="484"/>
        <w:gridCol w:w="456"/>
        <w:gridCol w:w="432"/>
        <w:gridCol w:w="765"/>
        <w:gridCol w:w="1425"/>
        <w:gridCol w:w="870"/>
        <w:gridCol w:w="377"/>
        <w:gridCol w:w="595"/>
        <w:gridCol w:w="648"/>
        <w:gridCol w:w="597"/>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7"/>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5404" w:type="dxa"/>
            <w:gridSpan w:val="8"/>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w:t>
            </w:r>
            <w:r>
              <w:rPr>
                <w:rFonts w:hint="eastAsia" w:ascii="仿宋_GB2312" w:hAnsi="宋体" w:eastAsia="仿宋_GB2312" w:cs="宋体"/>
                <w:color w:val="000000"/>
                <w:kern w:val="0"/>
                <w:sz w:val="24"/>
                <w:lang w:eastAsia="zh-CN"/>
              </w:rPr>
              <w:t>单位</w:t>
            </w:r>
            <w:r>
              <w:rPr>
                <w:rFonts w:hint="eastAsia" w:ascii="仿宋_GB2312" w:hAnsi="宋体" w:eastAsia="仿宋_GB2312" w:cs="宋体"/>
                <w:color w:val="000000"/>
                <w:kern w:val="0"/>
                <w:sz w:val="24"/>
              </w:rPr>
              <w:t>：</w:t>
            </w:r>
            <w:r>
              <w:rPr>
                <w:rFonts w:hint="eastAsia" w:ascii="仿宋_GB2312" w:hAnsi="宋体" w:eastAsia="仿宋_GB2312"/>
                <w:kern w:val="0"/>
                <w:szCs w:val="21"/>
              </w:rPr>
              <w:t>昌吉州市场监督管理局</w:t>
            </w:r>
          </w:p>
        </w:tc>
        <w:tc>
          <w:tcPr>
            <w:tcW w:w="1623"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80"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76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25"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87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37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9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4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59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492"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5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32"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765"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2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87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7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9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4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9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2"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201</w:t>
            </w:r>
          </w:p>
        </w:tc>
        <w:tc>
          <w:tcPr>
            <w:tcW w:w="456" w:type="dxa"/>
            <w:vAlign w:val="center"/>
          </w:tcPr>
          <w:p>
            <w:pPr>
              <w:widowControl/>
              <w:jc w:val="center"/>
              <w:outlineLvl w:val="1"/>
              <w:rPr>
                <w:rFonts w:ascii="仿宋_GB2312" w:hAnsi="宋体" w:eastAsia="仿宋_GB2312"/>
                <w:kern w:val="0"/>
                <w:sz w:val="32"/>
                <w:szCs w:val="32"/>
              </w:rPr>
            </w:pPr>
          </w:p>
        </w:tc>
        <w:tc>
          <w:tcPr>
            <w:tcW w:w="432" w:type="dxa"/>
            <w:vAlign w:val="center"/>
          </w:tcPr>
          <w:p>
            <w:pPr>
              <w:widowControl/>
              <w:jc w:val="center"/>
              <w:outlineLvl w:val="1"/>
              <w:rPr>
                <w:rFonts w:ascii="仿宋_GB2312" w:hAnsi="宋体" w:eastAsia="仿宋_GB2312"/>
                <w:kern w:val="0"/>
                <w:sz w:val="32"/>
                <w:szCs w:val="32"/>
              </w:rPr>
            </w:pPr>
          </w:p>
        </w:tc>
        <w:tc>
          <w:tcPr>
            <w:tcW w:w="76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cs="宋体"/>
                <w:color w:val="000000"/>
                <w:sz w:val="18"/>
                <w:szCs w:val="18"/>
              </w:rPr>
              <w:t>一般公共服务支出</w:t>
            </w:r>
          </w:p>
        </w:tc>
        <w:tc>
          <w:tcPr>
            <w:tcW w:w="1425" w:type="dxa"/>
          </w:tcPr>
          <w:p>
            <w:pPr>
              <w:widowControl/>
              <w:jc w:val="center"/>
              <w:outlineLvl w:val="1"/>
              <w:rPr>
                <w:rFonts w:ascii="仿宋_GB2312" w:hAnsi="宋体" w:eastAsia="仿宋_GB2312"/>
                <w:kern w:val="0"/>
                <w:sz w:val="32"/>
                <w:szCs w:val="32"/>
              </w:rPr>
            </w:pPr>
          </w:p>
        </w:tc>
        <w:tc>
          <w:tcPr>
            <w:tcW w:w="87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923</w:t>
            </w:r>
          </w:p>
        </w:tc>
        <w:tc>
          <w:tcPr>
            <w:tcW w:w="377" w:type="dxa"/>
          </w:tcPr>
          <w:p>
            <w:pPr>
              <w:widowControl/>
              <w:jc w:val="right"/>
              <w:outlineLvl w:val="1"/>
              <w:rPr>
                <w:rFonts w:ascii="仿宋_GB2312" w:hAnsi="宋体" w:eastAsia="仿宋_GB2312"/>
                <w:kern w:val="0"/>
                <w:sz w:val="32"/>
                <w:szCs w:val="32"/>
              </w:rPr>
            </w:pPr>
          </w:p>
        </w:tc>
        <w:tc>
          <w:tcPr>
            <w:tcW w:w="595" w:type="dxa"/>
          </w:tcPr>
          <w:p>
            <w:pPr>
              <w:widowControl/>
              <w:jc w:val="right"/>
              <w:outlineLvl w:val="1"/>
              <w:rPr>
                <w:rFonts w:ascii="仿宋_GB2312" w:hAnsi="宋体" w:eastAsia="仿宋_GB2312"/>
                <w:kern w:val="0"/>
                <w:sz w:val="32"/>
                <w:szCs w:val="32"/>
              </w:rPr>
            </w:pPr>
          </w:p>
        </w:tc>
        <w:tc>
          <w:tcPr>
            <w:tcW w:w="648" w:type="dxa"/>
          </w:tcPr>
          <w:p>
            <w:pPr>
              <w:widowControl/>
              <w:jc w:val="right"/>
              <w:outlineLvl w:val="1"/>
              <w:rPr>
                <w:rFonts w:ascii="仿宋_GB2312" w:hAnsi="宋体" w:eastAsia="仿宋_GB2312"/>
                <w:kern w:val="0"/>
                <w:sz w:val="32"/>
                <w:szCs w:val="32"/>
              </w:rPr>
            </w:pPr>
          </w:p>
        </w:tc>
        <w:tc>
          <w:tcPr>
            <w:tcW w:w="59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2"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201</w:t>
            </w:r>
          </w:p>
        </w:tc>
        <w:tc>
          <w:tcPr>
            <w:tcW w:w="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38</w:t>
            </w:r>
          </w:p>
        </w:tc>
        <w:tc>
          <w:tcPr>
            <w:tcW w:w="432" w:type="dxa"/>
            <w:vAlign w:val="center"/>
          </w:tcPr>
          <w:p>
            <w:pPr>
              <w:widowControl/>
              <w:jc w:val="center"/>
              <w:outlineLvl w:val="1"/>
              <w:rPr>
                <w:rFonts w:ascii="仿宋_GB2312" w:hAnsi="宋体" w:eastAsia="仿宋_GB2312"/>
                <w:kern w:val="0"/>
                <w:sz w:val="32"/>
                <w:szCs w:val="32"/>
              </w:rPr>
            </w:pPr>
          </w:p>
        </w:tc>
        <w:tc>
          <w:tcPr>
            <w:tcW w:w="76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cs="宋体"/>
                <w:color w:val="000000"/>
                <w:sz w:val="18"/>
                <w:szCs w:val="18"/>
              </w:rPr>
              <w:t>市场监督管理事务</w:t>
            </w:r>
          </w:p>
        </w:tc>
        <w:tc>
          <w:tcPr>
            <w:tcW w:w="1425" w:type="dxa"/>
          </w:tcPr>
          <w:p>
            <w:pPr>
              <w:widowControl/>
              <w:spacing w:line="200" w:lineRule="exact"/>
              <w:jc w:val="center"/>
              <w:outlineLvl w:val="1"/>
              <w:rPr>
                <w:rFonts w:ascii="仿宋_GB2312" w:hAnsi="宋体" w:eastAsia="仿宋_GB2312"/>
                <w:kern w:val="0"/>
                <w:sz w:val="32"/>
                <w:szCs w:val="32"/>
              </w:rPr>
            </w:pPr>
          </w:p>
        </w:tc>
        <w:tc>
          <w:tcPr>
            <w:tcW w:w="87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923</w:t>
            </w:r>
          </w:p>
        </w:tc>
        <w:tc>
          <w:tcPr>
            <w:tcW w:w="377" w:type="dxa"/>
          </w:tcPr>
          <w:p>
            <w:pPr>
              <w:widowControl/>
              <w:jc w:val="right"/>
              <w:outlineLvl w:val="1"/>
              <w:rPr>
                <w:rFonts w:ascii="仿宋_GB2312" w:hAnsi="宋体" w:eastAsia="仿宋_GB2312"/>
                <w:kern w:val="0"/>
                <w:sz w:val="32"/>
                <w:szCs w:val="32"/>
              </w:rPr>
            </w:pPr>
          </w:p>
        </w:tc>
        <w:tc>
          <w:tcPr>
            <w:tcW w:w="595" w:type="dxa"/>
          </w:tcPr>
          <w:p>
            <w:pPr>
              <w:widowControl/>
              <w:jc w:val="right"/>
              <w:outlineLvl w:val="1"/>
              <w:rPr>
                <w:rFonts w:ascii="仿宋_GB2312" w:hAnsi="宋体" w:eastAsia="仿宋_GB2312"/>
                <w:kern w:val="0"/>
                <w:sz w:val="32"/>
                <w:szCs w:val="32"/>
              </w:rPr>
            </w:pPr>
          </w:p>
        </w:tc>
        <w:tc>
          <w:tcPr>
            <w:tcW w:w="648" w:type="dxa"/>
          </w:tcPr>
          <w:p>
            <w:pPr>
              <w:widowControl/>
              <w:jc w:val="right"/>
              <w:outlineLvl w:val="1"/>
              <w:rPr>
                <w:rFonts w:ascii="仿宋_GB2312" w:hAnsi="宋体" w:eastAsia="仿宋_GB2312"/>
                <w:kern w:val="0"/>
                <w:sz w:val="32"/>
                <w:szCs w:val="32"/>
              </w:rPr>
            </w:pPr>
          </w:p>
        </w:tc>
        <w:tc>
          <w:tcPr>
            <w:tcW w:w="59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2"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201</w:t>
            </w:r>
          </w:p>
        </w:tc>
        <w:tc>
          <w:tcPr>
            <w:tcW w:w="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38</w:t>
            </w:r>
          </w:p>
        </w:tc>
        <w:tc>
          <w:tcPr>
            <w:tcW w:w="432"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02</w:t>
            </w:r>
          </w:p>
        </w:tc>
        <w:tc>
          <w:tcPr>
            <w:tcW w:w="765" w:type="dxa"/>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一般行政管理事务</w:t>
            </w:r>
          </w:p>
        </w:tc>
        <w:tc>
          <w:tcPr>
            <w:tcW w:w="142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昌吉州市场监督管理局</w:t>
            </w:r>
            <w:bookmarkStart w:id="13" w:name="_GoBack"/>
            <w:bookmarkEnd w:id="13"/>
            <w:r>
              <w:rPr>
                <w:rFonts w:hint="eastAsia" w:ascii="仿宋_GB2312" w:hAnsi="宋体" w:eastAsia="仿宋_GB2312"/>
                <w:kern w:val="0"/>
                <w:sz w:val="18"/>
                <w:szCs w:val="18"/>
              </w:rPr>
              <w:t>法制宣传工作经费</w:t>
            </w:r>
          </w:p>
        </w:tc>
        <w:tc>
          <w:tcPr>
            <w:tcW w:w="87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50</w:t>
            </w:r>
          </w:p>
        </w:tc>
        <w:tc>
          <w:tcPr>
            <w:tcW w:w="377" w:type="dxa"/>
          </w:tcPr>
          <w:p>
            <w:pPr>
              <w:widowControl/>
              <w:jc w:val="right"/>
              <w:outlineLvl w:val="1"/>
              <w:rPr>
                <w:rFonts w:ascii="仿宋_GB2312" w:hAnsi="宋体" w:eastAsia="仿宋_GB2312"/>
                <w:kern w:val="0"/>
                <w:sz w:val="32"/>
                <w:szCs w:val="32"/>
              </w:rPr>
            </w:pPr>
          </w:p>
        </w:tc>
        <w:tc>
          <w:tcPr>
            <w:tcW w:w="595" w:type="dxa"/>
          </w:tcPr>
          <w:p>
            <w:pPr>
              <w:widowControl/>
              <w:jc w:val="right"/>
              <w:outlineLvl w:val="1"/>
              <w:rPr>
                <w:rFonts w:ascii="仿宋_GB2312" w:hAnsi="宋体" w:eastAsia="仿宋_GB2312"/>
                <w:kern w:val="0"/>
                <w:sz w:val="32"/>
                <w:szCs w:val="32"/>
              </w:rPr>
            </w:pPr>
          </w:p>
        </w:tc>
        <w:tc>
          <w:tcPr>
            <w:tcW w:w="648" w:type="dxa"/>
          </w:tcPr>
          <w:p>
            <w:pPr>
              <w:widowControl/>
              <w:jc w:val="right"/>
              <w:outlineLvl w:val="1"/>
              <w:rPr>
                <w:rFonts w:ascii="仿宋_GB2312" w:hAnsi="宋体" w:eastAsia="仿宋_GB2312"/>
                <w:kern w:val="0"/>
                <w:sz w:val="32"/>
                <w:szCs w:val="32"/>
              </w:rPr>
            </w:pPr>
          </w:p>
        </w:tc>
        <w:tc>
          <w:tcPr>
            <w:tcW w:w="59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2"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201</w:t>
            </w:r>
          </w:p>
        </w:tc>
        <w:tc>
          <w:tcPr>
            <w:tcW w:w="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38</w:t>
            </w:r>
          </w:p>
        </w:tc>
        <w:tc>
          <w:tcPr>
            <w:tcW w:w="43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03</w:t>
            </w:r>
          </w:p>
        </w:tc>
        <w:tc>
          <w:tcPr>
            <w:tcW w:w="76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机关服务</w:t>
            </w:r>
          </w:p>
        </w:tc>
        <w:tc>
          <w:tcPr>
            <w:tcW w:w="1425" w:type="dxa"/>
            <w:vAlign w:val="center"/>
          </w:tcPr>
          <w:p>
            <w:pPr>
              <w:widowControl/>
              <w:spacing w:line="200" w:lineRule="exact"/>
              <w:jc w:val="center"/>
              <w:outlineLvl w:val="1"/>
              <w:rPr>
                <w:rFonts w:ascii="仿宋_GB2312" w:hAnsi="宋体" w:eastAsia="仿宋_GB2312"/>
                <w:kern w:val="0"/>
                <w:sz w:val="18"/>
                <w:szCs w:val="18"/>
              </w:rPr>
            </w:pPr>
            <w:r>
              <w:rPr>
                <w:rFonts w:hint="eastAsia" w:ascii="仿宋_GB2312" w:hAnsi="宋体" w:eastAsia="仿宋_GB2312"/>
                <w:kern w:val="0"/>
                <w:sz w:val="18"/>
                <w:szCs w:val="18"/>
              </w:rPr>
              <w:t>昌吉州市场监督管理局综合大楼管理经费</w:t>
            </w:r>
          </w:p>
        </w:tc>
        <w:tc>
          <w:tcPr>
            <w:tcW w:w="87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150</w:t>
            </w:r>
          </w:p>
        </w:tc>
        <w:tc>
          <w:tcPr>
            <w:tcW w:w="377" w:type="dxa"/>
          </w:tcPr>
          <w:p>
            <w:pPr>
              <w:widowControl/>
              <w:jc w:val="right"/>
              <w:outlineLvl w:val="1"/>
              <w:rPr>
                <w:rFonts w:ascii="仿宋_GB2312" w:hAnsi="宋体" w:eastAsia="仿宋_GB2312"/>
                <w:kern w:val="0"/>
                <w:sz w:val="32"/>
                <w:szCs w:val="32"/>
              </w:rPr>
            </w:pPr>
          </w:p>
        </w:tc>
        <w:tc>
          <w:tcPr>
            <w:tcW w:w="595" w:type="dxa"/>
          </w:tcPr>
          <w:p>
            <w:pPr>
              <w:widowControl/>
              <w:jc w:val="right"/>
              <w:outlineLvl w:val="1"/>
              <w:rPr>
                <w:rFonts w:ascii="仿宋_GB2312" w:hAnsi="宋体" w:eastAsia="仿宋_GB2312"/>
                <w:kern w:val="0"/>
                <w:sz w:val="32"/>
                <w:szCs w:val="32"/>
              </w:rPr>
            </w:pPr>
          </w:p>
        </w:tc>
        <w:tc>
          <w:tcPr>
            <w:tcW w:w="648" w:type="dxa"/>
          </w:tcPr>
          <w:p>
            <w:pPr>
              <w:widowControl/>
              <w:jc w:val="right"/>
              <w:outlineLvl w:val="1"/>
              <w:rPr>
                <w:rFonts w:ascii="仿宋_GB2312" w:hAnsi="宋体" w:eastAsia="仿宋_GB2312"/>
                <w:kern w:val="0"/>
                <w:sz w:val="32"/>
                <w:szCs w:val="32"/>
              </w:rPr>
            </w:pPr>
          </w:p>
        </w:tc>
        <w:tc>
          <w:tcPr>
            <w:tcW w:w="59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2"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201</w:t>
            </w:r>
          </w:p>
        </w:tc>
        <w:tc>
          <w:tcPr>
            <w:tcW w:w="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38</w:t>
            </w:r>
          </w:p>
        </w:tc>
        <w:tc>
          <w:tcPr>
            <w:tcW w:w="43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05</w:t>
            </w:r>
          </w:p>
        </w:tc>
        <w:tc>
          <w:tcPr>
            <w:tcW w:w="76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市场秩序执法</w:t>
            </w:r>
          </w:p>
        </w:tc>
        <w:tc>
          <w:tcPr>
            <w:tcW w:w="1425" w:type="dxa"/>
            <w:vAlign w:val="center"/>
          </w:tcPr>
          <w:p>
            <w:pPr>
              <w:widowControl/>
              <w:spacing w:line="200" w:lineRule="exact"/>
              <w:jc w:val="center"/>
              <w:outlineLvl w:val="1"/>
              <w:rPr>
                <w:rFonts w:ascii="仿宋_GB2312" w:hAnsi="宋体" w:eastAsia="仿宋_GB2312"/>
                <w:kern w:val="0"/>
                <w:sz w:val="18"/>
                <w:szCs w:val="18"/>
              </w:rPr>
            </w:pPr>
            <w:r>
              <w:rPr>
                <w:rFonts w:hint="eastAsia" w:ascii="仿宋_GB2312" w:hAnsi="宋体" w:eastAsia="仿宋_GB2312"/>
                <w:kern w:val="0"/>
                <w:sz w:val="18"/>
                <w:szCs w:val="18"/>
              </w:rPr>
              <w:t>昌吉州市场监督管理局广告监测专项经费</w:t>
            </w:r>
          </w:p>
        </w:tc>
        <w:tc>
          <w:tcPr>
            <w:tcW w:w="87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25</w:t>
            </w:r>
          </w:p>
        </w:tc>
        <w:tc>
          <w:tcPr>
            <w:tcW w:w="377" w:type="dxa"/>
          </w:tcPr>
          <w:p>
            <w:pPr>
              <w:widowControl/>
              <w:jc w:val="right"/>
              <w:outlineLvl w:val="1"/>
              <w:rPr>
                <w:rFonts w:ascii="仿宋_GB2312" w:hAnsi="宋体" w:eastAsia="仿宋_GB2312"/>
                <w:kern w:val="0"/>
                <w:sz w:val="32"/>
                <w:szCs w:val="32"/>
              </w:rPr>
            </w:pPr>
          </w:p>
        </w:tc>
        <w:tc>
          <w:tcPr>
            <w:tcW w:w="595" w:type="dxa"/>
          </w:tcPr>
          <w:p>
            <w:pPr>
              <w:widowControl/>
              <w:jc w:val="right"/>
              <w:outlineLvl w:val="1"/>
              <w:rPr>
                <w:rFonts w:ascii="仿宋_GB2312" w:hAnsi="宋体" w:eastAsia="仿宋_GB2312"/>
                <w:kern w:val="0"/>
                <w:sz w:val="32"/>
                <w:szCs w:val="32"/>
              </w:rPr>
            </w:pPr>
          </w:p>
        </w:tc>
        <w:tc>
          <w:tcPr>
            <w:tcW w:w="648" w:type="dxa"/>
          </w:tcPr>
          <w:p>
            <w:pPr>
              <w:widowControl/>
              <w:jc w:val="right"/>
              <w:outlineLvl w:val="1"/>
              <w:rPr>
                <w:rFonts w:ascii="仿宋_GB2312" w:hAnsi="宋体" w:eastAsia="仿宋_GB2312"/>
                <w:kern w:val="0"/>
                <w:sz w:val="32"/>
                <w:szCs w:val="32"/>
              </w:rPr>
            </w:pPr>
          </w:p>
        </w:tc>
        <w:tc>
          <w:tcPr>
            <w:tcW w:w="59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2"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201</w:t>
            </w:r>
          </w:p>
        </w:tc>
        <w:tc>
          <w:tcPr>
            <w:tcW w:w="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38</w:t>
            </w:r>
          </w:p>
        </w:tc>
        <w:tc>
          <w:tcPr>
            <w:tcW w:w="43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05</w:t>
            </w:r>
          </w:p>
        </w:tc>
        <w:tc>
          <w:tcPr>
            <w:tcW w:w="76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市场秩序执法</w:t>
            </w:r>
          </w:p>
        </w:tc>
        <w:tc>
          <w:tcPr>
            <w:tcW w:w="142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昌吉州市场监督管理局市场监管业务经费</w:t>
            </w:r>
          </w:p>
        </w:tc>
        <w:tc>
          <w:tcPr>
            <w:tcW w:w="87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110</w:t>
            </w:r>
          </w:p>
        </w:tc>
        <w:tc>
          <w:tcPr>
            <w:tcW w:w="377" w:type="dxa"/>
          </w:tcPr>
          <w:p>
            <w:pPr>
              <w:widowControl/>
              <w:jc w:val="right"/>
              <w:outlineLvl w:val="1"/>
              <w:rPr>
                <w:rFonts w:ascii="仿宋_GB2312" w:hAnsi="宋体" w:eastAsia="仿宋_GB2312"/>
                <w:kern w:val="0"/>
                <w:sz w:val="32"/>
                <w:szCs w:val="32"/>
              </w:rPr>
            </w:pPr>
          </w:p>
        </w:tc>
        <w:tc>
          <w:tcPr>
            <w:tcW w:w="595" w:type="dxa"/>
          </w:tcPr>
          <w:p>
            <w:pPr>
              <w:widowControl/>
              <w:jc w:val="right"/>
              <w:outlineLvl w:val="1"/>
              <w:rPr>
                <w:rFonts w:ascii="仿宋_GB2312" w:hAnsi="宋体" w:eastAsia="仿宋_GB2312"/>
                <w:kern w:val="0"/>
                <w:sz w:val="32"/>
                <w:szCs w:val="32"/>
              </w:rPr>
            </w:pPr>
          </w:p>
        </w:tc>
        <w:tc>
          <w:tcPr>
            <w:tcW w:w="648" w:type="dxa"/>
          </w:tcPr>
          <w:p>
            <w:pPr>
              <w:widowControl/>
              <w:jc w:val="right"/>
              <w:outlineLvl w:val="1"/>
              <w:rPr>
                <w:rFonts w:ascii="仿宋_GB2312" w:hAnsi="宋体" w:eastAsia="仿宋_GB2312"/>
                <w:kern w:val="0"/>
                <w:sz w:val="32"/>
                <w:szCs w:val="32"/>
              </w:rPr>
            </w:pPr>
          </w:p>
        </w:tc>
        <w:tc>
          <w:tcPr>
            <w:tcW w:w="59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2"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201</w:t>
            </w:r>
          </w:p>
        </w:tc>
        <w:tc>
          <w:tcPr>
            <w:tcW w:w="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38</w:t>
            </w:r>
          </w:p>
        </w:tc>
        <w:tc>
          <w:tcPr>
            <w:tcW w:w="43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05</w:t>
            </w:r>
          </w:p>
        </w:tc>
        <w:tc>
          <w:tcPr>
            <w:tcW w:w="76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市场秩序执法</w:t>
            </w:r>
          </w:p>
        </w:tc>
        <w:tc>
          <w:tcPr>
            <w:tcW w:w="142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昌吉州市场监督管理局执法办案及其他业务保障经费</w:t>
            </w:r>
          </w:p>
        </w:tc>
        <w:tc>
          <w:tcPr>
            <w:tcW w:w="87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98</w:t>
            </w:r>
          </w:p>
        </w:tc>
        <w:tc>
          <w:tcPr>
            <w:tcW w:w="377" w:type="dxa"/>
          </w:tcPr>
          <w:p>
            <w:pPr>
              <w:widowControl/>
              <w:jc w:val="right"/>
              <w:outlineLvl w:val="1"/>
              <w:rPr>
                <w:rFonts w:ascii="仿宋_GB2312" w:hAnsi="宋体" w:eastAsia="仿宋_GB2312"/>
                <w:kern w:val="0"/>
                <w:sz w:val="32"/>
                <w:szCs w:val="32"/>
              </w:rPr>
            </w:pPr>
          </w:p>
        </w:tc>
        <w:tc>
          <w:tcPr>
            <w:tcW w:w="595" w:type="dxa"/>
          </w:tcPr>
          <w:p>
            <w:pPr>
              <w:widowControl/>
              <w:jc w:val="right"/>
              <w:outlineLvl w:val="1"/>
              <w:rPr>
                <w:rFonts w:ascii="仿宋_GB2312" w:hAnsi="宋体" w:eastAsia="仿宋_GB2312"/>
                <w:kern w:val="0"/>
                <w:sz w:val="32"/>
                <w:szCs w:val="32"/>
              </w:rPr>
            </w:pPr>
          </w:p>
        </w:tc>
        <w:tc>
          <w:tcPr>
            <w:tcW w:w="648" w:type="dxa"/>
          </w:tcPr>
          <w:p>
            <w:pPr>
              <w:widowControl/>
              <w:jc w:val="right"/>
              <w:outlineLvl w:val="1"/>
              <w:rPr>
                <w:rFonts w:ascii="仿宋_GB2312" w:hAnsi="宋体" w:eastAsia="仿宋_GB2312"/>
                <w:kern w:val="0"/>
                <w:sz w:val="32"/>
                <w:szCs w:val="32"/>
              </w:rPr>
            </w:pPr>
          </w:p>
        </w:tc>
        <w:tc>
          <w:tcPr>
            <w:tcW w:w="59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2"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201</w:t>
            </w:r>
          </w:p>
        </w:tc>
        <w:tc>
          <w:tcPr>
            <w:tcW w:w="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38</w:t>
            </w:r>
          </w:p>
        </w:tc>
        <w:tc>
          <w:tcPr>
            <w:tcW w:w="43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08</w:t>
            </w:r>
          </w:p>
        </w:tc>
        <w:tc>
          <w:tcPr>
            <w:tcW w:w="76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信息化建设</w:t>
            </w:r>
          </w:p>
        </w:tc>
        <w:tc>
          <w:tcPr>
            <w:tcW w:w="142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昌吉州市场监督管理局通信机房二级等保建设项目</w:t>
            </w:r>
          </w:p>
        </w:tc>
        <w:tc>
          <w:tcPr>
            <w:tcW w:w="87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80</w:t>
            </w:r>
          </w:p>
        </w:tc>
        <w:tc>
          <w:tcPr>
            <w:tcW w:w="377" w:type="dxa"/>
          </w:tcPr>
          <w:p>
            <w:pPr>
              <w:widowControl/>
              <w:jc w:val="right"/>
              <w:outlineLvl w:val="1"/>
              <w:rPr>
                <w:rFonts w:ascii="仿宋_GB2312" w:hAnsi="宋体" w:eastAsia="仿宋_GB2312"/>
                <w:kern w:val="0"/>
                <w:sz w:val="32"/>
                <w:szCs w:val="32"/>
              </w:rPr>
            </w:pPr>
          </w:p>
        </w:tc>
        <w:tc>
          <w:tcPr>
            <w:tcW w:w="595" w:type="dxa"/>
          </w:tcPr>
          <w:p>
            <w:pPr>
              <w:widowControl/>
              <w:jc w:val="right"/>
              <w:outlineLvl w:val="1"/>
              <w:rPr>
                <w:rFonts w:ascii="仿宋_GB2312" w:hAnsi="宋体" w:eastAsia="仿宋_GB2312"/>
                <w:kern w:val="0"/>
                <w:sz w:val="32"/>
                <w:szCs w:val="32"/>
              </w:rPr>
            </w:pPr>
          </w:p>
        </w:tc>
        <w:tc>
          <w:tcPr>
            <w:tcW w:w="648" w:type="dxa"/>
          </w:tcPr>
          <w:p>
            <w:pPr>
              <w:widowControl/>
              <w:jc w:val="right"/>
              <w:outlineLvl w:val="1"/>
              <w:rPr>
                <w:rFonts w:ascii="仿宋_GB2312" w:hAnsi="宋体" w:eastAsia="仿宋_GB2312"/>
                <w:kern w:val="0"/>
                <w:sz w:val="32"/>
                <w:szCs w:val="32"/>
              </w:rPr>
            </w:pPr>
          </w:p>
        </w:tc>
        <w:tc>
          <w:tcPr>
            <w:tcW w:w="59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2"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201</w:t>
            </w:r>
          </w:p>
        </w:tc>
        <w:tc>
          <w:tcPr>
            <w:tcW w:w="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38</w:t>
            </w:r>
          </w:p>
        </w:tc>
        <w:tc>
          <w:tcPr>
            <w:tcW w:w="43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w:t>
            </w:r>
          </w:p>
        </w:tc>
        <w:tc>
          <w:tcPr>
            <w:tcW w:w="76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质量基础</w:t>
            </w:r>
          </w:p>
        </w:tc>
        <w:tc>
          <w:tcPr>
            <w:tcW w:w="142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昌吉州市场监督管理局认证认可标准化监管经费</w:t>
            </w:r>
          </w:p>
        </w:tc>
        <w:tc>
          <w:tcPr>
            <w:tcW w:w="87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32</w:t>
            </w:r>
          </w:p>
        </w:tc>
        <w:tc>
          <w:tcPr>
            <w:tcW w:w="377" w:type="dxa"/>
          </w:tcPr>
          <w:p>
            <w:pPr>
              <w:widowControl/>
              <w:jc w:val="right"/>
              <w:outlineLvl w:val="1"/>
              <w:rPr>
                <w:rFonts w:ascii="仿宋_GB2312" w:hAnsi="宋体" w:eastAsia="仿宋_GB2312"/>
                <w:kern w:val="0"/>
                <w:sz w:val="32"/>
                <w:szCs w:val="32"/>
              </w:rPr>
            </w:pPr>
          </w:p>
        </w:tc>
        <w:tc>
          <w:tcPr>
            <w:tcW w:w="595" w:type="dxa"/>
          </w:tcPr>
          <w:p>
            <w:pPr>
              <w:widowControl/>
              <w:jc w:val="right"/>
              <w:outlineLvl w:val="1"/>
              <w:rPr>
                <w:rFonts w:ascii="仿宋_GB2312" w:hAnsi="宋体" w:eastAsia="仿宋_GB2312"/>
                <w:kern w:val="0"/>
                <w:sz w:val="32"/>
                <w:szCs w:val="32"/>
              </w:rPr>
            </w:pPr>
          </w:p>
        </w:tc>
        <w:tc>
          <w:tcPr>
            <w:tcW w:w="648" w:type="dxa"/>
          </w:tcPr>
          <w:p>
            <w:pPr>
              <w:widowControl/>
              <w:jc w:val="right"/>
              <w:outlineLvl w:val="1"/>
              <w:rPr>
                <w:rFonts w:ascii="仿宋_GB2312" w:hAnsi="宋体" w:eastAsia="仿宋_GB2312"/>
                <w:kern w:val="0"/>
                <w:sz w:val="32"/>
                <w:szCs w:val="32"/>
              </w:rPr>
            </w:pPr>
          </w:p>
        </w:tc>
        <w:tc>
          <w:tcPr>
            <w:tcW w:w="59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2"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201</w:t>
            </w:r>
          </w:p>
        </w:tc>
        <w:tc>
          <w:tcPr>
            <w:tcW w:w="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38</w:t>
            </w:r>
          </w:p>
        </w:tc>
        <w:tc>
          <w:tcPr>
            <w:tcW w:w="43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15</w:t>
            </w:r>
          </w:p>
        </w:tc>
        <w:tc>
          <w:tcPr>
            <w:tcW w:w="76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质量安全监管</w:t>
            </w:r>
          </w:p>
        </w:tc>
        <w:tc>
          <w:tcPr>
            <w:tcW w:w="142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昌吉州市场监督管理局电梯应急救援呼叫中心专项经费</w:t>
            </w:r>
          </w:p>
        </w:tc>
        <w:tc>
          <w:tcPr>
            <w:tcW w:w="87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39</w:t>
            </w:r>
          </w:p>
        </w:tc>
        <w:tc>
          <w:tcPr>
            <w:tcW w:w="377" w:type="dxa"/>
          </w:tcPr>
          <w:p>
            <w:pPr>
              <w:widowControl/>
              <w:jc w:val="right"/>
              <w:outlineLvl w:val="1"/>
              <w:rPr>
                <w:rFonts w:ascii="仿宋_GB2312" w:hAnsi="宋体" w:eastAsia="仿宋_GB2312"/>
                <w:kern w:val="0"/>
                <w:sz w:val="32"/>
                <w:szCs w:val="32"/>
              </w:rPr>
            </w:pPr>
          </w:p>
        </w:tc>
        <w:tc>
          <w:tcPr>
            <w:tcW w:w="595" w:type="dxa"/>
          </w:tcPr>
          <w:p>
            <w:pPr>
              <w:widowControl/>
              <w:jc w:val="right"/>
              <w:outlineLvl w:val="1"/>
              <w:rPr>
                <w:rFonts w:ascii="仿宋_GB2312" w:hAnsi="宋体" w:eastAsia="仿宋_GB2312"/>
                <w:kern w:val="0"/>
                <w:sz w:val="32"/>
                <w:szCs w:val="32"/>
              </w:rPr>
            </w:pPr>
          </w:p>
        </w:tc>
        <w:tc>
          <w:tcPr>
            <w:tcW w:w="648" w:type="dxa"/>
          </w:tcPr>
          <w:p>
            <w:pPr>
              <w:widowControl/>
              <w:jc w:val="right"/>
              <w:outlineLvl w:val="1"/>
              <w:rPr>
                <w:rFonts w:ascii="仿宋_GB2312" w:hAnsi="宋体" w:eastAsia="仿宋_GB2312"/>
                <w:kern w:val="0"/>
                <w:sz w:val="32"/>
                <w:szCs w:val="32"/>
              </w:rPr>
            </w:pPr>
          </w:p>
        </w:tc>
        <w:tc>
          <w:tcPr>
            <w:tcW w:w="59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2"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201</w:t>
            </w:r>
          </w:p>
        </w:tc>
        <w:tc>
          <w:tcPr>
            <w:tcW w:w="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38</w:t>
            </w:r>
          </w:p>
        </w:tc>
        <w:tc>
          <w:tcPr>
            <w:tcW w:w="43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15</w:t>
            </w:r>
          </w:p>
        </w:tc>
        <w:tc>
          <w:tcPr>
            <w:tcW w:w="76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质量安全监管</w:t>
            </w:r>
          </w:p>
        </w:tc>
        <w:tc>
          <w:tcPr>
            <w:tcW w:w="142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昌吉州市场监督管理局特种设备安全监管经费</w:t>
            </w:r>
          </w:p>
        </w:tc>
        <w:tc>
          <w:tcPr>
            <w:tcW w:w="87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13</w:t>
            </w:r>
          </w:p>
        </w:tc>
        <w:tc>
          <w:tcPr>
            <w:tcW w:w="377" w:type="dxa"/>
          </w:tcPr>
          <w:p>
            <w:pPr>
              <w:widowControl/>
              <w:jc w:val="right"/>
              <w:outlineLvl w:val="1"/>
              <w:rPr>
                <w:rFonts w:ascii="仿宋_GB2312" w:hAnsi="宋体" w:eastAsia="仿宋_GB2312"/>
                <w:kern w:val="0"/>
                <w:sz w:val="32"/>
                <w:szCs w:val="32"/>
              </w:rPr>
            </w:pPr>
          </w:p>
        </w:tc>
        <w:tc>
          <w:tcPr>
            <w:tcW w:w="595" w:type="dxa"/>
          </w:tcPr>
          <w:p>
            <w:pPr>
              <w:widowControl/>
              <w:jc w:val="right"/>
              <w:outlineLvl w:val="1"/>
              <w:rPr>
                <w:rFonts w:ascii="仿宋_GB2312" w:hAnsi="宋体" w:eastAsia="仿宋_GB2312"/>
                <w:kern w:val="0"/>
                <w:sz w:val="32"/>
                <w:szCs w:val="32"/>
              </w:rPr>
            </w:pPr>
          </w:p>
        </w:tc>
        <w:tc>
          <w:tcPr>
            <w:tcW w:w="648" w:type="dxa"/>
          </w:tcPr>
          <w:p>
            <w:pPr>
              <w:widowControl/>
              <w:jc w:val="right"/>
              <w:outlineLvl w:val="1"/>
              <w:rPr>
                <w:rFonts w:ascii="仿宋_GB2312" w:hAnsi="宋体" w:eastAsia="仿宋_GB2312"/>
                <w:kern w:val="0"/>
                <w:sz w:val="32"/>
                <w:szCs w:val="32"/>
              </w:rPr>
            </w:pPr>
          </w:p>
        </w:tc>
        <w:tc>
          <w:tcPr>
            <w:tcW w:w="59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2"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201</w:t>
            </w:r>
          </w:p>
        </w:tc>
        <w:tc>
          <w:tcPr>
            <w:tcW w:w="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38</w:t>
            </w:r>
          </w:p>
        </w:tc>
        <w:tc>
          <w:tcPr>
            <w:tcW w:w="43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16</w:t>
            </w:r>
          </w:p>
        </w:tc>
        <w:tc>
          <w:tcPr>
            <w:tcW w:w="76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食品安全监管</w:t>
            </w:r>
          </w:p>
        </w:tc>
        <w:tc>
          <w:tcPr>
            <w:tcW w:w="1425" w:type="dxa"/>
            <w:vAlign w:val="center"/>
          </w:tcPr>
          <w:p>
            <w:pPr>
              <w:widowControl/>
              <w:spacing w:line="200" w:lineRule="exact"/>
              <w:jc w:val="center"/>
              <w:outlineLvl w:val="1"/>
              <w:rPr>
                <w:rFonts w:ascii="仿宋_GB2312" w:hAnsi="宋体" w:eastAsia="仿宋_GB2312"/>
                <w:kern w:val="0"/>
                <w:sz w:val="32"/>
                <w:szCs w:val="32"/>
              </w:rPr>
            </w:pPr>
            <w:r>
              <w:rPr>
                <w:rFonts w:hint="eastAsia" w:ascii="仿宋_GB2312" w:hAnsi="宋体" w:eastAsia="仿宋_GB2312"/>
                <w:kern w:val="0"/>
                <w:sz w:val="18"/>
                <w:szCs w:val="18"/>
              </w:rPr>
              <w:t>昌吉州市场监督管理局食品药品专项经费</w:t>
            </w:r>
          </w:p>
        </w:tc>
        <w:tc>
          <w:tcPr>
            <w:tcW w:w="87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377" w:type="dxa"/>
          </w:tcPr>
          <w:p>
            <w:pPr>
              <w:widowControl/>
              <w:jc w:val="right"/>
              <w:outlineLvl w:val="1"/>
              <w:rPr>
                <w:rFonts w:ascii="仿宋_GB2312" w:hAnsi="宋体" w:eastAsia="仿宋_GB2312"/>
                <w:kern w:val="0"/>
                <w:sz w:val="32"/>
                <w:szCs w:val="32"/>
              </w:rPr>
            </w:pPr>
          </w:p>
        </w:tc>
        <w:tc>
          <w:tcPr>
            <w:tcW w:w="595" w:type="dxa"/>
          </w:tcPr>
          <w:p>
            <w:pPr>
              <w:widowControl/>
              <w:jc w:val="right"/>
              <w:outlineLvl w:val="1"/>
              <w:rPr>
                <w:rFonts w:ascii="仿宋_GB2312" w:hAnsi="宋体" w:eastAsia="仿宋_GB2312"/>
                <w:kern w:val="0"/>
                <w:sz w:val="32"/>
                <w:szCs w:val="32"/>
              </w:rPr>
            </w:pPr>
          </w:p>
        </w:tc>
        <w:tc>
          <w:tcPr>
            <w:tcW w:w="648" w:type="dxa"/>
          </w:tcPr>
          <w:p>
            <w:pPr>
              <w:widowControl/>
              <w:jc w:val="right"/>
              <w:outlineLvl w:val="1"/>
              <w:rPr>
                <w:rFonts w:ascii="仿宋_GB2312" w:hAnsi="宋体" w:eastAsia="仿宋_GB2312"/>
                <w:kern w:val="0"/>
                <w:sz w:val="32"/>
                <w:szCs w:val="32"/>
              </w:rPr>
            </w:pPr>
          </w:p>
        </w:tc>
        <w:tc>
          <w:tcPr>
            <w:tcW w:w="59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2"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201</w:t>
            </w:r>
          </w:p>
        </w:tc>
        <w:tc>
          <w:tcPr>
            <w:tcW w:w="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38</w:t>
            </w:r>
          </w:p>
        </w:tc>
        <w:tc>
          <w:tcPr>
            <w:tcW w:w="43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99</w:t>
            </w:r>
          </w:p>
        </w:tc>
        <w:tc>
          <w:tcPr>
            <w:tcW w:w="765"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其他市场监督管理事务</w:t>
            </w:r>
          </w:p>
        </w:tc>
        <w:tc>
          <w:tcPr>
            <w:tcW w:w="1425"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昌吉州市场监督管理局产品质量监管经费</w:t>
            </w:r>
          </w:p>
        </w:tc>
        <w:tc>
          <w:tcPr>
            <w:tcW w:w="87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50</w:t>
            </w:r>
          </w:p>
        </w:tc>
        <w:tc>
          <w:tcPr>
            <w:tcW w:w="377" w:type="dxa"/>
          </w:tcPr>
          <w:p>
            <w:pPr>
              <w:widowControl/>
              <w:jc w:val="right"/>
              <w:outlineLvl w:val="1"/>
              <w:rPr>
                <w:rFonts w:ascii="仿宋_GB2312" w:hAnsi="宋体" w:eastAsia="仿宋_GB2312"/>
                <w:kern w:val="0"/>
                <w:sz w:val="32"/>
                <w:szCs w:val="32"/>
              </w:rPr>
            </w:pPr>
          </w:p>
        </w:tc>
        <w:tc>
          <w:tcPr>
            <w:tcW w:w="595" w:type="dxa"/>
          </w:tcPr>
          <w:p>
            <w:pPr>
              <w:widowControl/>
              <w:jc w:val="right"/>
              <w:outlineLvl w:val="1"/>
              <w:rPr>
                <w:rFonts w:ascii="仿宋_GB2312" w:hAnsi="宋体" w:eastAsia="仿宋_GB2312"/>
                <w:kern w:val="0"/>
                <w:sz w:val="32"/>
                <w:szCs w:val="32"/>
              </w:rPr>
            </w:pPr>
          </w:p>
        </w:tc>
        <w:tc>
          <w:tcPr>
            <w:tcW w:w="648" w:type="dxa"/>
          </w:tcPr>
          <w:p>
            <w:pPr>
              <w:widowControl/>
              <w:jc w:val="right"/>
              <w:outlineLvl w:val="1"/>
              <w:rPr>
                <w:rFonts w:ascii="仿宋_GB2312" w:hAnsi="宋体" w:eastAsia="仿宋_GB2312"/>
                <w:kern w:val="0"/>
                <w:sz w:val="32"/>
                <w:szCs w:val="32"/>
              </w:rPr>
            </w:pPr>
          </w:p>
        </w:tc>
        <w:tc>
          <w:tcPr>
            <w:tcW w:w="59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2"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201</w:t>
            </w:r>
          </w:p>
        </w:tc>
        <w:tc>
          <w:tcPr>
            <w:tcW w:w="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38</w:t>
            </w:r>
          </w:p>
        </w:tc>
        <w:tc>
          <w:tcPr>
            <w:tcW w:w="43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99</w:t>
            </w:r>
          </w:p>
        </w:tc>
        <w:tc>
          <w:tcPr>
            <w:tcW w:w="765"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其他市场监督管理事务</w:t>
            </w:r>
          </w:p>
        </w:tc>
        <w:tc>
          <w:tcPr>
            <w:tcW w:w="1425"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昌吉州市场监督管理局市场监管领域重大违法行为举报奖励经费</w:t>
            </w:r>
          </w:p>
        </w:tc>
        <w:tc>
          <w:tcPr>
            <w:tcW w:w="870"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10</w:t>
            </w:r>
          </w:p>
        </w:tc>
        <w:tc>
          <w:tcPr>
            <w:tcW w:w="377" w:type="dxa"/>
          </w:tcPr>
          <w:p>
            <w:pPr>
              <w:widowControl/>
              <w:jc w:val="right"/>
              <w:outlineLvl w:val="1"/>
              <w:rPr>
                <w:rFonts w:ascii="仿宋_GB2312" w:hAnsi="宋体" w:eastAsia="仿宋_GB2312"/>
                <w:kern w:val="0"/>
                <w:sz w:val="32"/>
                <w:szCs w:val="32"/>
              </w:rPr>
            </w:pPr>
          </w:p>
        </w:tc>
        <w:tc>
          <w:tcPr>
            <w:tcW w:w="595" w:type="dxa"/>
          </w:tcPr>
          <w:p>
            <w:pPr>
              <w:widowControl/>
              <w:jc w:val="right"/>
              <w:outlineLvl w:val="1"/>
              <w:rPr>
                <w:rFonts w:ascii="仿宋_GB2312" w:hAnsi="宋体" w:eastAsia="仿宋_GB2312"/>
                <w:kern w:val="0"/>
                <w:sz w:val="32"/>
                <w:szCs w:val="32"/>
              </w:rPr>
            </w:pPr>
          </w:p>
        </w:tc>
        <w:tc>
          <w:tcPr>
            <w:tcW w:w="648" w:type="dxa"/>
          </w:tcPr>
          <w:p>
            <w:pPr>
              <w:widowControl/>
              <w:jc w:val="right"/>
              <w:outlineLvl w:val="1"/>
              <w:rPr>
                <w:rFonts w:ascii="仿宋_GB2312" w:hAnsi="宋体" w:eastAsia="仿宋_GB2312"/>
                <w:kern w:val="0"/>
                <w:sz w:val="32"/>
                <w:szCs w:val="32"/>
              </w:rPr>
            </w:pPr>
          </w:p>
        </w:tc>
        <w:tc>
          <w:tcPr>
            <w:tcW w:w="59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2"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201</w:t>
            </w:r>
          </w:p>
        </w:tc>
        <w:tc>
          <w:tcPr>
            <w:tcW w:w="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38</w:t>
            </w:r>
          </w:p>
        </w:tc>
        <w:tc>
          <w:tcPr>
            <w:tcW w:w="43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99</w:t>
            </w:r>
          </w:p>
        </w:tc>
        <w:tc>
          <w:tcPr>
            <w:tcW w:w="765"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其他市场监督管理事务</w:t>
            </w:r>
          </w:p>
        </w:tc>
        <w:tc>
          <w:tcPr>
            <w:tcW w:w="1425"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昌吉州市场监督管理局阳光食品</w:t>
            </w:r>
          </w:p>
        </w:tc>
        <w:tc>
          <w:tcPr>
            <w:tcW w:w="87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182</w:t>
            </w:r>
          </w:p>
        </w:tc>
        <w:tc>
          <w:tcPr>
            <w:tcW w:w="377" w:type="dxa"/>
          </w:tcPr>
          <w:p>
            <w:pPr>
              <w:widowControl/>
              <w:jc w:val="right"/>
              <w:outlineLvl w:val="1"/>
              <w:rPr>
                <w:rFonts w:ascii="仿宋_GB2312" w:hAnsi="宋体" w:eastAsia="仿宋_GB2312"/>
                <w:kern w:val="0"/>
                <w:sz w:val="32"/>
                <w:szCs w:val="32"/>
              </w:rPr>
            </w:pPr>
          </w:p>
        </w:tc>
        <w:tc>
          <w:tcPr>
            <w:tcW w:w="595" w:type="dxa"/>
          </w:tcPr>
          <w:p>
            <w:pPr>
              <w:widowControl/>
              <w:jc w:val="right"/>
              <w:outlineLvl w:val="1"/>
              <w:rPr>
                <w:rFonts w:ascii="仿宋_GB2312" w:hAnsi="宋体" w:eastAsia="仿宋_GB2312"/>
                <w:kern w:val="0"/>
                <w:sz w:val="32"/>
                <w:szCs w:val="32"/>
              </w:rPr>
            </w:pPr>
          </w:p>
        </w:tc>
        <w:tc>
          <w:tcPr>
            <w:tcW w:w="648" w:type="dxa"/>
          </w:tcPr>
          <w:p>
            <w:pPr>
              <w:widowControl/>
              <w:jc w:val="right"/>
              <w:outlineLvl w:val="1"/>
              <w:rPr>
                <w:rFonts w:ascii="仿宋_GB2312" w:hAnsi="宋体" w:eastAsia="仿宋_GB2312"/>
                <w:kern w:val="0"/>
                <w:sz w:val="32"/>
                <w:szCs w:val="32"/>
              </w:rPr>
            </w:pPr>
          </w:p>
        </w:tc>
        <w:tc>
          <w:tcPr>
            <w:tcW w:w="59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2"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201</w:t>
            </w:r>
          </w:p>
        </w:tc>
        <w:tc>
          <w:tcPr>
            <w:tcW w:w="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38</w:t>
            </w:r>
          </w:p>
        </w:tc>
        <w:tc>
          <w:tcPr>
            <w:tcW w:w="43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99</w:t>
            </w:r>
          </w:p>
        </w:tc>
        <w:tc>
          <w:tcPr>
            <w:tcW w:w="765"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其他市场监督管理事务</w:t>
            </w:r>
          </w:p>
        </w:tc>
        <w:tc>
          <w:tcPr>
            <w:tcW w:w="1425"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知识产权管理与综合执法经费</w:t>
            </w:r>
          </w:p>
        </w:tc>
        <w:tc>
          <w:tcPr>
            <w:tcW w:w="870"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64</w:t>
            </w:r>
          </w:p>
        </w:tc>
        <w:tc>
          <w:tcPr>
            <w:tcW w:w="377" w:type="dxa"/>
          </w:tcPr>
          <w:p>
            <w:pPr>
              <w:widowControl/>
              <w:jc w:val="right"/>
              <w:outlineLvl w:val="1"/>
              <w:rPr>
                <w:rFonts w:ascii="仿宋_GB2312" w:hAnsi="宋体" w:eastAsia="仿宋_GB2312"/>
                <w:kern w:val="0"/>
                <w:sz w:val="32"/>
                <w:szCs w:val="32"/>
              </w:rPr>
            </w:pPr>
          </w:p>
        </w:tc>
        <w:tc>
          <w:tcPr>
            <w:tcW w:w="595" w:type="dxa"/>
          </w:tcPr>
          <w:p>
            <w:pPr>
              <w:widowControl/>
              <w:jc w:val="right"/>
              <w:outlineLvl w:val="1"/>
              <w:rPr>
                <w:rFonts w:ascii="仿宋_GB2312" w:hAnsi="宋体" w:eastAsia="仿宋_GB2312"/>
                <w:kern w:val="0"/>
                <w:sz w:val="32"/>
                <w:szCs w:val="32"/>
              </w:rPr>
            </w:pPr>
          </w:p>
        </w:tc>
        <w:tc>
          <w:tcPr>
            <w:tcW w:w="648" w:type="dxa"/>
          </w:tcPr>
          <w:p>
            <w:pPr>
              <w:widowControl/>
              <w:jc w:val="right"/>
              <w:outlineLvl w:val="1"/>
              <w:rPr>
                <w:rFonts w:ascii="仿宋_GB2312" w:hAnsi="宋体" w:eastAsia="仿宋_GB2312"/>
                <w:kern w:val="0"/>
                <w:sz w:val="32"/>
                <w:szCs w:val="32"/>
              </w:rPr>
            </w:pPr>
          </w:p>
        </w:tc>
        <w:tc>
          <w:tcPr>
            <w:tcW w:w="59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2" w:type="dxa"/>
            <w:gridSpan w:val="2"/>
          </w:tcPr>
          <w:p>
            <w:pPr>
              <w:widowControl/>
              <w:jc w:val="center"/>
              <w:outlineLvl w:val="1"/>
              <w:rPr>
                <w:rFonts w:ascii="仿宋_GB2312" w:hAnsi="宋体" w:eastAsia="仿宋_GB2312"/>
                <w:kern w:val="0"/>
                <w:sz w:val="32"/>
                <w:szCs w:val="32"/>
              </w:rPr>
            </w:pPr>
          </w:p>
        </w:tc>
        <w:tc>
          <w:tcPr>
            <w:tcW w:w="456" w:type="dxa"/>
          </w:tcPr>
          <w:p>
            <w:pPr>
              <w:widowControl/>
              <w:jc w:val="center"/>
              <w:outlineLvl w:val="1"/>
              <w:rPr>
                <w:rFonts w:ascii="仿宋_GB2312" w:hAnsi="宋体" w:eastAsia="仿宋_GB2312"/>
                <w:kern w:val="0"/>
                <w:sz w:val="32"/>
                <w:szCs w:val="32"/>
              </w:rPr>
            </w:pPr>
          </w:p>
        </w:tc>
        <w:tc>
          <w:tcPr>
            <w:tcW w:w="432" w:type="dxa"/>
          </w:tcPr>
          <w:p>
            <w:pPr>
              <w:widowControl/>
              <w:jc w:val="center"/>
              <w:outlineLvl w:val="1"/>
              <w:rPr>
                <w:rFonts w:ascii="仿宋_GB2312" w:hAnsi="宋体" w:eastAsia="仿宋_GB2312"/>
                <w:kern w:val="0"/>
                <w:sz w:val="32"/>
                <w:szCs w:val="32"/>
              </w:rPr>
            </w:pPr>
          </w:p>
        </w:tc>
        <w:tc>
          <w:tcPr>
            <w:tcW w:w="765" w:type="dxa"/>
            <w:vAlign w:val="center"/>
          </w:tcPr>
          <w:p>
            <w:pPr>
              <w:widowControl/>
              <w:jc w:val="center"/>
              <w:outlineLvl w:val="1"/>
              <w:rPr>
                <w:rFonts w:ascii="仿宋_GB2312" w:hAnsi="宋体" w:eastAsia="仿宋_GB2312"/>
                <w:kern w:val="0"/>
                <w:sz w:val="32"/>
                <w:szCs w:val="32"/>
              </w:rPr>
            </w:pPr>
          </w:p>
        </w:tc>
        <w:tc>
          <w:tcPr>
            <w:tcW w:w="1425"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 计</w:t>
            </w:r>
          </w:p>
        </w:tc>
        <w:tc>
          <w:tcPr>
            <w:tcW w:w="870" w:type="dxa"/>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 w:val="18"/>
                <w:szCs w:val="18"/>
              </w:rPr>
              <w:t>923</w:t>
            </w:r>
          </w:p>
        </w:tc>
        <w:tc>
          <w:tcPr>
            <w:tcW w:w="377" w:type="dxa"/>
          </w:tcPr>
          <w:p>
            <w:pPr>
              <w:widowControl/>
              <w:jc w:val="right"/>
              <w:outlineLvl w:val="1"/>
              <w:rPr>
                <w:rFonts w:ascii="仿宋_GB2312" w:hAnsi="宋体" w:eastAsia="仿宋_GB2312"/>
                <w:kern w:val="0"/>
                <w:sz w:val="32"/>
                <w:szCs w:val="32"/>
              </w:rPr>
            </w:pPr>
          </w:p>
        </w:tc>
        <w:tc>
          <w:tcPr>
            <w:tcW w:w="595" w:type="dxa"/>
          </w:tcPr>
          <w:p>
            <w:pPr>
              <w:widowControl/>
              <w:jc w:val="right"/>
              <w:outlineLvl w:val="1"/>
              <w:rPr>
                <w:rFonts w:ascii="仿宋_GB2312" w:hAnsi="宋体" w:eastAsia="仿宋_GB2312"/>
                <w:kern w:val="0"/>
                <w:sz w:val="32"/>
                <w:szCs w:val="32"/>
              </w:rPr>
            </w:pPr>
          </w:p>
        </w:tc>
        <w:tc>
          <w:tcPr>
            <w:tcW w:w="648" w:type="dxa"/>
          </w:tcPr>
          <w:p>
            <w:pPr>
              <w:widowControl/>
              <w:jc w:val="right"/>
              <w:outlineLvl w:val="1"/>
              <w:rPr>
                <w:rFonts w:ascii="仿宋_GB2312" w:hAnsi="宋体" w:eastAsia="仿宋_GB2312"/>
                <w:kern w:val="0"/>
                <w:sz w:val="32"/>
                <w:szCs w:val="32"/>
              </w:rPr>
            </w:pPr>
          </w:p>
        </w:tc>
        <w:tc>
          <w:tcPr>
            <w:tcW w:w="59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bl>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单位</w:t>
      </w:r>
      <w:r>
        <w:rPr>
          <w:rFonts w:hint="eastAsia" w:ascii="仿宋_GB2312" w:hAnsi="宋体" w:eastAsia="仿宋_GB2312"/>
          <w:kern w:val="0"/>
          <w:sz w:val="24"/>
        </w:rPr>
        <w:t>：</w:t>
      </w:r>
      <w:r>
        <w:rPr>
          <w:rFonts w:hint="eastAsia" w:ascii="仿宋_GB2312" w:hAnsi="宋体" w:eastAsia="仿宋_GB2312"/>
          <w:kern w:val="0"/>
          <w:szCs w:val="21"/>
        </w:rPr>
        <w:t>昌吉州市场监督管理局</w:t>
      </w:r>
      <w:r>
        <w:rPr>
          <w:rFonts w:hint="eastAsia" w:ascii="仿宋_GB2312" w:hAnsi="宋体" w:eastAsia="仿宋_GB2312"/>
          <w:kern w:val="0"/>
          <w:sz w:val="24"/>
        </w:rPr>
        <w:t xml:space="preserve">                            单位：万元</w:t>
      </w:r>
    </w:p>
    <w:tbl>
      <w:tblPr>
        <w:tblStyle w:val="9"/>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33.86</w:t>
            </w:r>
          </w:p>
        </w:tc>
        <w:tc>
          <w:tcPr>
            <w:tcW w:w="14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30.86</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30.86</w:t>
            </w:r>
          </w:p>
        </w:tc>
        <w:tc>
          <w:tcPr>
            <w:tcW w:w="17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w:t>
      </w:r>
      <w:r>
        <w:rPr>
          <w:rFonts w:hint="eastAsia" w:ascii="仿宋_GB2312" w:hAnsi="宋体" w:eastAsia="仿宋_GB2312"/>
          <w:kern w:val="0"/>
          <w:sz w:val="24"/>
          <w:lang w:eastAsia="zh-CN"/>
        </w:rPr>
        <w:t>单位</w:t>
      </w:r>
      <w:r>
        <w:rPr>
          <w:rFonts w:hint="eastAsia" w:ascii="仿宋_GB2312" w:hAnsi="宋体" w:eastAsia="仿宋_GB2312"/>
          <w:kern w:val="0"/>
          <w:sz w:val="24"/>
        </w:rPr>
        <w:t>：昌吉州市场监督管理局                        单位：万元</w:t>
      </w:r>
    </w:p>
    <w:tbl>
      <w:tblPr>
        <w:tblStyle w:val="9"/>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2022年昌吉州市场监督管理局预算情况说明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一、关于昌吉州市场监督管理局2022年收支预算情况的总体说明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按照全口径预算的原则，昌吉州市场监督管理局2022年所有收入和支出均纳入</w:t>
      </w:r>
      <w:r>
        <w:rPr>
          <w:rFonts w:hint="eastAsia" w:ascii="仿宋_GB2312" w:hAnsi="宋体" w:eastAsia="仿宋_GB2312" w:cs="宋体"/>
          <w:kern w:val="0"/>
          <w:sz w:val="32"/>
          <w:szCs w:val="32"/>
          <w:lang w:eastAsia="zh-CN"/>
        </w:rPr>
        <w:t>单位</w:t>
      </w:r>
      <w:r>
        <w:rPr>
          <w:rFonts w:hint="eastAsia" w:ascii="仿宋_GB2312" w:hAnsi="宋体" w:eastAsia="仿宋_GB2312" w:cs="宋体"/>
          <w:kern w:val="0"/>
          <w:sz w:val="32"/>
          <w:szCs w:val="32"/>
        </w:rPr>
        <w:t>预算管理。收支总预算</w:t>
      </w:r>
      <w:bookmarkStart w:id="6" w:name="_Hlk100096735"/>
      <w:r>
        <w:rPr>
          <w:rFonts w:ascii="仿宋_GB2312" w:hAnsi="宋体" w:eastAsia="仿宋_GB2312" w:cs="宋体"/>
          <w:kern w:val="0"/>
          <w:sz w:val="32"/>
          <w:szCs w:val="32"/>
        </w:rPr>
        <w:t>3064.72</w:t>
      </w:r>
      <w:bookmarkEnd w:id="6"/>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支出预算包括：一般公共服务支出、社会保障和就业支出、卫生健康支出、住房保障支出。</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二、关于昌吉州市场监督管理局2022年收入预算情况说明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昌吉州市场监督管理局收入预算</w:t>
      </w:r>
      <w:r>
        <w:rPr>
          <w:rFonts w:ascii="仿宋_GB2312" w:hAnsi="宋体" w:eastAsia="仿宋_GB2312" w:cs="宋体"/>
          <w:kern w:val="0"/>
          <w:sz w:val="32"/>
          <w:szCs w:val="32"/>
        </w:rPr>
        <w:t>3064.72</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3064.72</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%，比上年预算增加2</w:t>
      </w:r>
      <w:r>
        <w:rPr>
          <w:rFonts w:ascii="仿宋_GB2312" w:hAnsi="宋体" w:eastAsia="仿宋_GB2312" w:cs="宋体"/>
          <w:kern w:val="0"/>
          <w:sz w:val="32"/>
          <w:szCs w:val="32"/>
        </w:rPr>
        <w:t>79.51</w:t>
      </w:r>
      <w:r>
        <w:rPr>
          <w:rFonts w:hint="eastAsia" w:ascii="仿宋_GB2312" w:hAnsi="宋体" w:eastAsia="仿宋_GB2312" w:cs="宋体"/>
          <w:kern w:val="0"/>
          <w:sz w:val="32"/>
          <w:szCs w:val="32"/>
        </w:rPr>
        <w:t>万元，增长9</w:t>
      </w:r>
      <w:r>
        <w:rPr>
          <w:rFonts w:ascii="仿宋_GB2312" w:hAnsi="宋体" w:eastAsia="仿宋_GB2312" w:cs="宋体"/>
          <w:kern w:val="0"/>
          <w:sz w:val="32"/>
          <w:szCs w:val="32"/>
        </w:rPr>
        <w:t>.13</w:t>
      </w:r>
      <w:r>
        <w:rPr>
          <w:rFonts w:hint="eastAsia" w:ascii="仿宋_GB2312" w:hAnsi="宋体" w:eastAsia="仿宋_GB2312" w:cs="宋体"/>
          <w:kern w:val="0"/>
          <w:sz w:val="32"/>
          <w:szCs w:val="32"/>
        </w:rPr>
        <w:t xml:space="preserve">%，主要原因是新增预算项目4个。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三、关于昌吉州市场监督管理局2022年支出预算情况说明</w:t>
      </w:r>
    </w:p>
    <w:p>
      <w:pPr>
        <w:spacing w:line="560" w:lineRule="exact"/>
        <w:ind w:firstLine="640" w:firstLineChars="200"/>
        <w:rPr>
          <w:rFonts w:ascii="仿宋_GB2312" w:hAnsi="宋体" w:eastAsia="仿宋_GB2312" w:cs="宋体"/>
          <w:kern w:val="0"/>
          <w:sz w:val="32"/>
          <w:szCs w:val="32"/>
        </w:rPr>
      </w:pPr>
      <w:bookmarkStart w:id="7" w:name="_Hlk100098578"/>
      <w:r>
        <w:rPr>
          <w:rFonts w:hint="eastAsia" w:ascii="仿宋_GB2312" w:hAnsi="宋体" w:eastAsia="仿宋_GB2312" w:cs="宋体"/>
          <w:kern w:val="0"/>
          <w:sz w:val="32"/>
          <w:szCs w:val="32"/>
        </w:rPr>
        <w:t>昌吉州市场监督管理局</w:t>
      </w:r>
      <w:bookmarkEnd w:id="7"/>
      <w:r>
        <w:rPr>
          <w:rFonts w:hint="eastAsia" w:ascii="仿宋_GB2312" w:hAnsi="宋体" w:eastAsia="仿宋_GB2312" w:cs="宋体"/>
          <w:kern w:val="0"/>
          <w:sz w:val="32"/>
          <w:szCs w:val="32"/>
        </w:rPr>
        <w:t>2022年支出预算</w:t>
      </w:r>
      <w:r>
        <w:rPr>
          <w:rFonts w:ascii="仿宋_GB2312" w:hAnsi="宋体" w:eastAsia="仿宋_GB2312" w:cs="宋体"/>
          <w:kern w:val="0"/>
          <w:sz w:val="32"/>
          <w:szCs w:val="32"/>
        </w:rPr>
        <w:t>3064.72</w:t>
      </w:r>
      <w:r>
        <w:rPr>
          <w:rFonts w:hint="eastAsia" w:ascii="仿宋_GB2312" w:hAnsi="宋体" w:eastAsia="仿宋_GB2312" w:cs="宋体"/>
          <w:kern w:val="0"/>
          <w:sz w:val="32"/>
          <w:szCs w:val="32"/>
          <w:lang w:eastAsia="zh-CN"/>
        </w:rPr>
        <w:t>万</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bookmarkStart w:id="8" w:name="_Hlk100098606"/>
      <w:r>
        <w:rPr>
          <w:rFonts w:ascii="仿宋_GB2312" w:hAnsi="宋体" w:eastAsia="仿宋_GB2312" w:cs="宋体"/>
          <w:kern w:val="0"/>
          <w:sz w:val="32"/>
          <w:szCs w:val="32"/>
        </w:rPr>
        <w:t>2141.72</w:t>
      </w:r>
      <w:bookmarkEnd w:id="8"/>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69.88</w:t>
      </w:r>
      <w:r>
        <w:rPr>
          <w:rFonts w:hint="eastAsia" w:ascii="仿宋_GB2312" w:hAnsi="宋体" w:eastAsia="仿宋_GB2312" w:cs="宋体"/>
          <w:kern w:val="0"/>
          <w:sz w:val="32"/>
          <w:szCs w:val="32"/>
        </w:rPr>
        <w:t>%，比上年预算减少</w:t>
      </w:r>
      <w:r>
        <w:rPr>
          <w:rFonts w:ascii="仿宋_GB2312" w:hAnsi="宋体" w:eastAsia="仿宋_GB2312" w:cs="宋体"/>
          <w:kern w:val="0"/>
          <w:sz w:val="32"/>
          <w:szCs w:val="32"/>
        </w:rPr>
        <w:t>21.49</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7.79</w:t>
      </w:r>
      <w:r>
        <w:rPr>
          <w:rFonts w:hint="eastAsia" w:ascii="仿宋_GB2312" w:hAnsi="宋体" w:eastAsia="仿宋_GB2312" w:cs="宋体"/>
          <w:kern w:val="0"/>
          <w:sz w:val="32"/>
          <w:szCs w:val="32"/>
        </w:rPr>
        <w:t>%，主要原因是在职转退休6人，预算减少。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923</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30.12</w:t>
      </w:r>
      <w:r>
        <w:rPr>
          <w:rFonts w:hint="eastAsia" w:ascii="仿宋_GB2312" w:hAnsi="宋体" w:eastAsia="仿宋_GB2312" w:cs="宋体"/>
          <w:kern w:val="0"/>
          <w:sz w:val="32"/>
          <w:szCs w:val="32"/>
        </w:rPr>
        <w:t>%，比上年预算增加</w:t>
      </w:r>
      <w:r>
        <w:rPr>
          <w:rFonts w:ascii="仿宋_GB2312" w:hAnsi="宋体" w:eastAsia="仿宋_GB2312" w:cs="宋体"/>
          <w:kern w:val="0"/>
          <w:sz w:val="32"/>
          <w:szCs w:val="32"/>
        </w:rPr>
        <w:t>301</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32.61</w:t>
      </w:r>
      <w:r>
        <w:rPr>
          <w:rFonts w:hint="eastAsia" w:ascii="仿宋_GB2312" w:hAnsi="宋体" w:eastAsia="仿宋_GB2312" w:cs="宋体"/>
          <w:kern w:val="0"/>
          <w:sz w:val="32"/>
          <w:szCs w:val="32"/>
        </w:rPr>
        <w:t>%，主要原因是新增电梯应急救援呼叫中心、广告监测、市场监管领域重大违法行为举报奖励、通信机房二级等保建设等预算项目4个。</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四、关于昌吉州市场监督管理局2022年财政拨款收支预算情况的总体说明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w:t>
      </w:r>
      <w:r>
        <w:rPr>
          <w:rFonts w:ascii="仿宋_GB2312" w:hAnsi="宋体" w:eastAsia="仿宋_GB2312" w:cs="宋体"/>
          <w:kern w:val="0"/>
          <w:sz w:val="32"/>
          <w:szCs w:val="32"/>
        </w:rPr>
        <w:t>3064.72</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ascii="仿宋_GB2312" w:hAnsi="宋体" w:eastAsia="仿宋_GB2312" w:cs="宋体"/>
          <w:kern w:val="0"/>
          <w:sz w:val="32"/>
          <w:szCs w:val="32"/>
        </w:rPr>
        <w:t>3064.72</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一般公共预算支出包括：一般公共服务支出</w:t>
      </w:r>
      <w:r>
        <w:rPr>
          <w:rFonts w:ascii="仿宋_GB2312" w:hAnsi="宋体" w:eastAsia="仿宋_GB2312" w:cs="宋体"/>
          <w:kern w:val="0"/>
          <w:sz w:val="32"/>
          <w:szCs w:val="32"/>
        </w:rPr>
        <w:t>2523.28</w:t>
      </w:r>
      <w:r>
        <w:rPr>
          <w:rFonts w:hint="eastAsia" w:ascii="仿宋_GB2312" w:hAnsi="宋体" w:eastAsia="仿宋_GB2312" w:cs="宋体"/>
          <w:kern w:val="0"/>
          <w:sz w:val="32"/>
          <w:szCs w:val="32"/>
        </w:rPr>
        <w:t>万元，主要用于</w:t>
      </w:r>
      <w:r>
        <w:rPr>
          <w:rFonts w:hint="eastAsia" w:ascii="仿宋_GB2312" w:hAnsi="宋体" w:eastAsia="仿宋_GB2312" w:cs="宋体"/>
          <w:spacing w:val="-6"/>
          <w:kern w:val="0"/>
          <w:sz w:val="32"/>
          <w:szCs w:val="32"/>
        </w:rPr>
        <w:t>主要用于市场监督管理事务中工资福利支出、公用经费、其他商品和服务支出及专项业务支出；</w:t>
      </w:r>
      <w:r>
        <w:rPr>
          <w:rFonts w:hint="eastAsia" w:ascii="仿宋_GB2312" w:hAnsi="宋体" w:eastAsia="仿宋_GB2312" w:cs="宋体"/>
          <w:kern w:val="0"/>
          <w:sz w:val="32"/>
          <w:szCs w:val="32"/>
        </w:rPr>
        <w:t>社会保障和就业支出</w:t>
      </w:r>
      <w:r>
        <w:rPr>
          <w:rFonts w:ascii="仿宋_GB2312" w:hAnsi="宋体" w:eastAsia="仿宋_GB2312" w:cs="宋体"/>
          <w:kern w:val="0"/>
          <w:sz w:val="32"/>
          <w:szCs w:val="32"/>
        </w:rPr>
        <w:t>226</w:t>
      </w:r>
      <w:r>
        <w:rPr>
          <w:rFonts w:hint="eastAsia" w:ascii="仿宋_GB2312" w:hAnsi="宋体" w:eastAsia="仿宋_GB2312" w:cs="宋体"/>
          <w:kern w:val="0"/>
          <w:sz w:val="32"/>
          <w:szCs w:val="32"/>
        </w:rPr>
        <w:t>.</w:t>
      </w:r>
      <w:r>
        <w:rPr>
          <w:rFonts w:ascii="仿宋_GB2312" w:hAnsi="宋体" w:eastAsia="仿宋_GB2312" w:cs="宋体"/>
          <w:kern w:val="0"/>
          <w:sz w:val="32"/>
          <w:szCs w:val="32"/>
        </w:rPr>
        <w:t>47</w:t>
      </w:r>
      <w:r>
        <w:rPr>
          <w:rFonts w:hint="eastAsia" w:ascii="仿宋_GB2312" w:hAnsi="宋体" w:eastAsia="仿宋_GB2312" w:cs="宋体"/>
          <w:kern w:val="0"/>
          <w:sz w:val="32"/>
          <w:szCs w:val="32"/>
        </w:rPr>
        <w:t>万元，主要用于机关事业单位基本养老保险缴费支出；卫生健康支出</w:t>
      </w:r>
      <w:r>
        <w:rPr>
          <w:rFonts w:ascii="仿宋_GB2312" w:hAnsi="宋体" w:eastAsia="仿宋_GB2312" w:cs="宋体"/>
          <w:kern w:val="0"/>
          <w:sz w:val="32"/>
          <w:szCs w:val="32"/>
        </w:rPr>
        <w:t>147</w:t>
      </w:r>
      <w:r>
        <w:rPr>
          <w:rFonts w:hint="eastAsia" w:ascii="仿宋_GB2312" w:hAnsi="宋体" w:eastAsia="仿宋_GB2312" w:cs="宋体"/>
          <w:kern w:val="0"/>
          <w:sz w:val="32"/>
          <w:szCs w:val="32"/>
        </w:rPr>
        <w:t>.7</w:t>
      </w:r>
      <w:r>
        <w:rPr>
          <w:rFonts w:ascii="仿宋_GB2312" w:hAnsi="宋体" w:eastAsia="仿宋_GB2312" w:cs="宋体"/>
          <w:kern w:val="0"/>
          <w:sz w:val="32"/>
          <w:szCs w:val="32"/>
        </w:rPr>
        <w:t>6</w:t>
      </w:r>
      <w:r>
        <w:rPr>
          <w:rFonts w:hint="eastAsia" w:ascii="仿宋_GB2312" w:hAnsi="宋体" w:eastAsia="仿宋_GB2312" w:cs="宋体"/>
          <w:kern w:val="0"/>
          <w:sz w:val="32"/>
          <w:szCs w:val="32"/>
        </w:rPr>
        <w:t>万元，主要用于行政事业单位基本医疗保险缴费、公务员医疗补助。</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关于昌吉州市场监督管理局2022年一般公共预算当年拨款情况说明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宋体"/>
          <w:kern w:val="0"/>
          <w:sz w:val="32"/>
          <w:szCs w:val="32"/>
        </w:rPr>
        <w:t>昌吉州市场监督管理局</w:t>
      </w:r>
      <w:r>
        <w:rPr>
          <w:rFonts w:hint="eastAsia" w:ascii="仿宋_GB2312" w:hAnsi="仿宋_GB2312" w:eastAsia="仿宋_GB2312" w:cs="仿宋_GB2312"/>
          <w:kern w:val="0"/>
          <w:sz w:val="32"/>
          <w:szCs w:val="32"/>
        </w:rPr>
        <w:t>2022年一般公共预算拨款合计</w:t>
      </w:r>
      <w:r>
        <w:rPr>
          <w:rFonts w:ascii="仿宋_GB2312" w:hAnsi="宋体" w:eastAsia="仿宋_GB2312" w:cs="宋体"/>
          <w:kern w:val="0"/>
          <w:sz w:val="32"/>
          <w:szCs w:val="32"/>
        </w:rPr>
        <w:t>3064.72</w:t>
      </w:r>
      <w:r>
        <w:rPr>
          <w:rFonts w:hint="eastAsia" w:ascii="仿宋_GB2312" w:hAnsi="仿宋_GB2312" w:eastAsia="仿宋_GB2312" w:cs="仿宋_GB2312"/>
          <w:kern w:val="0"/>
          <w:sz w:val="32"/>
          <w:szCs w:val="32"/>
        </w:rPr>
        <w:t>万元，其中：基本支出</w:t>
      </w:r>
      <w:r>
        <w:rPr>
          <w:rFonts w:ascii="仿宋_GB2312" w:hAnsi="宋体" w:eastAsia="仿宋_GB2312" w:cs="宋体"/>
          <w:kern w:val="0"/>
          <w:sz w:val="32"/>
          <w:szCs w:val="32"/>
        </w:rPr>
        <w:t>2141.72</w:t>
      </w:r>
      <w:r>
        <w:rPr>
          <w:rFonts w:hint="eastAsia" w:ascii="仿宋_GB2312" w:hAnsi="仿宋_GB2312" w:eastAsia="仿宋_GB2312" w:cs="仿宋_GB2312"/>
          <w:kern w:val="0"/>
          <w:sz w:val="32"/>
          <w:szCs w:val="32"/>
        </w:rPr>
        <w:t>万元，比上年预算减少2</w:t>
      </w:r>
      <w:r>
        <w:rPr>
          <w:rFonts w:ascii="仿宋_GB2312" w:hAnsi="仿宋_GB2312" w:eastAsia="仿宋_GB2312" w:cs="仿宋_GB2312"/>
          <w:kern w:val="0"/>
          <w:sz w:val="32"/>
          <w:szCs w:val="32"/>
        </w:rPr>
        <w:t>1.49</w:t>
      </w:r>
      <w:r>
        <w:rPr>
          <w:rFonts w:hint="eastAsia" w:ascii="仿宋_GB2312" w:hAnsi="仿宋_GB2312" w:eastAsia="仿宋_GB2312" w:cs="仿宋_GB2312"/>
          <w:kern w:val="0"/>
          <w:sz w:val="32"/>
          <w:szCs w:val="32"/>
        </w:rPr>
        <w:t>万元，下降</w:t>
      </w:r>
      <w:r>
        <w:rPr>
          <w:rFonts w:ascii="仿宋_GB2312" w:hAnsi="宋体" w:eastAsia="仿宋_GB2312" w:cs="宋体"/>
          <w:kern w:val="0"/>
          <w:sz w:val="32"/>
          <w:szCs w:val="32"/>
        </w:rPr>
        <w:t>7.79</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在职转退休6人，预算减少</w:t>
      </w:r>
      <w:r>
        <w:rPr>
          <w:rFonts w:hint="eastAsia" w:ascii="仿宋_GB2312" w:hAnsi="仿宋_GB2312" w:eastAsia="仿宋_GB2312" w:cs="仿宋_GB2312"/>
          <w:kern w:val="0"/>
          <w:sz w:val="32"/>
          <w:szCs w:val="32"/>
        </w:rPr>
        <w:t>。项目支出</w:t>
      </w:r>
      <w:r>
        <w:rPr>
          <w:rFonts w:ascii="仿宋_GB2312" w:hAnsi="宋体" w:eastAsia="仿宋_GB2312" w:cs="宋体"/>
          <w:kern w:val="0"/>
          <w:sz w:val="32"/>
          <w:szCs w:val="32"/>
        </w:rPr>
        <w:t>923</w:t>
      </w:r>
      <w:r>
        <w:rPr>
          <w:rFonts w:hint="eastAsia" w:ascii="仿宋_GB2312" w:hAnsi="仿宋_GB2312" w:eastAsia="仿宋_GB2312" w:cs="仿宋_GB2312"/>
          <w:kern w:val="0"/>
          <w:sz w:val="32"/>
          <w:szCs w:val="32"/>
        </w:rPr>
        <w:t>万元，比上年预算增加</w:t>
      </w:r>
      <w:r>
        <w:rPr>
          <w:rFonts w:ascii="仿宋_GB2312" w:hAnsi="宋体" w:eastAsia="仿宋_GB2312" w:cs="宋体"/>
          <w:kern w:val="0"/>
          <w:sz w:val="32"/>
          <w:szCs w:val="32"/>
        </w:rPr>
        <w:t>301</w:t>
      </w:r>
      <w:r>
        <w:rPr>
          <w:rFonts w:hint="eastAsia" w:ascii="仿宋_GB2312" w:hAnsi="仿宋_GB2312" w:eastAsia="仿宋_GB2312" w:cs="仿宋_GB2312"/>
          <w:kern w:val="0"/>
          <w:sz w:val="32"/>
          <w:szCs w:val="32"/>
        </w:rPr>
        <w:t>万元，增长</w:t>
      </w:r>
      <w:r>
        <w:rPr>
          <w:rFonts w:ascii="仿宋_GB2312" w:hAnsi="宋体" w:eastAsia="仿宋_GB2312" w:cs="宋体"/>
          <w:kern w:val="0"/>
          <w:sz w:val="32"/>
          <w:szCs w:val="32"/>
        </w:rPr>
        <w:t>32.61</w:t>
      </w:r>
      <w:r>
        <w:rPr>
          <w:rFonts w:hint="eastAsia" w:ascii="仿宋_GB2312" w:hAnsi="仿宋_GB2312" w:eastAsia="仿宋_GB2312" w:cs="仿宋_GB2312"/>
          <w:kern w:val="0"/>
          <w:sz w:val="32"/>
          <w:szCs w:val="32"/>
        </w:rPr>
        <w:t>%。主要原因是：新增</w:t>
      </w:r>
      <w:r>
        <w:rPr>
          <w:rFonts w:hint="eastAsia" w:ascii="仿宋_GB2312" w:hAnsi="宋体" w:eastAsia="仿宋_GB2312" w:cs="宋体"/>
          <w:kern w:val="0"/>
          <w:sz w:val="32"/>
          <w:szCs w:val="32"/>
        </w:rPr>
        <w:t>预算项目4个</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1.一般公共服务</w:t>
      </w:r>
      <w:r>
        <w:rPr>
          <w:rFonts w:ascii="仿宋_GB2312" w:hAnsi="宋体" w:eastAsia="仿宋_GB2312" w:cs="宋体"/>
          <w:kern w:val="0"/>
          <w:sz w:val="32"/>
          <w:szCs w:val="32"/>
        </w:rPr>
        <w:t>2523.28</w:t>
      </w:r>
      <w:r>
        <w:rPr>
          <w:rFonts w:hint="eastAsia" w:ascii="仿宋_GB2312" w:hAnsi="仿宋_GB2312" w:eastAsia="仿宋_GB2312" w:cs="仿宋_GB2312"/>
          <w:kern w:val="0"/>
          <w:sz w:val="32"/>
          <w:szCs w:val="32"/>
        </w:rPr>
        <w:t>万元，占</w:t>
      </w:r>
      <w:r>
        <w:rPr>
          <w:rFonts w:ascii="仿宋_GB2312" w:hAnsi="宋体" w:eastAsia="仿宋_GB2312" w:cs="宋体"/>
          <w:kern w:val="0"/>
          <w:sz w:val="32"/>
          <w:szCs w:val="32"/>
        </w:rPr>
        <w:t>82.33</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w:t>
      </w:r>
      <w:r>
        <w:rPr>
          <w:rFonts w:ascii="仿宋_GB2312" w:hAnsi="宋体" w:eastAsia="仿宋_GB2312" w:cs="宋体"/>
          <w:kern w:val="0"/>
          <w:sz w:val="32"/>
          <w:szCs w:val="32"/>
        </w:rPr>
        <w:t>226</w:t>
      </w:r>
      <w:r>
        <w:rPr>
          <w:rFonts w:hint="eastAsia" w:ascii="仿宋_GB2312" w:hAnsi="宋体" w:eastAsia="仿宋_GB2312" w:cs="宋体"/>
          <w:kern w:val="0"/>
          <w:sz w:val="32"/>
          <w:szCs w:val="32"/>
        </w:rPr>
        <w:t>.</w:t>
      </w:r>
      <w:r>
        <w:rPr>
          <w:rFonts w:ascii="仿宋_GB2312" w:hAnsi="宋体" w:eastAsia="仿宋_GB2312" w:cs="宋体"/>
          <w:kern w:val="0"/>
          <w:sz w:val="32"/>
          <w:szCs w:val="32"/>
        </w:rPr>
        <w:t>47</w:t>
      </w:r>
      <w:r>
        <w:rPr>
          <w:rFonts w:hint="eastAsia" w:ascii="仿宋_GB2312" w:hAnsi="宋体" w:eastAsia="仿宋_GB2312" w:cs="宋体"/>
          <w:kern w:val="0"/>
          <w:sz w:val="32"/>
          <w:szCs w:val="32"/>
        </w:rPr>
        <w:t>万元，</w:t>
      </w:r>
      <w:r>
        <w:rPr>
          <w:rFonts w:hint="eastAsia" w:ascii="仿宋_GB2312" w:eastAsia="仿宋_GB2312"/>
          <w:sz w:val="32"/>
          <w:szCs w:val="32"/>
        </w:rPr>
        <w:t>占</w:t>
      </w: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39</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3.卫生健康支出</w:t>
      </w:r>
      <w:r>
        <w:rPr>
          <w:rFonts w:ascii="仿宋_GB2312" w:eastAsia="仿宋_GB2312"/>
          <w:sz w:val="32"/>
          <w:szCs w:val="32"/>
        </w:rPr>
        <w:t>1</w:t>
      </w:r>
      <w:r>
        <w:rPr>
          <w:rFonts w:hint="eastAsia" w:ascii="仿宋_GB2312" w:eastAsia="仿宋_GB2312"/>
          <w:sz w:val="32"/>
          <w:szCs w:val="32"/>
        </w:rPr>
        <w:t>4</w:t>
      </w:r>
      <w:r>
        <w:rPr>
          <w:rFonts w:ascii="仿宋_GB2312" w:eastAsia="仿宋_GB2312"/>
          <w:sz w:val="32"/>
          <w:szCs w:val="32"/>
        </w:rPr>
        <w:t>7</w:t>
      </w:r>
      <w:r>
        <w:rPr>
          <w:rFonts w:hint="eastAsia" w:ascii="仿宋_GB2312" w:eastAsia="仿宋_GB2312"/>
          <w:sz w:val="32"/>
          <w:szCs w:val="32"/>
        </w:rPr>
        <w:t>.7</w:t>
      </w:r>
      <w:r>
        <w:rPr>
          <w:rFonts w:ascii="仿宋_GB2312" w:eastAsia="仿宋_GB2312"/>
          <w:sz w:val="32"/>
          <w:szCs w:val="32"/>
        </w:rPr>
        <w:t>6</w:t>
      </w:r>
      <w:r>
        <w:rPr>
          <w:rFonts w:hint="eastAsia" w:ascii="仿宋_GB2312" w:eastAsia="仿宋_GB2312"/>
          <w:sz w:val="32"/>
          <w:szCs w:val="32"/>
        </w:rPr>
        <w:t>万元，占</w:t>
      </w: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82</w:t>
      </w:r>
      <w:r>
        <w:rPr>
          <w:rFonts w:hint="eastAsia" w:ascii="仿宋_GB2312" w:eastAsia="仿宋_GB2312"/>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w:t>
      </w:r>
      <w:r>
        <w:rPr>
          <w:rFonts w:ascii="仿宋_GB2312" w:hAnsi="宋体" w:eastAsia="仿宋_GB2312" w:cs="宋体"/>
          <w:kern w:val="0"/>
          <w:sz w:val="32"/>
          <w:szCs w:val="32"/>
        </w:rPr>
        <w:t>.</w:t>
      </w:r>
      <w:r>
        <w:rPr>
          <w:rFonts w:hint="eastAsia" w:ascii="仿宋_GB2312" w:hAnsi="宋体" w:eastAsia="仿宋_GB2312" w:cs="宋体"/>
          <w:kern w:val="0"/>
          <w:sz w:val="32"/>
          <w:szCs w:val="32"/>
        </w:rPr>
        <w:t>住房保障支出1</w:t>
      </w:r>
      <w:r>
        <w:rPr>
          <w:rFonts w:ascii="仿宋_GB2312" w:hAnsi="宋体" w:eastAsia="仿宋_GB2312" w:cs="宋体"/>
          <w:kern w:val="0"/>
          <w:sz w:val="32"/>
          <w:szCs w:val="32"/>
        </w:rPr>
        <w:t>67.20</w:t>
      </w:r>
      <w:r>
        <w:rPr>
          <w:rFonts w:hint="eastAsia" w:ascii="仿宋_GB2312" w:hAnsi="宋体" w:eastAsia="仿宋_GB2312" w:cs="宋体"/>
          <w:kern w:val="0"/>
          <w:sz w:val="32"/>
          <w:szCs w:val="32"/>
        </w:rPr>
        <w:t>万元，占5</w:t>
      </w:r>
      <w:r>
        <w:rPr>
          <w:rFonts w:ascii="仿宋_GB2312" w:hAnsi="宋体" w:eastAsia="仿宋_GB2312" w:cs="宋体"/>
          <w:kern w:val="0"/>
          <w:sz w:val="32"/>
          <w:szCs w:val="32"/>
        </w:rPr>
        <w:t>.46</w:t>
      </w:r>
      <w:r>
        <w:rPr>
          <w:rFonts w:hint="eastAsia" w:ascii="仿宋_GB2312" w:hAnsi="宋体" w:eastAsia="仿宋_GB2312" w:cs="宋体"/>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市场监督管理事务</w:t>
      </w:r>
      <w:r>
        <w:rPr>
          <w:rFonts w:ascii="仿宋_GB2312" w:hAnsi="宋体" w:eastAsia="仿宋_GB2312" w:cs="宋体"/>
          <w:kern w:val="0"/>
          <w:sz w:val="32"/>
          <w:szCs w:val="32"/>
        </w:rPr>
        <w:t>（款）行政运行（项）:</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2年预算数为</w:t>
      </w:r>
      <w:r>
        <w:rPr>
          <w:rFonts w:hint="eastAsia" w:ascii="仿宋_GB2312" w:hAnsi="宋体" w:eastAsia="仿宋_GB2312" w:cs="宋体"/>
          <w:kern w:val="0"/>
          <w:sz w:val="32"/>
          <w:szCs w:val="32"/>
        </w:rPr>
        <w:t>1</w:t>
      </w:r>
      <w:r>
        <w:rPr>
          <w:rFonts w:ascii="仿宋_GB2312" w:hAnsi="宋体" w:eastAsia="仿宋_GB2312" w:cs="宋体"/>
          <w:kern w:val="0"/>
          <w:sz w:val="32"/>
          <w:szCs w:val="32"/>
        </w:rPr>
        <w:t>600</w:t>
      </w:r>
      <w:r>
        <w:rPr>
          <w:rFonts w:hint="eastAsia" w:ascii="仿宋_GB2312" w:hAnsi="宋体" w:eastAsia="仿宋_GB2312" w:cs="宋体"/>
          <w:kern w:val="0"/>
          <w:sz w:val="32"/>
          <w:szCs w:val="32"/>
        </w:rPr>
        <w:t>.</w:t>
      </w:r>
      <w:r>
        <w:rPr>
          <w:rFonts w:ascii="仿宋_GB2312" w:hAnsi="宋体" w:eastAsia="仿宋_GB2312" w:cs="宋体"/>
          <w:kern w:val="0"/>
          <w:sz w:val="32"/>
          <w:szCs w:val="32"/>
        </w:rPr>
        <w:t>28万元，</w:t>
      </w:r>
      <w:r>
        <w:rPr>
          <w:rFonts w:hint="eastAsia" w:ascii="仿宋_GB2312" w:hAnsi="宋体" w:eastAsia="仿宋_GB2312" w:cs="宋体"/>
          <w:kern w:val="0"/>
          <w:sz w:val="32"/>
          <w:szCs w:val="32"/>
        </w:rPr>
        <w:t>比上年预算数减少14</w:t>
      </w:r>
      <w:r>
        <w:rPr>
          <w:rFonts w:ascii="仿宋_GB2312" w:hAnsi="宋体" w:eastAsia="仿宋_GB2312" w:cs="宋体"/>
          <w:kern w:val="0"/>
          <w:sz w:val="32"/>
          <w:szCs w:val="32"/>
        </w:rPr>
        <w:t>3</w:t>
      </w:r>
      <w:r>
        <w:rPr>
          <w:rFonts w:hint="eastAsia" w:ascii="仿宋_GB2312" w:hAnsi="宋体" w:eastAsia="仿宋_GB2312" w:cs="宋体"/>
          <w:kern w:val="0"/>
          <w:sz w:val="32"/>
          <w:szCs w:val="32"/>
        </w:rPr>
        <w:t>.</w:t>
      </w:r>
      <w:r>
        <w:rPr>
          <w:rFonts w:ascii="仿宋_GB2312" w:hAnsi="宋体" w:eastAsia="仿宋_GB2312" w:cs="宋体"/>
          <w:kern w:val="0"/>
          <w:sz w:val="32"/>
          <w:szCs w:val="32"/>
        </w:rPr>
        <w:t>66</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8</w:t>
      </w:r>
      <w:r>
        <w:rPr>
          <w:rFonts w:hint="eastAsia" w:ascii="仿宋_GB2312" w:hAnsi="宋体" w:eastAsia="仿宋_GB2312" w:cs="宋体"/>
          <w:kern w:val="0"/>
          <w:sz w:val="32"/>
          <w:szCs w:val="32"/>
        </w:rPr>
        <w:t>.</w:t>
      </w:r>
      <w:r>
        <w:rPr>
          <w:rFonts w:ascii="仿宋_GB2312" w:hAnsi="宋体" w:eastAsia="仿宋_GB2312" w:cs="宋体"/>
          <w:kern w:val="0"/>
          <w:sz w:val="32"/>
          <w:szCs w:val="32"/>
        </w:rPr>
        <w:t>24</w:t>
      </w:r>
      <w:r>
        <w:rPr>
          <w:rFonts w:hint="eastAsia" w:ascii="仿宋_GB2312" w:hAnsi="宋体" w:eastAsia="仿宋_GB2312" w:cs="宋体"/>
          <w:kern w:val="0"/>
          <w:sz w:val="32"/>
          <w:szCs w:val="32"/>
        </w:rPr>
        <w:t>%，</w:t>
      </w:r>
      <w:r>
        <w:rPr>
          <w:rFonts w:hint="eastAsia" w:ascii="仿宋_GB2312" w:hAnsi="宋体" w:eastAsia="仿宋_GB2312" w:cs="宋体"/>
          <w:color w:val="000000" w:themeColor="text1"/>
          <w:kern w:val="0"/>
          <w:sz w:val="32"/>
          <w:szCs w:val="32"/>
          <w14:textFill>
            <w14:solidFill>
              <w14:schemeClr w14:val="tx1"/>
            </w14:solidFill>
          </w14:textFill>
        </w:rPr>
        <w:t>主要原因是：在职转退休6人，预算减少。</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市场监督管理事务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一般行政管理事务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2年预算数为</w:t>
      </w:r>
      <w:r>
        <w:rPr>
          <w:rFonts w:hint="eastAsia" w:ascii="仿宋_GB2312" w:hAnsi="宋体" w:eastAsia="仿宋_GB2312" w:cs="宋体"/>
          <w:kern w:val="0"/>
          <w:sz w:val="32"/>
          <w:szCs w:val="32"/>
        </w:rPr>
        <w:t>5</w:t>
      </w:r>
      <w:r>
        <w:rPr>
          <w:rFonts w:ascii="仿宋_GB2312" w:hAnsi="宋体" w:eastAsia="仿宋_GB2312" w:cs="宋体"/>
          <w:kern w:val="0"/>
          <w:sz w:val="32"/>
          <w:szCs w:val="32"/>
        </w:rPr>
        <w:t>0万元，</w:t>
      </w:r>
      <w:r>
        <w:rPr>
          <w:rFonts w:hint="eastAsia" w:ascii="仿宋_GB2312" w:hAnsi="宋体" w:eastAsia="仿宋_GB2312" w:cs="宋体"/>
          <w:kern w:val="0"/>
          <w:sz w:val="32"/>
          <w:szCs w:val="32"/>
        </w:rPr>
        <w:t>比上年预算数减少</w:t>
      </w:r>
      <w:r>
        <w:rPr>
          <w:rFonts w:ascii="仿宋_GB2312" w:hAnsi="宋体" w:eastAsia="仿宋_GB2312" w:cs="宋体"/>
          <w:kern w:val="0"/>
          <w:sz w:val="32"/>
          <w:szCs w:val="32"/>
        </w:rPr>
        <w:t>15</w:t>
      </w:r>
      <w:r>
        <w:rPr>
          <w:rFonts w:hint="eastAsia" w:ascii="仿宋_GB2312" w:hAnsi="宋体" w:eastAsia="仿宋_GB2312" w:cs="宋体"/>
          <w:kern w:val="0"/>
          <w:sz w:val="32"/>
          <w:szCs w:val="32"/>
        </w:rPr>
        <w:t>万元，减少</w:t>
      </w:r>
      <w:r>
        <w:rPr>
          <w:rFonts w:ascii="仿宋_GB2312" w:hAnsi="宋体" w:eastAsia="仿宋_GB2312" w:cs="宋体"/>
          <w:kern w:val="0"/>
          <w:sz w:val="32"/>
          <w:szCs w:val="32"/>
        </w:rPr>
        <w:t>23.08</w:t>
      </w:r>
      <w:r>
        <w:rPr>
          <w:rFonts w:hint="eastAsia" w:ascii="仿宋_GB2312" w:hAnsi="宋体" w:eastAsia="仿宋_GB2312" w:cs="宋体"/>
          <w:kern w:val="0"/>
          <w:sz w:val="32"/>
          <w:szCs w:val="32"/>
        </w:rPr>
        <w:t>%，主</w:t>
      </w:r>
      <w:r>
        <w:rPr>
          <w:rFonts w:hint="eastAsia" w:ascii="仿宋_GB2312" w:hAnsi="宋体" w:eastAsia="仿宋_GB2312" w:cs="宋体"/>
          <w:color w:val="000000" w:themeColor="text1"/>
          <w:kern w:val="0"/>
          <w:sz w:val="32"/>
          <w:szCs w:val="32"/>
          <w14:textFill>
            <w14:solidFill>
              <w14:schemeClr w14:val="tx1"/>
            </w14:solidFill>
          </w14:textFill>
        </w:rPr>
        <w:t>要原因是：预算项目调整</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s="宋体"/>
          <w:kern w:val="0"/>
          <w:sz w:val="32"/>
          <w:szCs w:val="32"/>
        </w:rPr>
        <w:t>3.</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市场监督管理事务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一机关服务（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2年预算数为1</w:t>
      </w:r>
      <w:r>
        <w:rPr>
          <w:rFonts w:hint="eastAsia" w:ascii="仿宋_GB2312" w:hAnsi="宋体" w:eastAsia="仿宋_GB2312" w:cs="宋体"/>
          <w:kern w:val="0"/>
          <w:sz w:val="32"/>
          <w:szCs w:val="32"/>
        </w:rPr>
        <w:t>5</w:t>
      </w:r>
      <w:r>
        <w:rPr>
          <w:rFonts w:ascii="仿宋_GB2312" w:hAnsi="宋体" w:eastAsia="仿宋_GB2312" w:cs="宋体"/>
          <w:kern w:val="0"/>
          <w:sz w:val="32"/>
          <w:szCs w:val="32"/>
        </w:rPr>
        <w:t>0万元，</w:t>
      </w:r>
      <w:r>
        <w:rPr>
          <w:rFonts w:hint="eastAsia" w:ascii="仿宋_GB2312" w:hAnsi="宋体" w:eastAsia="仿宋_GB2312" w:cs="宋体"/>
          <w:kern w:val="0"/>
          <w:sz w:val="32"/>
          <w:szCs w:val="32"/>
        </w:rPr>
        <w:t>比上年预算数增加</w:t>
      </w:r>
      <w:r>
        <w:rPr>
          <w:rFonts w:ascii="仿宋_GB2312" w:hAnsi="宋体" w:eastAsia="仿宋_GB2312" w:cs="宋体"/>
          <w:kern w:val="0"/>
          <w:sz w:val="32"/>
          <w:szCs w:val="32"/>
        </w:rPr>
        <w:t>65</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43</w:t>
      </w:r>
      <w:r>
        <w:rPr>
          <w:rFonts w:hint="eastAsia" w:ascii="仿宋_GB2312" w:hAnsi="宋体" w:eastAsia="仿宋_GB2312" w:cs="宋体"/>
          <w:kern w:val="0"/>
          <w:sz w:val="32"/>
          <w:szCs w:val="32"/>
        </w:rPr>
        <w:t>.</w:t>
      </w:r>
      <w:r>
        <w:rPr>
          <w:rFonts w:ascii="仿宋_GB2312" w:hAnsi="宋体" w:eastAsia="仿宋_GB2312" w:cs="宋体"/>
          <w:kern w:val="0"/>
          <w:sz w:val="32"/>
          <w:szCs w:val="32"/>
        </w:rPr>
        <w:t>34</w:t>
      </w:r>
      <w:r>
        <w:rPr>
          <w:rFonts w:hint="eastAsia" w:ascii="仿宋_GB2312" w:hAnsi="宋体" w:eastAsia="仿宋_GB2312" w:cs="宋体"/>
          <w:kern w:val="0"/>
          <w:sz w:val="32"/>
          <w:szCs w:val="32"/>
        </w:rPr>
        <w:t>%，主要原因</w:t>
      </w:r>
      <w:r>
        <w:rPr>
          <w:rFonts w:hint="eastAsia" w:ascii="仿宋_GB2312" w:hAnsi="宋体" w:eastAsia="仿宋_GB2312" w:cs="宋体"/>
          <w:color w:val="000000" w:themeColor="text1"/>
          <w:kern w:val="0"/>
          <w:sz w:val="32"/>
          <w:szCs w:val="32"/>
          <w14:textFill>
            <w14:solidFill>
              <w14:schemeClr w14:val="tx1"/>
            </w14:solidFill>
          </w14:textFill>
        </w:rPr>
        <w:t>是：</w:t>
      </w:r>
      <w:r>
        <w:rPr>
          <w:rFonts w:hint="eastAsia" w:ascii="仿宋_GB2312" w:hAnsi="仿宋_GB2312" w:eastAsia="仿宋_GB2312" w:cs="仿宋_GB2312"/>
          <w:color w:val="000000" w:themeColor="text1"/>
          <w:sz w:val="32"/>
          <w:szCs w:val="32"/>
          <w14:textFill>
            <w14:solidFill>
              <w14:schemeClr w14:val="tx1"/>
            </w14:solidFill>
          </w14:textFill>
        </w:rPr>
        <w:t>综合大楼物业管理费用增加，增加综合大楼消防和空调维护保养费用。</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themeColor="text1"/>
          <w:kern w:val="0"/>
          <w:sz w:val="32"/>
          <w:szCs w:val="32"/>
          <w14:textFill>
            <w14:solidFill>
              <w14:schemeClr w14:val="tx1"/>
            </w14:solidFill>
          </w14:textFill>
        </w:rPr>
        <w:t>4.</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市场监督管理事务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市场秩序执法</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2年预算数为233万元，</w:t>
      </w:r>
      <w:r>
        <w:rPr>
          <w:rFonts w:hint="eastAsia" w:ascii="仿宋_GB2312" w:hAnsi="宋体" w:eastAsia="仿宋_GB2312" w:cs="宋体"/>
          <w:kern w:val="0"/>
          <w:sz w:val="32"/>
          <w:szCs w:val="32"/>
        </w:rPr>
        <w:t>比上年预算数增加</w:t>
      </w:r>
      <w:r>
        <w:rPr>
          <w:rFonts w:ascii="仿宋_GB2312" w:hAnsi="宋体" w:eastAsia="仿宋_GB2312" w:cs="宋体"/>
          <w:kern w:val="0"/>
          <w:sz w:val="32"/>
          <w:szCs w:val="32"/>
        </w:rPr>
        <w:t>118</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50.65</w:t>
      </w:r>
      <w:r>
        <w:rPr>
          <w:rFonts w:hint="eastAsia" w:ascii="仿宋_GB2312" w:hAnsi="宋体" w:eastAsia="仿宋_GB2312" w:cs="宋体"/>
          <w:kern w:val="0"/>
          <w:sz w:val="32"/>
          <w:szCs w:val="32"/>
        </w:rPr>
        <w:t>%，主要原因是：新增广告监测专项经费及执法办案及其他业务保障经费。</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市场监督管理事务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质量基础</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2年预算数为32万元，</w:t>
      </w:r>
      <w:r>
        <w:rPr>
          <w:rFonts w:hint="eastAsia" w:ascii="仿宋_GB2312" w:hAnsi="宋体" w:eastAsia="仿宋_GB2312" w:cs="宋体"/>
          <w:kern w:val="0"/>
          <w:sz w:val="32"/>
          <w:szCs w:val="32"/>
        </w:rPr>
        <w:t>比上年预算数减</w:t>
      </w:r>
      <w:r>
        <w:rPr>
          <w:rFonts w:hint="eastAsia" w:ascii="仿宋_GB2312" w:hAnsi="宋体" w:eastAsia="仿宋_GB2312" w:cs="宋体"/>
          <w:color w:val="000000" w:themeColor="text1"/>
          <w:kern w:val="0"/>
          <w:sz w:val="32"/>
          <w:szCs w:val="32"/>
          <w14:textFill>
            <w14:solidFill>
              <w14:schemeClr w14:val="tx1"/>
            </w14:solidFill>
          </w14:textFill>
        </w:rPr>
        <w:t>少</w:t>
      </w:r>
      <w:r>
        <w:rPr>
          <w:rFonts w:ascii="仿宋_GB2312" w:hAnsi="宋体" w:eastAsia="仿宋_GB2312" w:cs="宋体"/>
          <w:color w:val="000000" w:themeColor="text1"/>
          <w:kern w:val="0"/>
          <w:sz w:val="32"/>
          <w:szCs w:val="32"/>
          <w14:textFill>
            <w14:solidFill>
              <w14:schemeClr w14:val="tx1"/>
            </w14:solidFill>
          </w14:textFill>
        </w:rPr>
        <w:t>23</w:t>
      </w:r>
      <w:r>
        <w:rPr>
          <w:rFonts w:hint="eastAsia" w:ascii="仿宋_GB2312" w:hAnsi="宋体" w:eastAsia="仿宋_GB2312" w:cs="宋体"/>
          <w:color w:val="000000" w:themeColor="text1"/>
          <w:kern w:val="0"/>
          <w:sz w:val="32"/>
          <w:szCs w:val="32"/>
          <w14:textFill>
            <w14:solidFill>
              <w14:schemeClr w14:val="tx1"/>
            </w14:solidFill>
          </w14:textFill>
        </w:rPr>
        <w:t>万元，下降</w:t>
      </w:r>
      <w:r>
        <w:rPr>
          <w:rFonts w:ascii="仿宋_GB2312" w:hAnsi="宋体" w:eastAsia="仿宋_GB2312" w:cs="宋体"/>
          <w:color w:val="000000" w:themeColor="text1"/>
          <w:kern w:val="0"/>
          <w:sz w:val="32"/>
          <w:szCs w:val="32"/>
          <w14:textFill>
            <w14:solidFill>
              <w14:schemeClr w14:val="tx1"/>
            </w14:solidFill>
          </w14:textFill>
        </w:rPr>
        <w:t>41</w:t>
      </w:r>
      <w:r>
        <w:rPr>
          <w:rFonts w:hint="eastAsia" w:ascii="仿宋_GB2312" w:hAnsi="宋体" w:eastAsia="仿宋_GB2312" w:cs="宋体"/>
          <w:color w:val="000000" w:themeColor="text1"/>
          <w:kern w:val="0"/>
          <w:sz w:val="32"/>
          <w:szCs w:val="32"/>
          <w14:textFill>
            <w14:solidFill>
              <w14:schemeClr w14:val="tx1"/>
            </w14:solidFill>
          </w14:textFill>
        </w:rPr>
        <w:t>.</w:t>
      </w:r>
      <w:r>
        <w:rPr>
          <w:rFonts w:ascii="仿宋_GB2312" w:hAnsi="宋体" w:eastAsia="仿宋_GB2312" w:cs="宋体"/>
          <w:color w:val="000000" w:themeColor="text1"/>
          <w:kern w:val="0"/>
          <w:sz w:val="32"/>
          <w:szCs w:val="32"/>
          <w14:textFill>
            <w14:solidFill>
              <w14:schemeClr w14:val="tx1"/>
            </w14:solidFill>
          </w14:textFill>
        </w:rPr>
        <w:t>82</w:t>
      </w:r>
      <w:r>
        <w:rPr>
          <w:rFonts w:hint="eastAsia" w:ascii="仿宋_GB2312" w:hAnsi="宋体" w:eastAsia="仿宋_GB2312" w:cs="宋体"/>
          <w:color w:val="000000" w:themeColor="text1"/>
          <w:kern w:val="0"/>
          <w:sz w:val="32"/>
          <w:szCs w:val="32"/>
          <w14:textFill>
            <w14:solidFill>
              <w14:schemeClr w14:val="tx1"/>
            </w14:solidFill>
          </w14:textFill>
        </w:rPr>
        <w:t>%，主要原因是：根据上年业务工作开展情况，调减</w:t>
      </w:r>
      <w:r>
        <w:rPr>
          <w:rFonts w:hint="eastAsia" w:ascii="仿宋_GB2312" w:hAnsi="仿宋_GB2312" w:eastAsia="仿宋_GB2312" w:cs="仿宋_GB2312"/>
          <w:color w:val="000000" w:themeColor="text1"/>
          <w:sz w:val="32"/>
          <w:szCs w:val="32"/>
          <w14:textFill>
            <w14:solidFill>
              <w14:schemeClr w14:val="tx1"/>
            </w14:solidFill>
          </w14:textFill>
        </w:rPr>
        <w:t>认证认可标准化监管工作经费</w:t>
      </w:r>
      <w:r>
        <w:rPr>
          <w:rFonts w:ascii="仿宋_GB2312" w:hAnsi="仿宋_GB2312" w:eastAsia="仿宋_GB2312" w:cs="仿宋_GB2312"/>
          <w:color w:val="000000" w:themeColor="text1"/>
          <w:sz w:val="32"/>
          <w:szCs w:val="32"/>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万元。</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s="宋体"/>
          <w:kern w:val="0"/>
          <w:sz w:val="32"/>
          <w:szCs w:val="32"/>
        </w:rPr>
        <w:t>6.</w:t>
      </w:r>
      <w:bookmarkStart w:id="9" w:name="_Hlk100100825"/>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市场监督管理事务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质量安全监管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2年预算数为52万元，</w:t>
      </w:r>
      <w:r>
        <w:rPr>
          <w:rFonts w:hint="eastAsia" w:ascii="仿宋_GB2312" w:hAnsi="宋体" w:eastAsia="仿宋_GB2312" w:cs="宋体"/>
          <w:kern w:val="0"/>
          <w:sz w:val="32"/>
          <w:szCs w:val="32"/>
        </w:rPr>
        <w:t>比上年预</w:t>
      </w:r>
      <w:r>
        <w:rPr>
          <w:rFonts w:hint="eastAsia" w:ascii="仿宋_GB2312" w:hAnsi="宋体" w:eastAsia="仿宋_GB2312" w:cs="宋体"/>
          <w:color w:val="000000" w:themeColor="text1"/>
          <w:kern w:val="0"/>
          <w:sz w:val="32"/>
          <w:szCs w:val="32"/>
          <w14:textFill>
            <w14:solidFill>
              <w14:schemeClr w14:val="tx1"/>
            </w14:solidFill>
          </w14:textFill>
        </w:rPr>
        <w:t>算数减少</w:t>
      </w:r>
      <w:r>
        <w:rPr>
          <w:rFonts w:ascii="仿宋_GB2312" w:hAnsi="宋体" w:eastAsia="仿宋_GB2312" w:cs="宋体"/>
          <w:color w:val="000000" w:themeColor="text1"/>
          <w:kern w:val="0"/>
          <w:sz w:val="32"/>
          <w:szCs w:val="32"/>
          <w14:textFill>
            <w14:solidFill>
              <w14:schemeClr w14:val="tx1"/>
            </w14:solidFill>
          </w14:textFill>
        </w:rPr>
        <w:t>8</w:t>
      </w:r>
      <w:r>
        <w:rPr>
          <w:rFonts w:hint="eastAsia" w:ascii="仿宋_GB2312" w:hAnsi="宋体" w:eastAsia="仿宋_GB2312" w:cs="宋体"/>
          <w:color w:val="000000" w:themeColor="text1"/>
          <w:kern w:val="0"/>
          <w:sz w:val="32"/>
          <w:szCs w:val="32"/>
          <w14:textFill>
            <w14:solidFill>
              <w14:schemeClr w14:val="tx1"/>
            </w14:solidFill>
          </w14:textFill>
        </w:rPr>
        <w:t>万元，下降</w:t>
      </w:r>
      <w:r>
        <w:rPr>
          <w:rFonts w:ascii="仿宋_GB2312" w:hAnsi="宋体" w:eastAsia="仿宋_GB2312" w:cs="宋体"/>
          <w:color w:val="000000" w:themeColor="text1"/>
          <w:kern w:val="0"/>
          <w:sz w:val="32"/>
          <w:szCs w:val="32"/>
          <w14:textFill>
            <w14:solidFill>
              <w14:schemeClr w14:val="tx1"/>
            </w14:solidFill>
          </w14:textFill>
        </w:rPr>
        <w:t>13</w:t>
      </w:r>
      <w:r>
        <w:rPr>
          <w:rFonts w:hint="eastAsia" w:ascii="仿宋_GB2312" w:hAnsi="宋体" w:eastAsia="仿宋_GB2312" w:cs="宋体"/>
          <w:color w:val="000000" w:themeColor="text1"/>
          <w:kern w:val="0"/>
          <w:sz w:val="32"/>
          <w:szCs w:val="32"/>
          <w14:textFill>
            <w14:solidFill>
              <w14:schemeClr w14:val="tx1"/>
            </w14:solidFill>
          </w14:textFill>
        </w:rPr>
        <w:t>.3</w:t>
      </w:r>
      <w:r>
        <w:rPr>
          <w:rFonts w:ascii="仿宋_GB2312" w:hAnsi="宋体" w:eastAsia="仿宋_GB2312" w:cs="宋体"/>
          <w:color w:val="000000" w:themeColor="text1"/>
          <w:kern w:val="0"/>
          <w:sz w:val="32"/>
          <w:szCs w:val="32"/>
          <w14:textFill>
            <w14:solidFill>
              <w14:schemeClr w14:val="tx1"/>
            </w14:solidFill>
          </w14:textFill>
        </w:rPr>
        <w:t>4</w:t>
      </w:r>
      <w:r>
        <w:rPr>
          <w:rFonts w:hint="eastAsia" w:ascii="仿宋_GB2312" w:hAnsi="宋体" w:eastAsia="仿宋_GB2312" w:cs="宋体"/>
          <w:color w:val="000000" w:themeColor="text1"/>
          <w:kern w:val="0"/>
          <w:sz w:val="32"/>
          <w:szCs w:val="32"/>
          <w14:textFill>
            <w14:solidFill>
              <w14:schemeClr w14:val="tx1"/>
            </w14:solidFill>
          </w14:textFill>
        </w:rPr>
        <w:t>%，主</w:t>
      </w:r>
      <w:r>
        <w:rPr>
          <w:rFonts w:hint="eastAsia" w:ascii="仿宋_GB2312" w:hAnsi="宋体" w:eastAsia="仿宋_GB2312" w:cs="宋体"/>
          <w:kern w:val="0"/>
          <w:sz w:val="32"/>
          <w:szCs w:val="32"/>
        </w:rPr>
        <w:t>要原</w:t>
      </w:r>
      <w:r>
        <w:rPr>
          <w:rFonts w:hint="eastAsia" w:ascii="仿宋_GB2312" w:hAnsi="宋体" w:eastAsia="仿宋_GB2312" w:cs="宋体"/>
          <w:color w:val="000000" w:themeColor="text1"/>
          <w:kern w:val="0"/>
          <w:sz w:val="32"/>
          <w:szCs w:val="32"/>
          <w14:textFill>
            <w14:solidFill>
              <w14:schemeClr w14:val="tx1"/>
            </w14:solidFill>
          </w14:textFill>
        </w:rPr>
        <w:t>因是：根据上年业务工作开展情况，调减</w:t>
      </w:r>
      <w:r>
        <w:rPr>
          <w:rFonts w:hint="eastAsia" w:ascii="仿宋_GB2312" w:hAnsi="仿宋_GB2312" w:eastAsia="仿宋_GB2312" w:cs="仿宋_GB2312"/>
          <w:color w:val="000000" w:themeColor="text1"/>
          <w:sz w:val="32"/>
          <w:szCs w:val="32"/>
          <w14:textFill>
            <w14:solidFill>
              <w14:schemeClr w14:val="tx1"/>
            </w14:solidFill>
          </w14:textFill>
        </w:rPr>
        <w:t>产品质量监管工作经费17万元，</w:t>
      </w:r>
      <w:r>
        <w:rPr>
          <w:rFonts w:hint="eastAsia" w:ascii="仿宋_GB2312" w:hAnsi="宋体" w:eastAsia="仿宋_GB2312" w:cs="宋体"/>
          <w:color w:val="000000" w:themeColor="text1"/>
          <w:kern w:val="0"/>
          <w:sz w:val="32"/>
          <w:szCs w:val="32"/>
          <w14:textFill>
            <w14:solidFill>
              <w14:schemeClr w14:val="tx1"/>
            </w14:solidFill>
          </w14:textFill>
        </w:rPr>
        <w:t>调减</w:t>
      </w:r>
      <w:r>
        <w:rPr>
          <w:rFonts w:hint="eastAsia" w:ascii="仿宋_GB2312" w:hAnsi="仿宋_GB2312" w:eastAsia="仿宋_GB2312" w:cs="仿宋_GB2312"/>
          <w:color w:val="000000" w:themeColor="text1"/>
          <w:sz w:val="32"/>
          <w:szCs w:val="32"/>
          <w14:textFill>
            <w14:solidFill>
              <w14:schemeClr w14:val="tx1"/>
            </w14:solidFill>
          </w14:textFill>
        </w:rPr>
        <w:t>特种设备安全监管工作经费10万元。</w:t>
      </w:r>
      <w:bookmarkEnd w:id="9"/>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7.</w:t>
      </w:r>
      <w:r>
        <w:rPr>
          <w:rFonts w:ascii="仿宋_GB2312" w:hAnsi="宋体" w:eastAsia="仿宋_GB2312" w:cs="宋体"/>
          <w:kern w:val="0"/>
          <w:sz w:val="32"/>
          <w:szCs w:val="32"/>
        </w:rPr>
        <w:t xml:space="preserve"> 一般公共服务（类）</w:t>
      </w:r>
      <w:r>
        <w:rPr>
          <w:rFonts w:hint="eastAsia" w:ascii="仿宋_GB2312" w:hAnsi="宋体" w:eastAsia="仿宋_GB2312" w:cs="宋体"/>
          <w:kern w:val="0"/>
          <w:sz w:val="32"/>
          <w:szCs w:val="32"/>
        </w:rPr>
        <w:t>市场监督管理事务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食品安全监管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2年预算数为20万元，</w:t>
      </w:r>
      <w:r>
        <w:rPr>
          <w:rFonts w:hint="eastAsia" w:ascii="仿宋_GB2312" w:hAnsi="宋体" w:eastAsia="仿宋_GB2312" w:cs="宋体"/>
          <w:kern w:val="0"/>
          <w:sz w:val="32"/>
          <w:szCs w:val="32"/>
        </w:rPr>
        <w:t>比上年预</w:t>
      </w:r>
      <w:r>
        <w:rPr>
          <w:rFonts w:hint="eastAsia" w:ascii="仿宋_GB2312" w:hAnsi="宋体" w:eastAsia="仿宋_GB2312" w:cs="宋体"/>
          <w:color w:val="000000" w:themeColor="text1"/>
          <w:kern w:val="0"/>
          <w:sz w:val="32"/>
          <w:szCs w:val="32"/>
          <w14:textFill>
            <w14:solidFill>
              <w14:schemeClr w14:val="tx1"/>
            </w14:solidFill>
          </w14:textFill>
        </w:rPr>
        <w:t>算数</w:t>
      </w:r>
      <w:r>
        <w:rPr>
          <w:rFonts w:hint="eastAsia" w:ascii="仿宋_GB2312" w:hAnsi="宋体" w:eastAsia="仿宋_GB2312" w:cs="宋体"/>
          <w:kern w:val="0"/>
          <w:sz w:val="32"/>
          <w:szCs w:val="32"/>
        </w:rPr>
        <w:t>增加20</w:t>
      </w:r>
      <w:r>
        <w:rPr>
          <w:rFonts w:hint="eastAsia" w:ascii="仿宋_GB2312" w:hAnsi="宋体" w:eastAsia="仿宋_GB2312" w:cs="宋体"/>
          <w:color w:val="000000" w:themeColor="text1"/>
          <w:kern w:val="0"/>
          <w:sz w:val="32"/>
          <w:szCs w:val="32"/>
          <w14:textFill>
            <w14:solidFill>
              <w14:schemeClr w14:val="tx1"/>
            </w14:solidFill>
          </w14:textFill>
        </w:rPr>
        <w:t>万元，</w:t>
      </w:r>
      <w:r>
        <w:rPr>
          <w:rFonts w:hint="eastAsia" w:ascii="仿宋_GB2312" w:hAnsi="宋体" w:eastAsia="仿宋_GB2312" w:cs="宋体"/>
          <w:kern w:val="0"/>
          <w:sz w:val="32"/>
          <w:szCs w:val="32"/>
        </w:rPr>
        <w:t>增加1</w:t>
      </w:r>
      <w:r>
        <w:rPr>
          <w:rFonts w:ascii="仿宋_GB2312" w:hAnsi="宋体" w:eastAsia="仿宋_GB2312" w:cs="宋体"/>
          <w:kern w:val="0"/>
          <w:sz w:val="32"/>
          <w:szCs w:val="32"/>
        </w:rPr>
        <w:t>0</w:t>
      </w:r>
      <w:r>
        <w:rPr>
          <w:rFonts w:ascii="仿宋_GB2312" w:hAnsi="宋体" w:eastAsia="仿宋_GB2312" w:cs="宋体"/>
          <w:color w:val="000000" w:themeColor="text1"/>
          <w:kern w:val="0"/>
          <w:sz w:val="32"/>
          <w:szCs w:val="32"/>
          <w14:textFill>
            <w14:solidFill>
              <w14:schemeClr w14:val="tx1"/>
            </w14:solidFill>
          </w14:textFill>
        </w:rPr>
        <w:t>0</w:t>
      </w:r>
      <w:r>
        <w:rPr>
          <w:rFonts w:hint="eastAsia" w:ascii="仿宋_GB2312" w:hAnsi="宋体" w:eastAsia="仿宋_GB2312" w:cs="宋体"/>
          <w:color w:val="000000" w:themeColor="text1"/>
          <w:kern w:val="0"/>
          <w:sz w:val="32"/>
          <w:szCs w:val="32"/>
          <w14:textFill>
            <w14:solidFill>
              <w14:schemeClr w14:val="tx1"/>
            </w14:solidFill>
          </w14:textFill>
        </w:rPr>
        <w:t>%，主</w:t>
      </w:r>
      <w:r>
        <w:rPr>
          <w:rFonts w:hint="eastAsia" w:ascii="仿宋_GB2312" w:hAnsi="宋体" w:eastAsia="仿宋_GB2312" w:cs="宋体"/>
          <w:kern w:val="0"/>
          <w:sz w:val="32"/>
          <w:szCs w:val="32"/>
        </w:rPr>
        <w:t>要原</w:t>
      </w:r>
      <w:r>
        <w:rPr>
          <w:rFonts w:hint="eastAsia" w:ascii="仿宋_GB2312" w:hAnsi="宋体" w:eastAsia="仿宋_GB2312" w:cs="宋体"/>
          <w:color w:val="000000" w:themeColor="text1"/>
          <w:kern w:val="0"/>
          <w:sz w:val="32"/>
          <w:szCs w:val="32"/>
          <w14:textFill>
            <w14:solidFill>
              <w14:schemeClr w14:val="tx1"/>
            </w14:solidFill>
          </w14:textFill>
        </w:rPr>
        <w:t>因是：2</w:t>
      </w:r>
      <w:r>
        <w:rPr>
          <w:rFonts w:ascii="仿宋_GB2312" w:hAnsi="宋体" w:eastAsia="仿宋_GB2312" w:cs="宋体"/>
          <w:color w:val="000000" w:themeColor="text1"/>
          <w:kern w:val="0"/>
          <w:sz w:val="32"/>
          <w:szCs w:val="32"/>
          <w14:textFill>
            <w14:solidFill>
              <w14:schemeClr w14:val="tx1"/>
            </w14:solidFill>
          </w14:textFill>
        </w:rPr>
        <w:t>022</w:t>
      </w:r>
      <w:r>
        <w:rPr>
          <w:rFonts w:hint="eastAsia" w:ascii="仿宋_GB2312" w:hAnsi="宋体" w:eastAsia="仿宋_GB2312" w:cs="宋体"/>
          <w:color w:val="000000" w:themeColor="text1"/>
          <w:kern w:val="0"/>
          <w:sz w:val="32"/>
          <w:szCs w:val="32"/>
          <w14:textFill>
            <w14:solidFill>
              <w14:schemeClr w14:val="tx1"/>
            </w14:solidFill>
          </w14:textFill>
        </w:rPr>
        <w:t>年将</w:t>
      </w:r>
      <w:r>
        <w:rPr>
          <w:rFonts w:hint="eastAsia" w:ascii="仿宋_GB2312" w:hAnsi="宋体" w:eastAsia="仿宋_GB2312" w:cs="宋体"/>
          <w:kern w:val="0"/>
          <w:sz w:val="32"/>
          <w:szCs w:val="32"/>
        </w:rPr>
        <w:t>食品安全监管预算从201</w:t>
      </w:r>
      <w:r>
        <w:rPr>
          <w:rFonts w:ascii="仿宋_GB2312" w:hAnsi="宋体" w:eastAsia="仿宋_GB2312" w:cs="宋体"/>
          <w:kern w:val="0"/>
          <w:sz w:val="32"/>
          <w:szCs w:val="32"/>
        </w:rPr>
        <w:t>38</w:t>
      </w:r>
      <w:r>
        <w:rPr>
          <w:rFonts w:hint="eastAsia" w:ascii="仿宋_GB2312" w:hAnsi="宋体" w:eastAsia="仿宋_GB2312" w:cs="宋体"/>
          <w:kern w:val="0"/>
          <w:sz w:val="32"/>
          <w:szCs w:val="32"/>
        </w:rPr>
        <w:t>0</w:t>
      </w:r>
      <w:r>
        <w:rPr>
          <w:rFonts w:ascii="仿宋_GB2312" w:hAnsi="宋体" w:eastAsia="仿宋_GB2312" w:cs="宋体"/>
          <w:kern w:val="0"/>
          <w:sz w:val="32"/>
          <w:szCs w:val="32"/>
        </w:rPr>
        <w:t>2</w:t>
      </w:r>
      <w:r>
        <w:rPr>
          <w:rFonts w:hint="eastAsia" w:ascii="仿宋_GB2312" w:hAnsi="宋体" w:eastAsia="仿宋_GB2312" w:cs="宋体"/>
          <w:kern w:val="0"/>
          <w:sz w:val="32"/>
          <w:szCs w:val="32"/>
        </w:rPr>
        <w:t>款项调整至201</w:t>
      </w:r>
      <w:r>
        <w:rPr>
          <w:rFonts w:ascii="仿宋_GB2312" w:hAnsi="宋体" w:eastAsia="仿宋_GB2312" w:cs="宋体"/>
          <w:kern w:val="0"/>
          <w:sz w:val="32"/>
          <w:szCs w:val="32"/>
        </w:rPr>
        <w:t>38</w:t>
      </w:r>
      <w:r>
        <w:rPr>
          <w:rFonts w:hint="eastAsia" w:ascii="仿宋_GB2312" w:hAnsi="宋体" w:eastAsia="仿宋_GB2312" w:cs="宋体"/>
          <w:kern w:val="0"/>
          <w:sz w:val="32"/>
          <w:szCs w:val="32"/>
        </w:rPr>
        <w:t>1</w:t>
      </w:r>
      <w:r>
        <w:rPr>
          <w:rFonts w:ascii="仿宋_GB2312" w:hAnsi="宋体" w:eastAsia="仿宋_GB2312" w:cs="宋体"/>
          <w:kern w:val="0"/>
          <w:sz w:val="32"/>
          <w:szCs w:val="32"/>
        </w:rPr>
        <w:t>6</w:t>
      </w:r>
      <w:r>
        <w:rPr>
          <w:rFonts w:hint="eastAsia" w:ascii="仿宋_GB2312" w:hAnsi="宋体" w:eastAsia="仿宋_GB2312" w:cs="宋体"/>
          <w:kern w:val="0"/>
          <w:sz w:val="32"/>
          <w:szCs w:val="32"/>
        </w:rPr>
        <w:t>款项</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8.一般公共服务（类）</w:t>
      </w:r>
      <w:r>
        <w:rPr>
          <w:rFonts w:hint="eastAsia" w:ascii="仿宋_GB2312" w:hAnsi="宋体" w:eastAsia="仿宋_GB2312" w:cs="宋体"/>
          <w:kern w:val="0"/>
          <w:sz w:val="32"/>
          <w:szCs w:val="32"/>
        </w:rPr>
        <w:t>市场监督管理事务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其他市场监督管理事务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2年预算数为306万元，</w:t>
      </w:r>
      <w:r>
        <w:rPr>
          <w:rFonts w:hint="eastAsia" w:ascii="仿宋_GB2312" w:hAnsi="宋体" w:eastAsia="仿宋_GB2312" w:cs="宋体"/>
          <w:kern w:val="0"/>
          <w:sz w:val="32"/>
          <w:szCs w:val="32"/>
        </w:rPr>
        <w:t>比上年预算数增加</w:t>
      </w:r>
      <w:r>
        <w:rPr>
          <w:rFonts w:ascii="仿宋_GB2312" w:hAnsi="宋体" w:eastAsia="仿宋_GB2312" w:cs="宋体"/>
          <w:kern w:val="0"/>
          <w:sz w:val="32"/>
          <w:szCs w:val="32"/>
        </w:rPr>
        <w:t>64</w:t>
      </w:r>
      <w:r>
        <w:rPr>
          <w:rFonts w:hint="eastAsia" w:ascii="仿宋_GB2312" w:hAnsi="宋体" w:eastAsia="仿宋_GB2312" w:cs="宋体"/>
          <w:kern w:val="0"/>
          <w:sz w:val="32"/>
          <w:szCs w:val="32"/>
        </w:rPr>
        <w:t>万元，增长20.</w:t>
      </w:r>
      <w:r>
        <w:rPr>
          <w:rFonts w:ascii="仿宋_GB2312" w:hAnsi="宋体" w:eastAsia="仿宋_GB2312" w:cs="宋体"/>
          <w:kern w:val="0"/>
          <w:sz w:val="32"/>
          <w:szCs w:val="32"/>
        </w:rPr>
        <w:t>92</w:t>
      </w:r>
      <w:r>
        <w:rPr>
          <w:rFonts w:hint="eastAsia" w:ascii="仿宋_GB2312" w:hAnsi="宋体" w:eastAsia="仿宋_GB2312" w:cs="宋体"/>
          <w:kern w:val="0"/>
          <w:sz w:val="32"/>
          <w:szCs w:val="32"/>
        </w:rPr>
        <w:t>%，主要原因是：</w:t>
      </w:r>
      <w:r>
        <w:rPr>
          <w:rFonts w:hint="eastAsia" w:ascii="仿宋_GB2312" w:hAnsi="仿宋_GB2312" w:eastAsia="仿宋_GB2312" w:cs="仿宋_GB2312"/>
          <w:color w:val="000000" w:themeColor="text1"/>
          <w:sz w:val="32"/>
          <w:szCs w:val="32"/>
          <w14:textFill>
            <w14:solidFill>
              <w14:schemeClr w14:val="tx1"/>
            </w14:solidFill>
          </w14:textFill>
        </w:rPr>
        <w:t>根据上年业务工作开展情况，增加知识产权管理经费，新增</w:t>
      </w:r>
      <w:r>
        <w:rPr>
          <w:rFonts w:hint="eastAsia" w:ascii="仿宋_GB2312" w:hAnsi="宋体" w:eastAsia="仿宋_GB2312" w:cs="宋体"/>
          <w:kern w:val="0"/>
          <w:sz w:val="32"/>
          <w:szCs w:val="32"/>
        </w:rPr>
        <w:t>市场监管领域重大违法行为举报奖励项目经费</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宋体" w:eastAsia="仿宋_GB2312" w:cs="宋体"/>
          <w:kern w:val="0"/>
          <w:sz w:val="32"/>
          <w:szCs w:val="32"/>
        </w:rPr>
        <w:t>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行政事业单位养老支出</w:t>
      </w:r>
      <w:r>
        <w:rPr>
          <w:rFonts w:ascii="仿宋_GB2312" w:hAnsi="宋体" w:eastAsia="仿宋_GB2312" w:cs="宋体"/>
          <w:kern w:val="0"/>
          <w:sz w:val="32"/>
          <w:szCs w:val="32"/>
        </w:rPr>
        <w:t>（款）</w:t>
      </w:r>
      <w:bookmarkStart w:id="10" w:name="_Hlk100104620"/>
      <w:r>
        <w:rPr>
          <w:rFonts w:hint="eastAsia" w:ascii="仿宋_GB2312" w:hAnsi="宋体" w:eastAsia="仿宋_GB2312" w:cs="宋体"/>
          <w:kern w:val="0"/>
          <w:sz w:val="32"/>
          <w:szCs w:val="32"/>
        </w:rPr>
        <w:t>行政单位离退休</w:t>
      </w:r>
      <w:bookmarkEnd w:id="10"/>
      <w:r>
        <w:rPr>
          <w:rFonts w:hint="eastAsia" w:ascii="仿宋_GB2312" w:hAnsi="宋体" w:eastAsia="仿宋_GB2312" w:cs="宋体"/>
          <w:kern w:val="0"/>
          <w:sz w:val="32"/>
          <w:szCs w:val="32"/>
        </w:rPr>
        <w:t>（项）</w:t>
      </w:r>
      <w:r>
        <w:rPr>
          <w:rFonts w:ascii="仿宋_GB2312" w:hAnsi="宋体" w:eastAsia="仿宋_GB2312" w:cs="宋体"/>
          <w:kern w:val="0"/>
          <w:sz w:val="32"/>
          <w:szCs w:val="32"/>
        </w:rPr>
        <w:t>:</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2年预算数为39</w:t>
      </w:r>
      <w:r>
        <w:rPr>
          <w:rFonts w:hint="eastAsia" w:ascii="仿宋_GB2312" w:hAnsi="宋体" w:eastAsia="仿宋_GB2312" w:cs="宋体"/>
          <w:kern w:val="0"/>
          <w:sz w:val="32"/>
          <w:szCs w:val="32"/>
        </w:rPr>
        <w:t>.</w:t>
      </w:r>
      <w:r>
        <w:rPr>
          <w:rFonts w:ascii="仿宋_GB2312" w:hAnsi="宋体" w:eastAsia="仿宋_GB2312" w:cs="宋体"/>
          <w:kern w:val="0"/>
          <w:sz w:val="32"/>
          <w:szCs w:val="32"/>
        </w:rPr>
        <w:t>24万元，</w:t>
      </w:r>
      <w:r>
        <w:rPr>
          <w:rFonts w:hint="eastAsia" w:ascii="仿宋_GB2312" w:hAnsi="宋体" w:eastAsia="仿宋_GB2312" w:cs="宋体"/>
          <w:kern w:val="0"/>
          <w:sz w:val="32"/>
          <w:szCs w:val="32"/>
        </w:rPr>
        <w:t>比上年预算数增加</w:t>
      </w:r>
      <w:r>
        <w:rPr>
          <w:rFonts w:ascii="仿宋_GB2312" w:hAnsi="宋体" w:eastAsia="仿宋_GB2312" w:cs="宋体"/>
          <w:kern w:val="0"/>
          <w:sz w:val="32"/>
          <w:szCs w:val="32"/>
        </w:rPr>
        <w:t>39.24</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w:t>
      </w:r>
      <w:r>
        <w:rPr>
          <w:rFonts w:hint="eastAsia" w:ascii="仿宋_GB2312" w:hAnsi="宋体" w:eastAsia="仿宋_GB2312" w:cs="宋体"/>
          <w:color w:val="000000" w:themeColor="text1"/>
          <w:kern w:val="0"/>
          <w:sz w:val="32"/>
          <w:szCs w:val="32"/>
          <w14:textFill>
            <w14:solidFill>
              <w14:schemeClr w14:val="tx1"/>
            </w14:solidFill>
          </w14:textFill>
        </w:rPr>
        <w:t>主要原因是：今年预算将</w:t>
      </w:r>
      <w:r>
        <w:rPr>
          <w:rFonts w:hint="eastAsia" w:ascii="仿宋_GB2312" w:hAnsi="宋体" w:eastAsia="仿宋_GB2312" w:cs="宋体"/>
          <w:kern w:val="0"/>
          <w:sz w:val="32"/>
          <w:szCs w:val="32"/>
        </w:rPr>
        <w:t>行政单位离退休</w:t>
      </w:r>
      <w:r>
        <w:rPr>
          <w:rFonts w:hint="eastAsia" w:ascii="仿宋_GB2312" w:hAnsi="宋体" w:eastAsia="仿宋_GB2312" w:cs="宋体"/>
          <w:color w:val="000000" w:themeColor="text1"/>
          <w:kern w:val="0"/>
          <w:sz w:val="32"/>
          <w:szCs w:val="32"/>
          <w14:textFill>
            <w14:solidFill>
              <w14:schemeClr w14:val="tx1"/>
            </w14:solidFill>
          </w14:textFill>
        </w:rPr>
        <w:t>从一般公共服务支出中分离出来，单独列示。</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9</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kern w:val="0"/>
          <w:sz w:val="32"/>
          <w:szCs w:val="32"/>
        </w:rPr>
        <w:t xml:space="preserve"> 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行政事业单位养老支出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机关事业单位基本养老保险缴费支出（项）</w:t>
      </w:r>
      <w:r>
        <w:rPr>
          <w:rFonts w:ascii="仿宋_GB2312" w:hAnsi="宋体" w:eastAsia="仿宋_GB2312" w:cs="宋体"/>
          <w:kern w:val="0"/>
          <w:sz w:val="32"/>
          <w:szCs w:val="32"/>
        </w:rPr>
        <w:t>:</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2年预算数为187</w:t>
      </w:r>
      <w:r>
        <w:rPr>
          <w:rFonts w:hint="eastAsia" w:ascii="仿宋_GB2312" w:hAnsi="宋体" w:eastAsia="仿宋_GB2312" w:cs="宋体"/>
          <w:kern w:val="0"/>
          <w:sz w:val="32"/>
          <w:szCs w:val="32"/>
        </w:rPr>
        <w:t>.</w:t>
      </w:r>
      <w:r>
        <w:rPr>
          <w:rFonts w:ascii="仿宋_GB2312" w:hAnsi="宋体" w:eastAsia="仿宋_GB2312" w:cs="宋体"/>
          <w:kern w:val="0"/>
          <w:sz w:val="32"/>
          <w:szCs w:val="32"/>
        </w:rPr>
        <w:t>23万元，</w:t>
      </w:r>
      <w:r>
        <w:rPr>
          <w:rFonts w:hint="eastAsia" w:ascii="仿宋_GB2312" w:hAnsi="宋体" w:eastAsia="仿宋_GB2312" w:cs="宋体"/>
          <w:kern w:val="0"/>
          <w:sz w:val="32"/>
          <w:szCs w:val="32"/>
        </w:rPr>
        <w:t>比上年预算数增加</w:t>
      </w:r>
      <w:r>
        <w:rPr>
          <w:rFonts w:ascii="仿宋_GB2312" w:hAnsi="宋体" w:eastAsia="仿宋_GB2312" w:cs="宋体"/>
          <w:kern w:val="0"/>
          <w:sz w:val="32"/>
          <w:szCs w:val="32"/>
        </w:rPr>
        <w:t>11</w:t>
      </w:r>
      <w:r>
        <w:rPr>
          <w:rFonts w:hint="eastAsia" w:ascii="仿宋_GB2312" w:hAnsi="宋体" w:eastAsia="仿宋_GB2312" w:cs="宋体"/>
          <w:kern w:val="0"/>
          <w:sz w:val="32"/>
          <w:szCs w:val="32"/>
        </w:rPr>
        <w:t>.</w:t>
      </w:r>
      <w:r>
        <w:rPr>
          <w:rFonts w:ascii="仿宋_GB2312" w:hAnsi="宋体" w:eastAsia="仿宋_GB2312" w:cs="宋体"/>
          <w:kern w:val="0"/>
          <w:sz w:val="32"/>
          <w:szCs w:val="32"/>
        </w:rPr>
        <w:t>43</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6.11</w:t>
      </w:r>
      <w:r>
        <w:rPr>
          <w:rFonts w:hint="eastAsia" w:ascii="仿宋_GB2312" w:hAnsi="宋体" w:eastAsia="仿宋_GB2312" w:cs="宋体"/>
          <w:kern w:val="0"/>
          <w:sz w:val="32"/>
          <w:szCs w:val="32"/>
        </w:rPr>
        <w:t>%，</w:t>
      </w:r>
      <w:r>
        <w:rPr>
          <w:rFonts w:hint="eastAsia" w:ascii="仿宋_GB2312" w:hAnsi="宋体" w:eastAsia="仿宋_GB2312" w:cs="宋体"/>
          <w:color w:val="000000" w:themeColor="text1"/>
          <w:kern w:val="0"/>
          <w:sz w:val="32"/>
          <w:szCs w:val="32"/>
          <w14:textFill>
            <w14:solidFill>
              <w14:schemeClr w14:val="tx1"/>
            </w14:solidFill>
          </w14:textFill>
        </w:rPr>
        <w:t>主要原因是：新增</w:t>
      </w:r>
      <w:r>
        <w:rPr>
          <w:rFonts w:hint="eastAsia" w:ascii="仿宋_GB2312" w:hAnsi="宋体" w:eastAsia="仿宋_GB2312" w:cs="宋体"/>
          <w:kern w:val="0"/>
          <w:sz w:val="32"/>
          <w:szCs w:val="32"/>
        </w:rPr>
        <w:t>行政单位离退休</w:t>
      </w:r>
      <w:r>
        <w:rPr>
          <w:rFonts w:hint="eastAsia" w:ascii="仿宋_GB2312" w:hAnsi="宋体" w:eastAsia="仿宋_GB2312" w:cs="宋体"/>
          <w:color w:val="000000" w:themeColor="text1"/>
          <w:kern w:val="0"/>
          <w:sz w:val="32"/>
          <w:szCs w:val="32"/>
          <w14:textFill>
            <w14:solidFill>
              <w14:schemeClr w14:val="tx1"/>
            </w14:solidFill>
          </w14:textFill>
        </w:rPr>
        <w:t>2</w:t>
      </w:r>
      <w:r>
        <w:rPr>
          <w:rFonts w:ascii="仿宋_GB2312" w:hAnsi="宋体" w:eastAsia="仿宋_GB2312" w:cs="宋体"/>
          <w:color w:val="000000" w:themeColor="text1"/>
          <w:kern w:val="0"/>
          <w:sz w:val="32"/>
          <w:szCs w:val="32"/>
          <w14:textFill>
            <w14:solidFill>
              <w14:schemeClr w14:val="tx1"/>
            </w14:solidFill>
          </w14:textFill>
        </w:rPr>
        <w:t>080501</w:t>
      </w:r>
      <w:r>
        <w:rPr>
          <w:rFonts w:hint="eastAsia" w:ascii="仿宋_GB2312" w:hAnsi="宋体" w:eastAsia="仿宋_GB2312" w:cs="宋体"/>
          <w:kern w:val="0"/>
          <w:sz w:val="32"/>
          <w:szCs w:val="32"/>
        </w:rPr>
        <w:t>款项，</w:t>
      </w:r>
      <w:r>
        <w:rPr>
          <w:rFonts w:hint="eastAsia" w:ascii="仿宋_GB2312" w:hAnsi="宋体" w:eastAsia="仿宋_GB2312" w:cs="宋体"/>
          <w:color w:val="000000" w:themeColor="text1"/>
          <w:kern w:val="0"/>
          <w:sz w:val="32"/>
          <w:szCs w:val="32"/>
          <w14:textFill>
            <w14:solidFill>
              <w14:schemeClr w14:val="tx1"/>
            </w14:solidFill>
          </w14:textFill>
        </w:rPr>
        <w:t>增加退休1</w:t>
      </w:r>
      <w:r>
        <w:rPr>
          <w:rFonts w:ascii="仿宋_GB2312" w:hAnsi="宋体" w:eastAsia="仿宋_GB2312" w:cs="宋体"/>
          <w:color w:val="000000" w:themeColor="text1"/>
          <w:kern w:val="0"/>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人</w:t>
      </w:r>
      <w:r>
        <w:rPr>
          <w:rFonts w:hint="eastAsia" w:ascii="仿宋_GB2312" w:hAnsi="宋体" w:eastAsia="仿宋_GB2312" w:cs="宋体"/>
          <w:kern w:val="0"/>
          <w:sz w:val="32"/>
          <w:szCs w:val="32"/>
        </w:rPr>
        <w:t>机关事业单位基本养老保险缴费支出相应增加</w:t>
      </w:r>
      <w:r>
        <w:rPr>
          <w:rFonts w:hint="eastAsia" w:ascii="仿宋_GB2312" w:hAnsi="宋体" w:eastAsia="仿宋_GB2312" w:cs="宋体"/>
          <w:color w:val="000000" w:themeColor="text1"/>
          <w:kern w:val="0"/>
          <w:sz w:val="32"/>
          <w:szCs w:val="32"/>
          <w14:textFill>
            <w14:solidFill>
              <w14:schemeClr w14:val="tx1"/>
            </w14:solidFill>
          </w14:textFill>
        </w:rPr>
        <w:t>。</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宋体" w:eastAsia="仿宋_GB2312" w:cs="宋体"/>
          <w:kern w:val="0"/>
          <w:sz w:val="32"/>
          <w:szCs w:val="32"/>
        </w:rPr>
        <w:t>卫生健康支出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机关单位医疗</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2年预算数为99</w:t>
      </w:r>
      <w:r>
        <w:rPr>
          <w:rFonts w:hint="eastAsia" w:ascii="仿宋_GB2312" w:hAnsi="宋体" w:eastAsia="仿宋_GB2312" w:cs="宋体"/>
          <w:kern w:val="0"/>
          <w:sz w:val="32"/>
          <w:szCs w:val="32"/>
        </w:rPr>
        <w:t>.8</w:t>
      </w:r>
      <w:r>
        <w:rPr>
          <w:rFonts w:ascii="仿宋_GB2312" w:hAnsi="宋体" w:eastAsia="仿宋_GB2312" w:cs="宋体"/>
          <w:kern w:val="0"/>
          <w:sz w:val="32"/>
          <w:szCs w:val="32"/>
        </w:rPr>
        <w:t>0万元，</w:t>
      </w:r>
      <w:r>
        <w:rPr>
          <w:rFonts w:hint="eastAsia" w:ascii="仿宋_GB2312" w:hAnsi="宋体" w:eastAsia="仿宋_GB2312" w:cs="宋体"/>
          <w:kern w:val="0"/>
          <w:sz w:val="32"/>
          <w:szCs w:val="32"/>
        </w:rPr>
        <w:t>比上年预算数</w:t>
      </w:r>
      <w:bookmarkStart w:id="11" w:name="_Hlk100102133"/>
      <w:r>
        <w:rPr>
          <w:rFonts w:hint="eastAsia" w:ascii="仿宋_GB2312" w:hAnsi="宋体" w:eastAsia="仿宋_GB2312" w:cs="宋体"/>
          <w:kern w:val="0"/>
          <w:sz w:val="32"/>
          <w:szCs w:val="32"/>
        </w:rPr>
        <w:t>减少</w:t>
      </w:r>
      <w:bookmarkEnd w:id="11"/>
      <w:r>
        <w:rPr>
          <w:rFonts w:hint="eastAsia" w:ascii="仿宋_GB2312" w:hAnsi="宋体" w:eastAsia="仿宋_GB2312" w:cs="宋体"/>
          <w:kern w:val="0"/>
          <w:sz w:val="32"/>
          <w:szCs w:val="32"/>
        </w:rPr>
        <w:t>83.</w:t>
      </w:r>
      <w:r>
        <w:rPr>
          <w:rFonts w:ascii="仿宋_GB2312" w:hAnsi="宋体" w:eastAsia="仿宋_GB2312" w:cs="宋体"/>
          <w:kern w:val="0"/>
          <w:sz w:val="32"/>
          <w:szCs w:val="32"/>
        </w:rPr>
        <w:t>7</w:t>
      </w:r>
      <w:r>
        <w:rPr>
          <w:rFonts w:hint="eastAsia" w:ascii="仿宋_GB2312" w:hAnsi="宋体" w:eastAsia="仿宋_GB2312" w:cs="宋体"/>
          <w:kern w:val="0"/>
          <w:sz w:val="32"/>
          <w:szCs w:val="32"/>
        </w:rPr>
        <w:t>8万元，减少</w:t>
      </w:r>
      <w:r>
        <w:rPr>
          <w:rFonts w:ascii="仿宋_GB2312" w:hAnsi="宋体" w:eastAsia="仿宋_GB2312" w:cs="宋体"/>
          <w:kern w:val="0"/>
          <w:sz w:val="32"/>
          <w:szCs w:val="32"/>
        </w:rPr>
        <w:t>45.64</w:t>
      </w:r>
      <w:r>
        <w:rPr>
          <w:rFonts w:hint="eastAsia" w:ascii="仿宋_GB2312" w:hAnsi="宋体" w:eastAsia="仿宋_GB2312" w:cs="宋体"/>
          <w:kern w:val="0"/>
          <w:sz w:val="32"/>
          <w:szCs w:val="32"/>
        </w:rPr>
        <w:t>%，</w:t>
      </w:r>
      <w:r>
        <w:rPr>
          <w:rFonts w:hint="eastAsia" w:ascii="仿宋_GB2312" w:hAnsi="宋体" w:eastAsia="仿宋_GB2312" w:cs="宋体"/>
          <w:color w:val="000000" w:themeColor="text1"/>
          <w:kern w:val="0"/>
          <w:sz w:val="32"/>
          <w:szCs w:val="32"/>
          <w14:textFill>
            <w14:solidFill>
              <w14:schemeClr w14:val="tx1"/>
            </w14:solidFill>
          </w14:textFill>
        </w:rPr>
        <w:t>主要原因是：今年预算将行政单位医疗从一般公共服务支出中分离出来，单独列示。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宋体" w:eastAsia="仿宋_GB2312" w:cs="宋体"/>
          <w:kern w:val="0"/>
          <w:sz w:val="32"/>
          <w:szCs w:val="32"/>
        </w:rPr>
        <w:t>卫生健康支出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rPr>
        <w:t>事业单位医疗</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2年预算数为11</w:t>
      </w:r>
      <w:r>
        <w:rPr>
          <w:rFonts w:hint="eastAsia" w:ascii="仿宋_GB2312" w:hAnsi="宋体" w:eastAsia="仿宋_GB2312" w:cs="宋体"/>
          <w:kern w:val="0"/>
          <w:sz w:val="32"/>
          <w:szCs w:val="32"/>
        </w:rPr>
        <w:t>.</w:t>
      </w:r>
      <w:r>
        <w:rPr>
          <w:rFonts w:ascii="仿宋_GB2312" w:hAnsi="宋体" w:eastAsia="仿宋_GB2312" w:cs="宋体"/>
          <w:kern w:val="0"/>
          <w:sz w:val="32"/>
          <w:szCs w:val="32"/>
        </w:rPr>
        <w:t>37万元，</w:t>
      </w:r>
      <w:r>
        <w:rPr>
          <w:rFonts w:hint="eastAsia" w:ascii="仿宋_GB2312" w:hAnsi="宋体" w:eastAsia="仿宋_GB2312" w:cs="宋体"/>
          <w:kern w:val="0"/>
          <w:sz w:val="32"/>
          <w:szCs w:val="32"/>
        </w:rPr>
        <w:t>比上年预算数增加</w:t>
      </w:r>
      <w:r>
        <w:rPr>
          <w:rFonts w:ascii="仿宋_GB2312" w:hAnsi="宋体" w:eastAsia="仿宋_GB2312" w:cs="宋体"/>
          <w:kern w:val="0"/>
          <w:sz w:val="32"/>
          <w:szCs w:val="32"/>
        </w:rPr>
        <w:t>11.37</w:t>
      </w:r>
      <w:r>
        <w:rPr>
          <w:rFonts w:hint="eastAsia" w:ascii="仿宋_GB2312" w:hAnsi="宋体" w:eastAsia="仿宋_GB2312" w:cs="宋体"/>
          <w:kern w:val="0"/>
          <w:sz w:val="32"/>
          <w:szCs w:val="32"/>
        </w:rPr>
        <w:t>万元，增长1</w:t>
      </w:r>
      <w:r>
        <w:rPr>
          <w:rFonts w:ascii="仿宋_GB2312" w:hAnsi="宋体" w:eastAsia="仿宋_GB2312" w:cs="宋体"/>
          <w:kern w:val="0"/>
          <w:sz w:val="32"/>
          <w:szCs w:val="32"/>
        </w:rPr>
        <w:t>0</w:t>
      </w:r>
      <w:r>
        <w:rPr>
          <w:rFonts w:hint="eastAsia" w:ascii="仿宋_GB2312" w:hAnsi="宋体" w:eastAsia="仿宋_GB2312" w:cs="宋体"/>
          <w:kern w:val="0"/>
          <w:sz w:val="32"/>
          <w:szCs w:val="32"/>
        </w:rPr>
        <w:t>0%，</w:t>
      </w:r>
      <w:r>
        <w:rPr>
          <w:rFonts w:hint="eastAsia" w:ascii="仿宋_GB2312" w:hAnsi="宋体" w:eastAsia="仿宋_GB2312" w:cs="宋体"/>
          <w:color w:val="000000" w:themeColor="text1"/>
          <w:kern w:val="0"/>
          <w:sz w:val="32"/>
          <w:szCs w:val="32"/>
          <w14:textFill>
            <w14:solidFill>
              <w14:schemeClr w14:val="tx1"/>
            </w14:solidFill>
          </w14:textFill>
        </w:rPr>
        <w:t>主要原因是：今年预算将</w:t>
      </w:r>
      <w:r>
        <w:rPr>
          <w:rFonts w:hint="eastAsia" w:ascii="仿宋_GB2312" w:hAnsi="宋体" w:eastAsia="仿宋_GB2312" w:cs="宋体"/>
          <w:kern w:val="0"/>
          <w:sz w:val="32"/>
          <w:szCs w:val="32"/>
        </w:rPr>
        <w:t>事业单位医疗</w:t>
      </w:r>
      <w:r>
        <w:rPr>
          <w:rFonts w:hint="eastAsia" w:ascii="仿宋_GB2312" w:hAnsi="宋体" w:eastAsia="仿宋_GB2312" w:cs="宋体"/>
          <w:color w:val="000000" w:themeColor="text1"/>
          <w:kern w:val="0"/>
          <w:sz w:val="32"/>
          <w:szCs w:val="32"/>
          <w14:textFill>
            <w14:solidFill>
              <w14:schemeClr w14:val="tx1"/>
            </w14:solidFill>
          </w14:textFill>
        </w:rPr>
        <w:t>从一般公共服务支出中分离出来，单独列示。</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宋体" w:eastAsia="仿宋_GB2312" w:cs="宋体"/>
          <w:kern w:val="0"/>
          <w:sz w:val="32"/>
          <w:szCs w:val="32"/>
        </w:rPr>
        <w:t>卫生健康支出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公务员医疗补助</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2年预算数为35</w:t>
      </w:r>
      <w:r>
        <w:rPr>
          <w:rFonts w:hint="eastAsia" w:ascii="仿宋_GB2312" w:hAnsi="宋体" w:eastAsia="仿宋_GB2312" w:cs="宋体"/>
          <w:kern w:val="0"/>
          <w:sz w:val="32"/>
          <w:szCs w:val="32"/>
        </w:rPr>
        <w:t>.</w:t>
      </w:r>
      <w:r>
        <w:rPr>
          <w:rFonts w:ascii="仿宋_GB2312" w:hAnsi="宋体" w:eastAsia="仿宋_GB2312" w:cs="宋体"/>
          <w:kern w:val="0"/>
          <w:sz w:val="32"/>
          <w:szCs w:val="32"/>
        </w:rPr>
        <w:t>10万元，</w:t>
      </w:r>
      <w:r>
        <w:rPr>
          <w:rFonts w:hint="eastAsia" w:ascii="仿宋_GB2312" w:hAnsi="宋体" w:eastAsia="仿宋_GB2312" w:cs="宋体"/>
          <w:kern w:val="0"/>
          <w:sz w:val="32"/>
          <w:szCs w:val="32"/>
        </w:rPr>
        <w:t>比上年预算数减少</w:t>
      </w:r>
      <w:r>
        <w:rPr>
          <w:rFonts w:ascii="仿宋_GB2312" w:hAnsi="宋体" w:eastAsia="仿宋_GB2312" w:cs="宋体"/>
          <w:kern w:val="0"/>
          <w:sz w:val="32"/>
          <w:szCs w:val="32"/>
        </w:rPr>
        <w:t>24</w:t>
      </w:r>
      <w:r>
        <w:rPr>
          <w:rFonts w:hint="eastAsia" w:ascii="仿宋_GB2312" w:hAnsi="宋体" w:eastAsia="仿宋_GB2312" w:cs="宋体"/>
          <w:kern w:val="0"/>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6万元，减少</w:t>
      </w:r>
      <w:r>
        <w:rPr>
          <w:rFonts w:ascii="仿宋_GB2312" w:hAnsi="宋体" w:eastAsia="仿宋_GB2312" w:cs="宋体"/>
          <w:kern w:val="0"/>
          <w:sz w:val="32"/>
          <w:szCs w:val="32"/>
        </w:rPr>
        <w:t>40.87</w:t>
      </w:r>
      <w:r>
        <w:rPr>
          <w:rFonts w:hint="eastAsia" w:ascii="仿宋_GB2312" w:hAnsi="宋体" w:eastAsia="仿宋_GB2312" w:cs="宋体"/>
          <w:kern w:val="0"/>
          <w:sz w:val="32"/>
          <w:szCs w:val="32"/>
        </w:rPr>
        <w:t>%，</w:t>
      </w:r>
      <w:r>
        <w:rPr>
          <w:rFonts w:hint="eastAsia" w:ascii="仿宋_GB2312" w:hAnsi="宋体" w:eastAsia="仿宋_GB2312" w:cs="宋体"/>
          <w:color w:val="000000" w:themeColor="text1"/>
          <w:kern w:val="0"/>
          <w:sz w:val="32"/>
          <w:szCs w:val="32"/>
          <w14:textFill>
            <w14:solidFill>
              <w14:schemeClr w14:val="tx1"/>
            </w14:solidFill>
          </w14:textFill>
        </w:rPr>
        <w:t>主要原因是：在职人员减少6人。</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宋体" w:eastAsia="仿宋_GB2312" w:cs="宋体"/>
          <w:kern w:val="0"/>
          <w:sz w:val="32"/>
          <w:szCs w:val="32"/>
        </w:rPr>
        <w:t>卫生健康支出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其他行政事业单位医疗支出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2年预算数为1</w:t>
      </w:r>
      <w:r>
        <w:rPr>
          <w:rFonts w:hint="eastAsia" w:ascii="仿宋_GB2312" w:hAnsi="宋体" w:eastAsia="仿宋_GB2312" w:cs="宋体"/>
          <w:kern w:val="0"/>
          <w:sz w:val="32"/>
          <w:szCs w:val="32"/>
        </w:rPr>
        <w:t>.</w:t>
      </w:r>
      <w:r>
        <w:rPr>
          <w:rFonts w:ascii="仿宋_GB2312" w:hAnsi="宋体" w:eastAsia="仿宋_GB2312" w:cs="宋体"/>
          <w:kern w:val="0"/>
          <w:sz w:val="32"/>
          <w:szCs w:val="32"/>
        </w:rPr>
        <w:t>49万元，</w:t>
      </w:r>
      <w:r>
        <w:rPr>
          <w:rFonts w:hint="eastAsia" w:ascii="仿宋_GB2312" w:hAnsi="宋体" w:eastAsia="仿宋_GB2312" w:cs="宋体"/>
          <w:kern w:val="0"/>
          <w:sz w:val="32"/>
          <w:szCs w:val="32"/>
        </w:rPr>
        <w:t>比上年预算数增长0.</w:t>
      </w:r>
      <w:r>
        <w:rPr>
          <w:rFonts w:ascii="仿宋_GB2312" w:hAnsi="宋体" w:eastAsia="仿宋_GB2312" w:cs="宋体"/>
          <w:kern w:val="0"/>
          <w:sz w:val="32"/>
          <w:szCs w:val="32"/>
        </w:rPr>
        <w:t>96</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181.13</w:t>
      </w:r>
      <w:r>
        <w:rPr>
          <w:rFonts w:hint="eastAsia" w:ascii="仿宋_GB2312" w:hAnsi="宋体" w:eastAsia="仿宋_GB2312" w:cs="宋体"/>
          <w:kern w:val="0"/>
          <w:sz w:val="32"/>
          <w:szCs w:val="32"/>
        </w:rPr>
        <w:t>%，</w:t>
      </w:r>
      <w:r>
        <w:rPr>
          <w:rFonts w:hint="eastAsia" w:ascii="仿宋_GB2312" w:hAnsi="宋体" w:eastAsia="仿宋_GB2312" w:cs="宋体"/>
          <w:color w:val="000000" w:themeColor="text1"/>
          <w:kern w:val="0"/>
          <w:sz w:val="32"/>
          <w:szCs w:val="32"/>
          <w14:textFill>
            <w14:solidFill>
              <w14:schemeClr w14:val="tx1"/>
            </w14:solidFill>
          </w14:textFill>
        </w:rPr>
        <w:t>主要原因是：增加退休1</w:t>
      </w:r>
      <w:r>
        <w:rPr>
          <w:rFonts w:ascii="仿宋_GB2312" w:hAnsi="宋体" w:eastAsia="仿宋_GB2312" w:cs="宋体"/>
          <w:color w:val="000000" w:themeColor="text1"/>
          <w:kern w:val="0"/>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宋体" w:eastAsia="仿宋_GB2312" w:cs="宋体"/>
          <w:color w:val="000000" w:themeColor="text1"/>
          <w:kern w:val="0"/>
          <w:sz w:val="32"/>
          <w:szCs w:val="32"/>
          <w14:textFill>
            <w14:solidFill>
              <w14:schemeClr w14:val="tx1"/>
            </w14:solidFill>
          </w14:textFill>
        </w:rPr>
        <w:t>14</w:t>
      </w:r>
      <w:r>
        <w:rPr>
          <w:rFonts w:hint="eastAsia" w:ascii="仿宋_GB2312" w:hAnsi="宋体" w:eastAsia="仿宋_GB2312" w:cs="宋体"/>
          <w:color w:val="000000" w:themeColor="text1"/>
          <w:kern w:val="0"/>
          <w:sz w:val="32"/>
          <w:szCs w:val="32"/>
          <w14:textFill>
            <w14:solidFill>
              <w14:schemeClr w14:val="tx1"/>
            </w14:solidFill>
          </w14:textFill>
        </w:rPr>
        <w:t>．住房保障支出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住房改革支出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住房公积金</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2年预算数为167</w:t>
      </w:r>
      <w:r>
        <w:rPr>
          <w:rFonts w:hint="eastAsia" w:ascii="仿宋_GB2312" w:hAnsi="宋体" w:eastAsia="仿宋_GB2312" w:cs="宋体"/>
          <w:kern w:val="0"/>
          <w:sz w:val="32"/>
          <w:szCs w:val="32"/>
        </w:rPr>
        <w:t>.</w:t>
      </w:r>
      <w:r>
        <w:rPr>
          <w:rFonts w:ascii="仿宋_GB2312" w:hAnsi="宋体" w:eastAsia="仿宋_GB2312" w:cs="宋体"/>
          <w:kern w:val="0"/>
          <w:sz w:val="32"/>
          <w:szCs w:val="32"/>
        </w:rPr>
        <w:t>20万元，</w:t>
      </w:r>
      <w:r>
        <w:rPr>
          <w:rFonts w:hint="eastAsia" w:ascii="仿宋_GB2312" w:hAnsi="宋体" w:eastAsia="仿宋_GB2312" w:cs="宋体"/>
          <w:kern w:val="0"/>
          <w:sz w:val="32"/>
          <w:szCs w:val="32"/>
        </w:rPr>
        <w:t>比上年预算数增长</w:t>
      </w:r>
      <w:r>
        <w:rPr>
          <w:rFonts w:ascii="仿宋_GB2312" w:hAnsi="宋体" w:eastAsia="仿宋_GB2312" w:cs="宋体"/>
          <w:kern w:val="0"/>
          <w:sz w:val="32"/>
          <w:szCs w:val="32"/>
        </w:rPr>
        <w:t>167.20</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w:t>
      </w:r>
      <w:r>
        <w:rPr>
          <w:rFonts w:hint="eastAsia" w:ascii="仿宋_GB2312" w:hAnsi="宋体" w:eastAsia="仿宋_GB2312" w:cs="宋体"/>
          <w:color w:val="000000" w:themeColor="text1"/>
          <w:kern w:val="0"/>
          <w:sz w:val="32"/>
          <w:szCs w:val="32"/>
          <w14:textFill>
            <w14:solidFill>
              <w14:schemeClr w14:val="tx1"/>
            </w14:solidFill>
          </w14:textFill>
        </w:rPr>
        <w:t>主要原因是：今年预算将</w:t>
      </w:r>
      <w:r>
        <w:rPr>
          <w:rFonts w:hint="eastAsia" w:ascii="仿宋_GB2312" w:hAnsi="宋体" w:eastAsia="仿宋_GB2312" w:cs="宋体"/>
          <w:kern w:val="0"/>
          <w:sz w:val="32"/>
          <w:szCs w:val="32"/>
        </w:rPr>
        <w:t>住房公积金</w:t>
      </w:r>
      <w:r>
        <w:rPr>
          <w:rFonts w:hint="eastAsia" w:ascii="仿宋_GB2312" w:hAnsi="宋体" w:eastAsia="仿宋_GB2312" w:cs="宋体"/>
          <w:color w:val="000000" w:themeColor="text1"/>
          <w:kern w:val="0"/>
          <w:sz w:val="32"/>
          <w:szCs w:val="32"/>
          <w14:textFill>
            <w14:solidFill>
              <w14:schemeClr w14:val="tx1"/>
            </w14:solidFill>
          </w14:textFill>
        </w:rPr>
        <w:t>从一般公共服务支出中分离出来，单独列示。</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关于昌吉州市场监督管理局2022年一般公共预算基本支出情况说明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昌吉州市场监督管理局</w:t>
      </w:r>
      <w:r>
        <w:rPr>
          <w:rFonts w:hint="eastAsia" w:ascii="仿宋_GB2312" w:hAnsi="宋体" w:eastAsia="仿宋_GB2312" w:cs="宋体"/>
          <w:spacing w:val="-6"/>
          <w:kern w:val="0"/>
          <w:sz w:val="32"/>
          <w:szCs w:val="32"/>
        </w:rPr>
        <w:t>2022年一般公共预算基本支出</w:t>
      </w:r>
      <w:r>
        <w:rPr>
          <w:rFonts w:ascii="仿宋_GB2312" w:hAnsi="宋体" w:eastAsia="仿宋_GB2312" w:cs="宋体"/>
          <w:kern w:val="0"/>
          <w:sz w:val="32"/>
          <w:szCs w:val="32"/>
        </w:rPr>
        <w:t>3064.7</w:t>
      </w:r>
      <w:r>
        <w:rPr>
          <w:rFonts w:hint="eastAsia" w:ascii="仿宋_GB2312" w:hAnsi="宋体" w:eastAsia="仿宋_GB2312" w:cs="宋体"/>
          <w:kern w:val="0"/>
          <w:sz w:val="32"/>
          <w:szCs w:val="32"/>
          <w:lang w:val="en-US" w:eastAsia="zh-CN"/>
        </w:rPr>
        <w:t>1</w:t>
      </w:r>
      <w:r>
        <w:rPr>
          <w:rFonts w:hint="eastAsia" w:ascii="仿宋_GB2312" w:hAnsi="宋体" w:eastAsia="仿宋_GB2312" w:cs="宋体"/>
          <w:spacing w:val="-6"/>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1874.02</w:t>
      </w:r>
      <w:r>
        <w:rPr>
          <w:rFonts w:hint="eastAsia" w:ascii="仿宋_GB2312" w:hAnsi="宋体" w:eastAsia="仿宋_GB2312" w:cs="宋体"/>
          <w:kern w:val="0"/>
          <w:sz w:val="32"/>
          <w:szCs w:val="32"/>
        </w:rPr>
        <w:t>万元，主要包括：基本工资、津贴补贴、奖金、绩效工资、机关事业单位基本养老保险缴费、职工基本医疗保险缴费、公务员医疗补助缴费、其他社会保障缴费、住房公积金、其他工资福利支出、离休费、生活补助、医疗费补助、奖励金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267.69</w:t>
      </w:r>
      <w:r>
        <w:rPr>
          <w:rFonts w:hint="eastAsia" w:ascii="仿宋_GB2312" w:hAnsi="宋体" w:eastAsia="仿宋_GB2312" w:cs="宋体"/>
          <w:kern w:val="0"/>
          <w:sz w:val="32"/>
          <w:szCs w:val="32"/>
        </w:rPr>
        <w:t>万元，主要包括：办公费、印刷费、咨询费、水费、电费、邮电费、取暖费、物业管理费、差旅费、维修（护）费、培训费、公务接待费、专用材料费、劳务费、工会经费、福利费、公务用车运行维护费、其他交通费用、其他商品和服务支出等。</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关于昌吉州市场监督管理局2022年一般公共预算项目支出情况说明</w:t>
      </w:r>
    </w:p>
    <w:p>
      <w:pPr>
        <w:spacing w:line="560" w:lineRule="exact"/>
        <w:ind w:left="420" w:leftChars="200" w:firstLine="320" w:firstLineChars="1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州市场监督管理局综合大楼管理经费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：物业服务委托协议；电梯设备维护保养合同；办公楼安防视频监控系统维护保养合同；空调消防设施维护保养合同；环境卫生委托服务协议。</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ascii="仿宋_GB2312" w:hAnsi="宋体" w:eastAsia="仿宋_GB2312" w:cs="宋体"/>
          <w:kern w:val="0"/>
          <w:sz w:val="32"/>
          <w:szCs w:val="32"/>
        </w:rPr>
        <w:t>1</w:t>
      </w:r>
      <w:r>
        <w:rPr>
          <w:rFonts w:hint="eastAsia" w:ascii="仿宋_GB2312" w:hAnsi="宋体" w:eastAsia="仿宋_GB2312" w:cs="宋体"/>
          <w:kern w:val="0"/>
          <w:sz w:val="32"/>
          <w:szCs w:val="32"/>
        </w:rPr>
        <w:t>5</w:t>
      </w:r>
      <w:r>
        <w:rPr>
          <w:rFonts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ascii="仿宋_GB2312" w:hAnsi="黑体" w:eastAsia="仿宋_GB2312"/>
          <w:color w:val="000000"/>
          <w:sz w:val="32"/>
          <w:szCs w:val="32"/>
        </w:rPr>
      </w:pPr>
      <w:r>
        <w:rPr>
          <w:rFonts w:ascii="仿宋_GB2312" w:hAnsi="黑体" w:eastAsia="仿宋_GB2312"/>
          <w:color w:val="auto"/>
          <w:sz w:val="32"/>
          <w:szCs w:val="32"/>
        </w:rPr>
        <w:t>资金分配情况</w:t>
      </w:r>
      <w:r>
        <w:rPr>
          <w:rFonts w:hint="eastAsia" w:ascii="仿宋_GB2312" w:hAnsi="黑体" w:eastAsia="仿宋_GB2312"/>
          <w:color w:val="auto"/>
          <w:sz w:val="32"/>
          <w:szCs w:val="32"/>
        </w:rPr>
        <w:t>：</w:t>
      </w:r>
      <w:r>
        <w:rPr>
          <w:rFonts w:hint="eastAsia" w:ascii="仿宋_GB2312" w:hAnsi="黑体" w:eastAsia="仿宋_GB2312"/>
          <w:color w:val="000000"/>
          <w:sz w:val="32"/>
          <w:szCs w:val="32"/>
          <w:lang w:eastAsia="zh-CN"/>
        </w:rPr>
        <w:t>综合大楼及院内维修维护费用</w:t>
      </w:r>
      <w:r>
        <w:rPr>
          <w:rFonts w:hint="eastAsia" w:ascii="仿宋_GB2312" w:hAnsi="黑体" w:eastAsia="仿宋_GB2312"/>
          <w:color w:val="000000"/>
          <w:sz w:val="32"/>
          <w:szCs w:val="32"/>
          <w:lang w:val="en-US" w:eastAsia="zh-CN"/>
        </w:rPr>
        <w:t>37.25万元；垃圾清运费用6.75万元；大楼物业管理服务费用106.00万元</w:t>
      </w:r>
    </w:p>
    <w:p>
      <w:pPr>
        <w:spacing w:line="560" w:lineRule="exact"/>
        <w:ind w:firstLine="640" w:firstLineChars="200"/>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资金执行时间</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eastAsia="zh-CN"/>
          <w14:textFill>
            <w14:solidFill>
              <w14:schemeClr w14:val="tx1"/>
            </w14:solidFill>
          </w14:textFill>
        </w:rPr>
        <w:t>2022年1月1日-2022年12月31日</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州市场监督管理局产品质量监管经费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：《财政部 国家发展改革委关于清理规范一批行政事业性收费有关政策的通知》（财税〔2017〕20号）；《自治区市场监督管理局关于印发《自治区重点工业产品质量安全监管目录（2020年版）的通知》（新市监质监〔2020〕31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：50</w:t>
      </w:r>
      <w:r>
        <w:rPr>
          <w:rFonts w:hint="eastAsia" w:ascii="仿宋_GB2312" w:hAnsi="黑体" w:eastAsia="仿宋_GB2312"/>
          <w:sz w:val="32"/>
          <w:szCs w:val="32"/>
          <w:lang w:val="en-US" w:eastAsia="zh-CN"/>
        </w:rPr>
        <w:t>.00</w:t>
      </w:r>
      <w:r>
        <w:rPr>
          <w:rFonts w:hint="eastAsia" w:ascii="仿宋_GB2312" w:hAnsi="黑体" w:eastAsia="仿宋_GB2312"/>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：昌吉州市场监督管理局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产品质量监管</w:t>
      </w:r>
      <w:r>
        <w:rPr>
          <w:rFonts w:hint="eastAsia" w:ascii="仿宋_GB2312" w:hAnsi="宋体" w:eastAsia="仿宋_GB2312" w:cs="宋体"/>
          <w:kern w:val="0"/>
          <w:sz w:val="32"/>
          <w:szCs w:val="32"/>
          <w:lang w:eastAsia="zh-CN"/>
        </w:rPr>
        <w:t>抽检费用</w:t>
      </w:r>
      <w:r>
        <w:rPr>
          <w:rFonts w:hint="eastAsia" w:ascii="仿宋_GB2312" w:hAnsi="宋体" w:eastAsia="仿宋_GB2312" w:cs="宋体"/>
          <w:kern w:val="0"/>
          <w:sz w:val="32"/>
          <w:szCs w:val="32"/>
          <w:lang w:val="en-US" w:eastAsia="zh-CN"/>
        </w:rPr>
        <w:t>50.00万元</w:t>
      </w:r>
    </w:p>
    <w:p>
      <w:pPr>
        <w:spacing w:line="560" w:lineRule="exact"/>
        <w:ind w:firstLine="640" w:firstLineChars="200"/>
        <w:rPr>
          <w:rFonts w:hint="eastAsia" w:ascii="仿宋_GB2312" w:hAnsi="宋体" w:eastAsia="仿宋_GB2312" w:cs="宋体"/>
          <w:color w:val="000000"/>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color w:val="000000"/>
          <w:kern w:val="0"/>
          <w:sz w:val="32"/>
          <w:szCs w:val="32"/>
          <w:lang w:eastAsia="zh-CN"/>
        </w:rPr>
        <w:t>2022年1月1日-2022年12月31日</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w:t>
      </w:r>
      <w:bookmarkStart w:id="12" w:name="_Hlk100093329"/>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州市场监督管理局市场监管业务经费</w:t>
      </w:r>
    </w:p>
    <w:p>
      <w:pPr>
        <w:spacing w:line="560" w:lineRule="exact"/>
        <w:ind w:firstLine="640" w:firstLineChars="200"/>
        <w:rPr>
          <w:rFonts w:ascii="仿宋_GB2312" w:hAnsi="仿宋_GB2312" w:eastAsia="仿宋_GB2312" w:cs="仿宋_GB2312"/>
          <w:bCs/>
          <w:color w:val="000000" w:themeColor="text1"/>
          <w14:textFill>
            <w14:solidFill>
              <w14:schemeClr w14:val="tx1"/>
            </w14:solidFill>
          </w14:textFill>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按照三定方案承担做好各类市场主体的注册登记和行政审批工作；做好主体信息公示，核查企业年报准确性及真实性，负责“双随机、一公开”监管工作；负责承担打击传销工作，执法稽查工作。</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11</w:t>
      </w:r>
      <w:r>
        <w:rPr>
          <w:rFonts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质量监管、行政审批、信用监管、食品安全宣传、培训等费用18.00万元；信用监管企业年报抽查、宣传费用9.00万元；价格监管费用7.00万元；视频会议维保、网络及信息化设备维护项目费用19.00万元；网络市场巡查项目费用32.00万元，食品安全应急演费用25.00万元</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2022年1月1日-2022年12月31日</w:t>
      </w:r>
    </w:p>
    <w:bookmarkEnd w:id="12"/>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4、项目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州市场监督管理局电梯应急救援呼叫中心专项经费</w:t>
      </w:r>
    </w:p>
    <w:p>
      <w:pPr>
        <w:spacing w:line="560" w:lineRule="exact"/>
        <w:ind w:firstLine="640" w:firstLineChars="200"/>
        <w:rPr>
          <w:rFonts w:ascii="仿宋_GB2312" w:hAnsi="仿宋_GB2312" w:eastAsia="仿宋_GB2312" w:cs="仿宋_GB2312"/>
          <w:bCs/>
          <w:color w:val="000000" w:themeColor="text1"/>
          <w14:textFill>
            <w14:solidFill>
              <w14:schemeClr w14:val="tx1"/>
            </w14:solidFill>
          </w14:textFill>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根据《关于印发自治区加强电梯质量安全工作的实施意见的通知》（新政办发〔2018〕150号）、《关于印发自治区全面推进电梯应急处置救援服务平台和维保服务平台建设实施方案的通知》（新市监特〔2019〕143号）文件精神，建设本行政区域内的电梯应急救援呼叫中心和专职接听坐席，配备专业人员和相关设备。</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ascii="仿宋_GB2312" w:hAnsi="宋体" w:eastAsia="仿宋_GB2312" w:cs="宋体"/>
          <w:kern w:val="0"/>
          <w:sz w:val="32"/>
          <w:szCs w:val="32"/>
        </w:rPr>
        <w:t>39</w:t>
      </w:r>
      <w:r>
        <w:rPr>
          <w:rFonts w:hint="eastAsia" w:ascii="仿宋_GB2312" w:hAnsi="宋体" w:eastAsia="仿宋_GB2312" w:cs="宋体"/>
          <w:kern w:val="0"/>
          <w:sz w:val="32"/>
          <w:szCs w:val="32"/>
          <w:lang w:val="en-US" w:eastAsia="zh-CN"/>
        </w:rPr>
        <w:t>.00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 w:hAnsi="仿宋" w:eastAsia="仿宋" w:cs="仿宋"/>
          <w:kern w:val="0"/>
          <w:sz w:val="32"/>
          <w:szCs w:val="32"/>
          <w:lang w:eastAsia="zh-CN"/>
        </w:rPr>
        <w:t>聘用专职接线员劳务费</w:t>
      </w:r>
      <w:r>
        <w:rPr>
          <w:rFonts w:hint="eastAsia" w:ascii="仿宋" w:hAnsi="仿宋" w:eastAsia="仿宋" w:cs="仿宋"/>
          <w:kern w:val="0"/>
          <w:sz w:val="32"/>
          <w:szCs w:val="32"/>
          <w:lang w:val="en-US" w:eastAsia="zh-CN"/>
        </w:rPr>
        <w:t>35.30万元，购置配套设备3.70万元</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2022年1月1日-2022年12月31日</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5、项目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州市场监督管理局认证认可标准化监管经费</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olor w:val="000000" w:themeColor="text1"/>
          <w:sz w:val="32"/>
          <w:szCs w:val="32"/>
          <w14:textFill>
            <w14:solidFill>
              <w14:schemeClr w14:val="tx1"/>
            </w14:solidFill>
          </w14:textFill>
        </w:rPr>
        <w:t>《中华人民共和国标准化法》；市场监管总局办公厅《关于印发团体标准、企业标准随机抽查功过指引的通知》</w:t>
      </w:r>
      <w:r>
        <w:rPr>
          <w:rFonts w:hint="eastAsia" w:ascii="仿宋_GB2312" w:hAnsi="黑体" w:eastAsia="仿宋_GB2312"/>
          <w:sz w:val="32"/>
          <w:szCs w:val="32"/>
        </w:rPr>
        <w:t>（市监标创函〔2019〕1104号）；</w:t>
      </w:r>
      <w:r>
        <w:rPr>
          <w:rFonts w:hint="eastAsia" w:ascii="仿宋_GB2312" w:hAnsi="黑体" w:eastAsia="仿宋_GB2312"/>
          <w:color w:val="000000" w:themeColor="text1"/>
          <w:sz w:val="32"/>
          <w:szCs w:val="32"/>
          <w14:textFill>
            <w14:solidFill>
              <w14:schemeClr w14:val="tx1"/>
            </w14:solidFill>
          </w14:textFill>
        </w:rPr>
        <w:t>根据三定方案负责对全州计量监督管理和认证认可监管工作；负责统一管理标准化工作，对强制性标准的实施进行监督检查。</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ascii="仿宋_GB2312" w:hAnsi="宋体" w:eastAsia="仿宋_GB2312" w:cs="宋体"/>
          <w:kern w:val="0"/>
          <w:sz w:val="32"/>
          <w:szCs w:val="32"/>
        </w:rPr>
        <w:t>32</w:t>
      </w:r>
      <w:r>
        <w:rPr>
          <w:rFonts w:hint="eastAsia" w:ascii="仿宋_GB2312" w:hAnsi="宋体" w:eastAsia="仿宋_GB2312" w:cs="宋体"/>
          <w:kern w:val="0"/>
          <w:sz w:val="32"/>
          <w:szCs w:val="32"/>
          <w:lang w:val="en-US" w:eastAsia="zh-CN"/>
        </w:rPr>
        <w:t>.00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聘请第三方开展</w:t>
      </w:r>
      <w:r>
        <w:rPr>
          <w:rFonts w:hint="eastAsia" w:ascii="仿宋" w:hAnsi="仿宋" w:eastAsia="仿宋" w:cs="仿宋"/>
          <w:kern w:val="0"/>
          <w:sz w:val="32"/>
          <w:szCs w:val="32"/>
          <w:lang w:eastAsia="zh-CN"/>
        </w:rPr>
        <w:t>公开标准的监督检查及标准制定的业务委托费</w:t>
      </w:r>
      <w:r>
        <w:rPr>
          <w:rFonts w:hint="eastAsia" w:ascii="仿宋" w:hAnsi="仿宋" w:eastAsia="仿宋" w:cs="仿宋"/>
          <w:kern w:val="0"/>
          <w:sz w:val="32"/>
          <w:szCs w:val="32"/>
          <w:lang w:val="en-US" w:eastAsia="zh-CN"/>
        </w:rPr>
        <w:t>20.00万元，计量、认证认可、标准化工作成本9.00万元，监督检查防疫用品费用3.00万元</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2022年1月1日-2022年12月31日</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6</w:t>
      </w:r>
      <w:r>
        <w:rPr>
          <w:rFonts w:hint="eastAsia" w:ascii="仿宋_GB2312" w:hAnsi="宋体" w:eastAsia="仿宋_GB2312" w:cs="宋体"/>
          <w:kern w:val="0"/>
          <w:sz w:val="32"/>
          <w:szCs w:val="32"/>
        </w:rPr>
        <w:t>、项目名称：州市场监督管理局知识产权管理与综合执法经费</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《关于安排知识产权专项经费的通知》</w:t>
      </w:r>
      <w:r>
        <w:rPr>
          <w:rFonts w:hint="eastAsia" w:ascii="仿宋_GB2312" w:hAnsi="黑体" w:eastAsia="仿宋_GB2312"/>
          <w:sz w:val="32"/>
          <w:szCs w:val="32"/>
        </w:rPr>
        <w:t>（昌州政办发〔2015〕55号）</w:t>
      </w:r>
      <w:r>
        <w:rPr>
          <w:rFonts w:hint="eastAsia" w:ascii="仿宋_GB2312" w:hAnsi="宋体" w:eastAsia="仿宋_GB2312" w:cs="宋体"/>
          <w:kern w:val="0"/>
          <w:sz w:val="32"/>
          <w:szCs w:val="32"/>
        </w:rPr>
        <w:t>；按照三定方案负责市场知识产权管理。</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ascii="仿宋_GB2312" w:hAnsi="宋体" w:eastAsia="仿宋_GB2312" w:cs="宋体"/>
          <w:kern w:val="0"/>
          <w:sz w:val="32"/>
          <w:szCs w:val="32"/>
        </w:rPr>
        <w:t>64</w:t>
      </w:r>
      <w:r>
        <w:rPr>
          <w:rFonts w:hint="eastAsia" w:ascii="仿宋_GB2312" w:hAnsi="宋体" w:eastAsia="仿宋_GB2312" w:cs="宋体"/>
          <w:kern w:val="0"/>
          <w:sz w:val="32"/>
          <w:szCs w:val="32"/>
          <w:lang w:val="en-US" w:eastAsia="zh-CN"/>
        </w:rPr>
        <w:t>.00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视频系统升级改造费用</w:t>
      </w:r>
      <w:r>
        <w:rPr>
          <w:rFonts w:hint="eastAsia" w:ascii="仿宋_GB2312" w:hAnsi="黑体" w:eastAsia="仿宋_GB2312"/>
          <w:sz w:val="32"/>
          <w:szCs w:val="32"/>
          <w:lang w:val="en-US" w:eastAsia="zh-CN"/>
        </w:rPr>
        <w:t>56.00万元，知识产权管理、宣传、培训等费用8.00万元</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2022年1月1日-2022年12月31日</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7、项目</w:t>
      </w:r>
      <w:r>
        <w:rPr>
          <w:rFonts w:ascii="仿宋_GB2312" w:hAnsi="黑体" w:eastAsia="仿宋_GB2312"/>
          <w:sz w:val="32"/>
          <w:szCs w:val="32"/>
        </w:rPr>
        <w:t>名称</w:t>
      </w:r>
      <w:r>
        <w:rPr>
          <w:rFonts w:hint="eastAsia" w:ascii="仿宋_GB2312" w:hAnsi="黑体" w:eastAsia="仿宋_GB2312"/>
          <w:sz w:val="32"/>
          <w:szCs w:val="32"/>
        </w:rPr>
        <w:t>：昌吉</w:t>
      </w:r>
      <w:r>
        <w:rPr>
          <w:rFonts w:hint="eastAsia" w:ascii="仿宋_GB2312" w:hAnsi="宋体" w:eastAsia="仿宋_GB2312" w:cs="宋体"/>
          <w:kern w:val="0"/>
          <w:sz w:val="32"/>
          <w:szCs w:val="32"/>
        </w:rPr>
        <w:t>州市场监督管理局市场监管领域重大违法行为举报奖励经费</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设立的政策依据</w:t>
      </w:r>
      <w:r>
        <w:rPr>
          <w:rFonts w:hint="eastAsia" w:ascii="仿宋_GB2312" w:hAnsi="黑体" w:eastAsia="仿宋_GB2312"/>
          <w:color w:val="000000" w:themeColor="text1"/>
          <w:sz w:val="32"/>
          <w:szCs w:val="32"/>
          <w14:textFill>
            <w14:solidFill>
              <w14:schemeClr w14:val="tx1"/>
            </w14:solidFill>
          </w14:textFill>
        </w:rPr>
        <w:t>：根据自治区市场监督管理局、财政厅《关于转发市场监管总局 财政部关于印发&lt;市场监管领域重大违法行为举报奖励暂行办法&gt;的通知的通知》（新市监稽〔2021〕214号）文件精神，市场监管部门受理社会公众举报属于职责范围内的重大违法行为，经查证属实结案后给予相应奖励。</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预算安排规模</w:t>
      </w:r>
      <w:r>
        <w:rPr>
          <w:rFonts w:hint="eastAsia" w:ascii="仿宋_GB2312" w:hAnsi="黑体" w:eastAsia="仿宋_GB2312"/>
          <w:color w:val="000000" w:themeColor="text1"/>
          <w:sz w:val="32"/>
          <w:szCs w:val="32"/>
          <w14:textFill>
            <w14:solidFill>
              <w14:schemeClr w14:val="tx1"/>
            </w14:solidFill>
          </w14:textFill>
        </w:rPr>
        <w:t>：</w:t>
      </w:r>
      <w:r>
        <w:rPr>
          <w:rFonts w:ascii="仿宋_GB2312" w:hAnsi="宋体" w:eastAsia="仿宋_GB2312" w:cs="宋体"/>
          <w:color w:val="000000" w:themeColor="text1"/>
          <w:kern w:val="0"/>
          <w:sz w:val="32"/>
          <w:szCs w:val="32"/>
          <w14:textFill>
            <w14:solidFill>
              <w14:schemeClr w14:val="tx1"/>
            </w14:solidFill>
          </w14:textFill>
        </w:rPr>
        <w:t>10</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.00</w:t>
      </w:r>
      <w:r>
        <w:rPr>
          <w:rFonts w:hint="eastAsia" w:ascii="仿宋_GB2312" w:hAnsi="宋体" w:eastAsia="仿宋_GB2312" w:cs="宋体"/>
          <w:color w:val="000000" w:themeColor="text1"/>
          <w:kern w:val="0"/>
          <w:sz w:val="32"/>
          <w:szCs w:val="32"/>
          <w14:textFill>
            <w14:solidFill>
              <w14:schemeClr w14:val="tx1"/>
            </w14:solidFill>
          </w14:textFill>
        </w:rPr>
        <w:t>万元</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项目承担单位</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昌吉州市场监督管理局</w:t>
      </w:r>
    </w:p>
    <w:p>
      <w:pPr>
        <w:widowControl/>
        <w:spacing w:line="580" w:lineRule="exact"/>
        <w:ind w:firstLine="640"/>
        <w:jc w:val="left"/>
        <w:rPr>
          <w:rFonts w:ascii="仿宋_GB2312" w:hAnsi="黑体" w:eastAsia="仿宋_GB2312"/>
          <w:color w:val="000000"/>
          <w:sz w:val="32"/>
          <w:szCs w:val="32"/>
        </w:rPr>
      </w:pPr>
      <w:r>
        <w:rPr>
          <w:rFonts w:ascii="仿宋_GB2312" w:hAnsi="黑体" w:eastAsia="仿宋_GB2312"/>
          <w:color w:val="000000" w:themeColor="text1"/>
          <w:sz w:val="32"/>
          <w:szCs w:val="32"/>
          <w14:textFill>
            <w14:solidFill>
              <w14:schemeClr w14:val="tx1"/>
            </w14:solidFill>
          </w14:textFill>
        </w:rPr>
        <w:t>资金分配情况</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宋体" w:eastAsia="仿宋_GB2312" w:cs="宋体"/>
          <w:kern w:val="0"/>
          <w:sz w:val="32"/>
          <w:szCs w:val="32"/>
        </w:rPr>
        <w:t>市场监管领域重大违法行为举报奖励经费</w:t>
      </w:r>
      <w:r>
        <w:rPr>
          <w:rFonts w:hint="eastAsia" w:ascii="仿宋_GB2312" w:hAnsi="仿宋_GB2312" w:eastAsia="仿宋_GB2312" w:cs="仿宋_GB2312"/>
          <w:color w:val="000000"/>
          <w:sz w:val="32"/>
          <w:szCs w:val="32"/>
          <w:lang w:val="en-US" w:eastAsia="zh-CN"/>
        </w:rPr>
        <w:t>10</w:t>
      </w:r>
      <w:r>
        <w:rPr>
          <w:rFonts w:hint="eastAsia" w:ascii="仿宋" w:hAnsi="仿宋" w:eastAsia="仿宋" w:cs="仿宋"/>
          <w:color w:val="000000"/>
          <w:kern w:val="0"/>
          <w:sz w:val="32"/>
          <w:szCs w:val="32"/>
        </w:rPr>
        <w:t>万元</w:t>
      </w:r>
    </w:p>
    <w:p>
      <w:pPr>
        <w:spacing w:line="560" w:lineRule="exact"/>
        <w:ind w:firstLine="640" w:firstLineChars="200"/>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资金执行时间</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宋体" w:eastAsia="仿宋_GB2312" w:cs="宋体"/>
          <w:kern w:val="0"/>
          <w:sz w:val="32"/>
          <w:szCs w:val="32"/>
          <w:lang w:eastAsia="zh-CN"/>
        </w:rPr>
        <w:t>2022年1月1日-2022年12月31日</w:t>
      </w:r>
    </w:p>
    <w:p>
      <w:pPr>
        <w:numPr>
          <w:ilvl w:val="0"/>
          <w:numId w:val="1"/>
        </w:num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项目名称：“阳光食品”PPP项目财政补贴资金</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设立的政策依据</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关于安排专项经费的通知（昌州财经办〔2017〕68号）</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预算安排规模</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182</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.00</w:t>
      </w:r>
      <w:r>
        <w:rPr>
          <w:rFonts w:hint="eastAsia" w:ascii="仿宋_GB2312" w:hAnsi="宋体" w:eastAsia="仿宋_GB2312" w:cs="宋体"/>
          <w:color w:val="000000" w:themeColor="text1"/>
          <w:kern w:val="0"/>
          <w:sz w:val="32"/>
          <w:szCs w:val="32"/>
          <w14:textFill>
            <w14:solidFill>
              <w14:schemeClr w14:val="tx1"/>
            </w14:solidFill>
          </w14:textFill>
        </w:rPr>
        <w:t>万元</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项目承担单位</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昌吉州市场监督管理局</w:t>
      </w:r>
    </w:p>
    <w:p>
      <w:pPr>
        <w:widowControl/>
        <w:spacing w:line="580" w:lineRule="exact"/>
        <w:ind w:firstLine="640"/>
        <w:jc w:val="left"/>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资金分配情况</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sz w:val="32"/>
          <w:szCs w:val="32"/>
          <w:lang w:eastAsia="zh-CN"/>
        </w:rPr>
        <w:t>阳光食品专项费用</w:t>
      </w:r>
      <w:r>
        <w:rPr>
          <w:rFonts w:hint="eastAsia" w:ascii="仿宋_GB2312" w:hAnsi="黑体" w:eastAsia="仿宋_GB2312"/>
          <w:color w:val="000000"/>
          <w:sz w:val="32"/>
          <w:szCs w:val="32"/>
          <w:lang w:val="en-US" w:eastAsia="zh-CN"/>
        </w:rPr>
        <w:t>182.00万元</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2022年1月1日-2022年12月31日</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9</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：昌吉</w:t>
      </w:r>
      <w:r>
        <w:rPr>
          <w:rFonts w:hint="eastAsia" w:ascii="仿宋_GB2312" w:hAnsi="宋体" w:eastAsia="仿宋_GB2312" w:cs="宋体"/>
          <w:kern w:val="0"/>
          <w:sz w:val="32"/>
          <w:szCs w:val="32"/>
        </w:rPr>
        <w:t>州市场监督管理局法制宣传工作经费</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设立的政策依据</w:t>
      </w:r>
      <w:r>
        <w:rPr>
          <w:rFonts w:hint="eastAsia" w:ascii="仿宋_GB2312" w:hAnsi="黑体" w:eastAsia="仿宋_GB2312"/>
          <w:color w:val="000000" w:themeColor="text1"/>
          <w:sz w:val="32"/>
          <w:szCs w:val="32"/>
          <w14:textFill>
            <w14:solidFill>
              <w14:schemeClr w14:val="tx1"/>
            </w14:solidFill>
          </w14:textFill>
        </w:rPr>
        <w:t>：《昌吉州人民政府办公室关于印发自治州全面推行政府法律顾问制度实施意见的通知》（昌州政办发〔2016〕52号）；根据三定方案负责做好普法、依法治理工作，以及宣传培训工作。</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预算安排规模</w:t>
      </w:r>
      <w:r>
        <w:rPr>
          <w:rFonts w:hint="eastAsia" w:ascii="仿宋_GB2312" w:hAnsi="黑体" w:eastAsia="仿宋_GB2312"/>
          <w:color w:val="000000" w:themeColor="text1"/>
          <w:sz w:val="32"/>
          <w:szCs w:val="32"/>
          <w14:textFill>
            <w14:solidFill>
              <w14:schemeClr w14:val="tx1"/>
            </w14:solidFill>
          </w14:textFill>
        </w:rPr>
        <w:t>：</w:t>
      </w:r>
      <w:r>
        <w:rPr>
          <w:rFonts w:ascii="仿宋_GB2312" w:hAnsi="宋体" w:eastAsia="仿宋_GB2312" w:cs="宋体"/>
          <w:color w:val="000000" w:themeColor="text1"/>
          <w:kern w:val="0"/>
          <w:sz w:val="32"/>
          <w:szCs w:val="32"/>
          <w14:textFill>
            <w14:solidFill>
              <w14:schemeClr w14:val="tx1"/>
            </w14:solidFill>
          </w14:textFill>
        </w:rPr>
        <w:t>50</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.00</w:t>
      </w:r>
      <w:r>
        <w:rPr>
          <w:rFonts w:hint="eastAsia" w:ascii="仿宋_GB2312" w:hAnsi="宋体" w:eastAsia="仿宋_GB2312" w:cs="宋体"/>
          <w:color w:val="000000" w:themeColor="text1"/>
          <w:kern w:val="0"/>
          <w:sz w:val="32"/>
          <w:szCs w:val="32"/>
          <w14:textFill>
            <w14:solidFill>
              <w14:schemeClr w14:val="tx1"/>
            </w14:solidFill>
          </w14:textFill>
        </w:rPr>
        <w:t>万元</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项目承担单位</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昌吉州市场监督管理局</w:t>
      </w:r>
    </w:p>
    <w:p>
      <w:pPr>
        <w:widowControl/>
        <w:spacing w:line="580" w:lineRule="exact"/>
        <w:ind w:firstLine="640"/>
        <w:jc w:val="left"/>
        <w:rPr>
          <w:rFonts w:ascii="仿宋_GB2312" w:hAnsi="黑体" w:eastAsia="仿宋_GB2312"/>
          <w:color w:val="FF0000"/>
          <w:sz w:val="32"/>
          <w:szCs w:val="32"/>
        </w:rPr>
      </w:pPr>
      <w:r>
        <w:rPr>
          <w:rFonts w:ascii="仿宋_GB2312" w:hAnsi="黑体" w:eastAsia="仿宋_GB2312"/>
          <w:color w:val="000000" w:themeColor="text1"/>
          <w:sz w:val="32"/>
          <w:szCs w:val="32"/>
          <w14:textFill>
            <w14:solidFill>
              <w14:schemeClr w14:val="tx1"/>
            </w14:solidFill>
          </w14:textFill>
        </w:rPr>
        <w:t>资金分配情况</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sz w:val="32"/>
          <w:szCs w:val="32"/>
          <w:lang w:eastAsia="zh-CN"/>
        </w:rPr>
        <w:t>聘请法律顾问费用</w:t>
      </w:r>
      <w:r>
        <w:rPr>
          <w:rFonts w:hint="eastAsia" w:ascii="仿宋_GB2312" w:hAnsi="黑体" w:eastAsia="仿宋_GB2312"/>
          <w:color w:val="000000"/>
          <w:sz w:val="32"/>
          <w:szCs w:val="32"/>
          <w:lang w:val="en-US" w:eastAsia="zh-CN"/>
        </w:rPr>
        <w:t>5.00万元；开展法律法规知识宣传培训费用5.00万元；信息宣传费用28.00万元，宣传广告及印刷费12.00万元</w:t>
      </w:r>
    </w:p>
    <w:p>
      <w:pPr>
        <w:spacing w:line="560" w:lineRule="exact"/>
        <w:ind w:firstLine="640" w:firstLineChars="200"/>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资金执行时间</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eastAsia="zh-CN"/>
          <w14:textFill>
            <w14:solidFill>
              <w14:schemeClr w14:val="tx1"/>
            </w14:solidFill>
          </w14:textFill>
        </w:rPr>
        <w:t>2022年1月1日-2022年12月31日</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10</w:t>
      </w:r>
      <w:r>
        <w:rPr>
          <w:rFonts w:hint="eastAsia" w:ascii="仿宋_GB2312" w:hAnsi="宋体" w:eastAsia="仿宋_GB2312" w:cs="宋体"/>
          <w:kern w:val="0"/>
          <w:sz w:val="32"/>
          <w:szCs w:val="32"/>
        </w:rPr>
        <w:t>、项目名称：州市场监督管理局特种设备安全监管经费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：《中华人民共和国特种设备安全法》；《特种设备安全监察条例》；《自治州特种设备安全专项整治三年行动实施方案》（昌州市监〔2020〕40号）</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w:t>
      </w:r>
      <w:r>
        <w:rPr>
          <w:rFonts w:ascii="仿宋_GB2312" w:hAnsi="宋体" w:eastAsia="仿宋_GB2312" w:cs="宋体"/>
          <w:kern w:val="0"/>
          <w:sz w:val="32"/>
          <w:szCs w:val="32"/>
        </w:rPr>
        <w:t>3</w:t>
      </w:r>
      <w:r>
        <w:rPr>
          <w:rFonts w:hint="eastAsia" w:ascii="仿宋_GB2312" w:hAnsi="宋体" w:eastAsia="仿宋_GB2312" w:cs="宋体"/>
          <w:kern w:val="0"/>
          <w:sz w:val="32"/>
          <w:szCs w:val="32"/>
          <w:lang w:val="en-US" w:eastAsia="zh-CN"/>
        </w:rPr>
        <w:t>.00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ascii="仿宋_GB2312" w:hAnsi="黑体" w:eastAsia="仿宋_GB2312"/>
          <w:color w:val="FF000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olor w:val="auto"/>
          <w:sz w:val="32"/>
          <w:szCs w:val="32"/>
          <w:lang w:eastAsia="zh-CN"/>
        </w:rPr>
        <w:t>特种设备隐患排查费用</w:t>
      </w:r>
      <w:r>
        <w:rPr>
          <w:rFonts w:hint="eastAsia" w:ascii="仿宋_GB2312" w:hAnsi="黑体" w:eastAsia="仿宋_GB2312"/>
          <w:color w:val="auto"/>
          <w:sz w:val="32"/>
          <w:szCs w:val="32"/>
          <w:lang w:val="en-US" w:eastAsia="zh-CN"/>
        </w:rPr>
        <w:t>7.00万元，电梯维保质量抽查费用3.00万元，业务及宣传等费用3.00万元</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2022年1月1日-2022年12月31日</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1</w:t>
      </w:r>
      <w:r>
        <w:rPr>
          <w:rFonts w:hint="eastAsia" w:ascii="仿宋_GB2312" w:hAnsi="宋体" w:eastAsia="仿宋_GB2312" w:cs="宋体"/>
          <w:kern w:val="0"/>
          <w:sz w:val="32"/>
          <w:szCs w:val="32"/>
        </w:rPr>
        <w:t>、</w:t>
      </w:r>
      <w:r>
        <w:rPr>
          <w:rFonts w:hint="eastAsia" w:ascii="仿宋_GB2312" w:hAnsi="黑体" w:eastAsia="仿宋_GB2312"/>
          <w:color w:val="000000" w:themeColor="text1"/>
          <w:sz w:val="32"/>
          <w:szCs w:val="32"/>
          <w14:textFill>
            <w14:solidFill>
              <w14:schemeClr w14:val="tx1"/>
            </w14:solidFill>
          </w14:textFill>
        </w:rPr>
        <w:t>项目</w:t>
      </w:r>
      <w:r>
        <w:rPr>
          <w:rFonts w:ascii="仿宋_GB2312" w:hAnsi="黑体" w:eastAsia="仿宋_GB2312"/>
          <w:color w:val="000000" w:themeColor="text1"/>
          <w:sz w:val="32"/>
          <w:szCs w:val="32"/>
          <w14:textFill>
            <w14:solidFill>
              <w14:schemeClr w14:val="tx1"/>
            </w14:solidFill>
          </w14:textFill>
        </w:rPr>
        <w:t>名称</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州市场监督管理局广告监测专项经费</w:t>
      </w:r>
    </w:p>
    <w:p>
      <w:pPr>
        <w:spacing w:line="560" w:lineRule="exact"/>
        <w:ind w:firstLine="640" w:firstLineChars="200"/>
        <w:rPr>
          <w:rFonts w:ascii="仿宋_GB2312" w:hAnsi="黑体" w:eastAsia="仿宋_GB2312"/>
          <w:color w:val="000000" w:themeColor="text1"/>
          <w:sz w:val="32"/>
          <w:szCs w:val="32"/>
          <w:lang w:val="zh-CN"/>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设立的政策依据</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根据《中华人民共和国广告法》《关于规范和加强广告监测工作的指导意见》，广告监管机关对昌吉回族自治州的传统媒体、互联网媒体及户外媒体进行广告监测。</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ascii="仿宋_GB2312" w:hAnsi="宋体" w:eastAsia="仿宋_GB2312" w:cs="宋体"/>
          <w:kern w:val="0"/>
          <w:sz w:val="32"/>
          <w:szCs w:val="32"/>
        </w:rPr>
        <w:t>25</w:t>
      </w:r>
      <w:r>
        <w:rPr>
          <w:rFonts w:hint="eastAsia" w:ascii="仿宋_GB2312" w:hAnsi="宋体" w:eastAsia="仿宋_GB2312" w:cs="宋体"/>
          <w:kern w:val="0"/>
          <w:sz w:val="32"/>
          <w:szCs w:val="32"/>
          <w:lang w:val="en-US" w:eastAsia="zh-CN"/>
        </w:rPr>
        <w:t>.00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color w:val="000000"/>
          <w:kern w:val="0"/>
          <w:sz w:val="32"/>
          <w:szCs w:val="32"/>
        </w:rPr>
        <w:t>广告监测专项</w:t>
      </w:r>
      <w:r>
        <w:rPr>
          <w:rFonts w:hint="eastAsia" w:ascii="仿宋_GB2312" w:hAnsi="宋体" w:eastAsia="仿宋_GB2312" w:cs="宋体"/>
          <w:color w:val="000000"/>
          <w:kern w:val="0"/>
          <w:sz w:val="32"/>
          <w:szCs w:val="32"/>
          <w:lang w:eastAsia="zh-CN"/>
        </w:rPr>
        <w:t>工作费用</w:t>
      </w:r>
      <w:r>
        <w:rPr>
          <w:rFonts w:hint="eastAsia" w:ascii="仿宋_GB2312" w:hAnsi="宋体" w:eastAsia="仿宋_GB2312" w:cs="宋体"/>
          <w:color w:val="000000"/>
          <w:kern w:val="0"/>
          <w:sz w:val="32"/>
          <w:szCs w:val="32"/>
          <w:lang w:val="en-US" w:eastAsia="zh-CN"/>
        </w:rPr>
        <w:t>2</w:t>
      </w:r>
      <w:r>
        <w:rPr>
          <w:rFonts w:hint="eastAsia" w:ascii="仿宋" w:hAnsi="仿宋" w:eastAsia="仿宋" w:cs="仿宋"/>
          <w:color w:val="auto"/>
          <w:kern w:val="0"/>
          <w:sz w:val="32"/>
          <w:szCs w:val="32"/>
          <w:lang w:val="en-US" w:eastAsia="zh-CN"/>
        </w:rPr>
        <w:t>5.00</w:t>
      </w:r>
      <w:r>
        <w:rPr>
          <w:rFonts w:hint="eastAsia" w:ascii="仿宋" w:hAnsi="仿宋" w:eastAsia="仿宋" w:cs="仿宋"/>
          <w:color w:val="auto"/>
          <w:kern w:val="0"/>
          <w:sz w:val="32"/>
          <w:szCs w:val="32"/>
        </w:rPr>
        <w:t>万元</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2022年1月1日-2022年12月31日</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1</w:t>
      </w:r>
      <w:r>
        <w:rPr>
          <w:rFonts w:hint="eastAsia" w:ascii="仿宋_GB2312" w:hAnsi="黑体" w:eastAsia="仿宋_GB2312"/>
          <w:color w:val="000000" w:themeColor="text1"/>
          <w:sz w:val="32"/>
          <w:szCs w:val="32"/>
          <w14:textFill>
            <w14:solidFill>
              <w14:schemeClr w14:val="tx1"/>
            </w14:solidFill>
          </w14:textFill>
        </w:rPr>
        <w:t>2、项目</w:t>
      </w:r>
      <w:r>
        <w:rPr>
          <w:rFonts w:ascii="仿宋_GB2312" w:hAnsi="黑体" w:eastAsia="仿宋_GB2312"/>
          <w:color w:val="000000" w:themeColor="text1"/>
          <w:sz w:val="32"/>
          <w:szCs w:val="32"/>
          <w14:textFill>
            <w14:solidFill>
              <w14:schemeClr w14:val="tx1"/>
            </w14:solidFill>
          </w14:textFill>
        </w:rPr>
        <w:t>名称</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州市场监督管理局食品药品专项经费</w:t>
      </w:r>
    </w:p>
    <w:p>
      <w:pPr>
        <w:spacing w:line="560" w:lineRule="exact"/>
        <w:ind w:firstLine="640" w:firstLineChars="200"/>
        <w:rPr>
          <w:rFonts w:ascii="仿宋_GB2312" w:hAnsi="黑体" w:eastAsia="仿宋_GB2312"/>
          <w:color w:val="000000" w:themeColor="text1"/>
          <w:sz w:val="32"/>
          <w:szCs w:val="32"/>
          <w:lang w:val="zh-CN"/>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设立的政策依据</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《药品管理法》、</w:t>
      </w:r>
      <w:r>
        <w:rPr>
          <w:rFonts w:hint="eastAsia" w:ascii="仿宋_GB2312" w:hAnsi="黑体" w:eastAsia="仿宋_GB2312"/>
          <w:color w:val="000000" w:themeColor="text1"/>
          <w:sz w:val="32"/>
          <w:szCs w:val="32"/>
          <w14:textFill>
            <w14:solidFill>
              <w14:schemeClr w14:val="tx1"/>
            </w14:solidFill>
          </w14:textFill>
        </w:rPr>
        <w:t>《食品安全法》、《食品安全法实施条例》</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val="zh-CN"/>
          <w14:textFill>
            <w14:solidFill>
              <w14:schemeClr w14:val="tx1"/>
            </w14:solidFill>
          </w14:textFill>
        </w:rPr>
        <w:t>根据三定方案负责</w:t>
      </w:r>
      <w:r>
        <w:rPr>
          <w:rFonts w:hint="eastAsia" w:ascii="仿宋_GB2312" w:hAnsi="仿宋_GB2312" w:eastAsia="仿宋_GB2312" w:cs="仿宋_GB2312"/>
          <w:color w:val="000000" w:themeColor="text1"/>
          <w:sz w:val="32"/>
          <w:szCs w:val="32"/>
          <w:lang w:val="zh-CN"/>
          <w14:textFill>
            <w14:solidFill>
              <w14:schemeClr w14:val="tx1"/>
            </w14:solidFill>
          </w14:textFill>
        </w:rPr>
        <w:t>全州</w:t>
      </w:r>
      <w:r>
        <w:rPr>
          <w:rFonts w:hint="eastAsia" w:ascii="仿宋_GB2312" w:hAnsi="黑体" w:eastAsia="仿宋_GB2312"/>
          <w:color w:val="000000" w:themeColor="text1"/>
          <w:sz w:val="32"/>
          <w:szCs w:val="32"/>
          <w:lang w:val="zh-CN"/>
          <w14:textFill>
            <w14:solidFill>
              <w14:schemeClr w14:val="tx1"/>
            </w14:solidFill>
          </w14:textFill>
        </w:rPr>
        <w:t>食品、</w:t>
      </w:r>
      <w:r>
        <w:rPr>
          <w:rFonts w:hint="eastAsia" w:ascii="仿宋_GB2312" w:hAnsi="仿宋_GB2312" w:eastAsia="仿宋_GB2312" w:cs="仿宋_GB2312"/>
          <w:color w:val="000000" w:themeColor="text1"/>
          <w:sz w:val="32"/>
          <w:szCs w:val="32"/>
          <w:lang w:val="zh-CN"/>
          <w14:textFill>
            <w14:solidFill>
              <w14:schemeClr w14:val="tx1"/>
            </w14:solidFill>
          </w14:textFill>
        </w:rPr>
        <w:t>药品、医疗器械和化妆品安全监督管理，监督实施生产、经营和使用质量管理规范。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食品安全监管费用</w:t>
      </w:r>
      <w:r>
        <w:rPr>
          <w:rFonts w:hint="eastAsia" w:ascii="仿宋_GB2312" w:hAnsi="黑体" w:eastAsia="仿宋_GB2312"/>
          <w:sz w:val="32"/>
          <w:szCs w:val="32"/>
          <w:lang w:val="en-US" w:eastAsia="zh-CN"/>
        </w:rPr>
        <w:t>13.00万元，药品安全监管费用7.00万元</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2022年1月1日-2022年12月31日</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3</w:t>
      </w:r>
      <w:r>
        <w:rPr>
          <w:rFonts w:hint="eastAsia" w:ascii="仿宋_GB2312" w:hAnsi="宋体" w:eastAsia="仿宋_GB2312" w:cs="宋体"/>
          <w:kern w:val="0"/>
          <w:sz w:val="32"/>
          <w:szCs w:val="32"/>
        </w:rPr>
        <w:t>、项目名称：州市场监督管理局执法办案及其他业务保障经费</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设立的政策依据</w:t>
      </w:r>
      <w:r>
        <w:rPr>
          <w:rFonts w:hint="eastAsia" w:ascii="仿宋_GB2312" w:hAnsi="黑体" w:eastAsia="仿宋_GB2312"/>
          <w:color w:val="000000" w:themeColor="text1"/>
          <w:sz w:val="32"/>
          <w:szCs w:val="32"/>
          <w14:textFill>
            <w14:solidFill>
              <w14:schemeClr w14:val="tx1"/>
            </w14:solidFill>
          </w14:textFill>
        </w:rPr>
        <w:t>：关于征求《国家食品安全示范城市评价细则》《现场检查要点》意见建议的通知（新市监明电〔2020〕22号）；按照三定方案负责本行政区域内的市场监督管理、行政执法工作</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ascii="仿宋_GB2312" w:hAnsi="宋体" w:eastAsia="仿宋_GB2312" w:cs="宋体"/>
          <w:kern w:val="0"/>
          <w:sz w:val="32"/>
          <w:szCs w:val="32"/>
        </w:rPr>
        <w:t>98</w:t>
      </w:r>
      <w:r>
        <w:rPr>
          <w:rFonts w:hint="eastAsia" w:ascii="仿宋_GB2312" w:hAnsi="宋体" w:eastAsia="仿宋_GB2312" w:cs="宋体"/>
          <w:kern w:val="0"/>
          <w:sz w:val="32"/>
          <w:szCs w:val="32"/>
          <w:lang w:val="en-US" w:eastAsia="zh-CN"/>
        </w:rPr>
        <w:t>.00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执法办案工作费用</w:t>
      </w:r>
      <w:r>
        <w:rPr>
          <w:rFonts w:hint="eastAsia" w:ascii="仿宋_GB2312" w:hAnsi="黑体" w:eastAsia="仿宋_GB2312"/>
          <w:sz w:val="32"/>
          <w:szCs w:val="32"/>
          <w:lang w:val="en-US" w:eastAsia="zh-CN"/>
        </w:rPr>
        <w:t>25.00万元；国家知识产权强市建设示范城市申报费用10.00万元，市场监管业务费用63.00万元</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2022年1月1日-2022年12月31日</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1</w:t>
      </w:r>
      <w:r>
        <w:rPr>
          <w:rFonts w:ascii="仿宋_GB2312" w:hAnsi="黑体" w:eastAsia="仿宋_GB2312"/>
          <w:sz w:val="32"/>
          <w:szCs w:val="32"/>
        </w:rPr>
        <w:t>4</w:t>
      </w:r>
      <w:r>
        <w:rPr>
          <w:rFonts w:hint="eastAsia" w:ascii="仿宋_GB2312" w:hAnsi="黑体" w:eastAsia="仿宋_GB2312"/>
          <w:sz w:val="32"/>
          <w:szCs w:val="32"/>
        </w:rPr>
        <w:t>、</w:t>
      </w:r>
      <w:r>
        <w:rPr>
          <w:rFonts w:hint="eastAsia" w:ascii="仿宋_GB2312" w:hAnsi="宋体" w:eastAsia="仿宋_GB2312" w:cs="宋体"/>
          <w:kern w:val="0"/>
          <w:sz w:val="32"/>
          <w:szCs w:val="32"/>
        </w:rPr>
        <w:t>项目名称：州市场监督管理局通信机房二级等保建设项目经费</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设立的政策依据</w:t>
      </w:r>
      <w:r>
        <w:rPr>
          <w:rFonts w:hint="eastAsia" w:ascii="仿宋_GB2312" w:hAnsi="黑体" w:eastAsia="仿宋_GB2312"/>
          <w:color w:val="000000" w:themeColor="text1"/>
          <w:sz w:val="32"/>
          <w:szCs w:val="32"/>
          <w14:textFill>
            <w14:solidFill>
              <w14:schemeClr w14:val="tx1"/>
            </w14:solidFill>
          </w14:textFill>
        </w:rPr>
        <w:t>：根据《信息安全技术网络安全等级保护基本要求》、《信息安全技术网络安全等级保护测评要求》，开展网络安全等级保护工作。提升信息系统安全防护能力，保障系统网络安全。</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ascii="仿宋_GB2312" w:hAnsi="宋体" w:eastAsia="仿宋_GB2312" w:cs="宋体"/>
          <w:kern w:val="0"/>
          <w:sz w:val="32"/>
          <w:szCs w:val="32"/>
        </w:rPr>
        <w:t>80</w:t>
      </w:r>
      <w:r>
        <w:rPr>
          <w:rFonts w:hint="eastAsia" w:ascii="仿宋_GB2312" w:hAnsi="宋体" w:eastAsia="仿宋_GB2312" w:cs="宋体"/>
          <w:kern w:val="0"/>
          <w:sz w:val="32"/>
          <w:szCs w:val="32"/>
          <w:lang w:val="en-US" w:eastAsia="zh-CN"/>
        </w:rPr>
        <w:t>.00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昌吉州市场监督管理局</w:t>
      </w:r>
    </w:p>
    <w:p>
      <w:pPr>
        <w:widowControl/>
        <w:spacing w:line="580" w:lineRule="exact"/>
        <w:ind w:firstLine="640"/>
        <w:jc w:val="left"/>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 w:hAnsi="仿宋" w:eastAsia="仿宋" w:cs="仿宋"/>
          <w:kern w:val="0"/>
          <w:sz w:val="32"/>
          <w:szCs w:val="32"/>
          <w:lang w:eastAsia="zh-CN"/>
        </w:rPr>
        <w:t>购置安全管理系统、入侵防御系统、防火墙、上网行为管理系统等设备费用</w:t>
      </w:r>
      <w:r>
        <w:rPr>
          <w:rFonts w:hint="eastAsia" w:ascii="仿宋" w:hAnsi="仿宋" w:eastAsia="仿宋" w:cs="仿宋"/>
          <w:kern w:val="0"/>
          <w:sz w:val="32"/>
          <w:szCs w:val="32"/>
          <w:lang w:val="en-US" w:eastAsia="zh-CN"/>
        </w:rPr>
        <w:t>80.00万元</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2022年1月1日-2022年12月31日</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八、关于昌吉州市场监督管理局2022年一般公共预算“三公”经费预算情况说明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sz w:val="32"/>
          <w:szCs w:val="32"/>
        </w:rPr>
        <w:t>昌吉州市场监督管理局</w:t>
      </w:r>
      <w:r>
        <w:rPr>
          <w:rFonts w:hint="eastAsia" w:ascii="仿宋_GB2312" w:hAnsi="宋体" w:eastAsia="仿宋_GB2312" w:cs="宋体"/>
          <w:kern w:val="0"/>
          <w:sz w:val="32"/>
          <w:szCs w:val="32"/>
        </w:rPr>
        <w:t>2022年一般公共预算“三公”经费数为33.86万元，其中：因公出国（境）费0万元，公务用车购置0万元，公务用车运行费30.86万元，公务接待费3万元。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增加0万元，增长0%，其中：因公出国（境）费增加0万元，增长0%，主要原因是未安排预算；公务用车购置费增加0万元，增长0%，主要原因是未安排预算；公务用车运行费增加0万元，增长0%，主要原因是</w:t>
      </w:r>
      <w:r>
        <w:rPr>
          <w:rFonts w:hint="eastAsia" w:ascii="仿宋_GB2312" w:hAnsi="宋体" w:eastAsia="仿宋_GB2312" w:cs="仿宋_GB2312"/>
          <w:kern w:val="0"/>
          <w:sz w:val="32"/>
          <w:szCs w:val="32"/>
        </w:rPr>
        <w:t>压减公务用车运行费用</w:t>
      </w:r>
      <w:r>
        <w:rPr>
          <w:rFonts w:hint="eastAsia" w:ascii="仿宋_GB2312" w:hAnsi="宋体" w:eastAsia="仿宋_GB2312" w:cs="宋体"/>
          <w:kern w:val="0"/>
          <w:sz w:val="32"/>
          <w:szCs w:val="32"/>
        </w:rPr>
        <w:t>；公务接待费增加0万元，增长0%，主要原因是严格控制公务接待</w:t>
      </w:r>
      <w:r>
        <w:rPr>
          <w:rFonts w:hint="eastAsia" w:ascii="仿宋_GB2312" w:hAnsi="宋体" w:eastAsia="仿宋_GB2312" w:cs="仿宋_GB2312"/>
          <w:kern w:val="0"/>
          <w:sz w:val="32"/>
          <w:szCs w:val="32"/>
        </w:rPr>
        <w:t>费用</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九、关于昌吉州市场监督管理局2022年政府性基金预算拨款情况说明</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sz w:val="32"/>
          <w:szCs w:val="32"/>
        </w:rPr>
        <w:t>昌吉州市场监督管理局2022年没有使用政府性基金预算拨款安排的支出，政府性基金预算支出情况表为空表。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宋体" w:eastAsia="仿宋_GB2312" w:cs="宋体"/>
          <w:kern w:val="0"/>
          <w:sz w:val="32"/>
          <w:szCs w:val="32"/>
        </w:rPr>
        <w:t>昌吉州市场监督管理局</w:t>
      </w:r>
      <w:r>
        <w:rPr>
          <w:rFonts w:hint="eastAsia" w:ascii="仿宋_GB2312" w:hAnsi="仿宋_GB2312" w:eastAsia="仿宋_GB2312" w:cs="仿宋_GB2312"/>
          <w:kern w:val="0"/>
          <w:sz w:val="32"/>
          <w:szCs w:val="32"/>
        </w:rPr>
        <w:t>机关运行经费财政拨款预算267.69万元，比上年预算数减少11.95万元，下降4.2</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%。主要原因是在职人数减少6人，公用经费压缩。</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宋体" w:eastAsia="仿宋_GB2312" w:cs="宋体"/>
          <w:kern w:val="0"/>
          <w:sz w:val="32"/>
          <w:szCs w:val="32"/>
        </w:rPr>
        <w:t>昌吉州市场监督管理局</w:t>
      </w:r>
      <w:r>
        <w:rPr>
          <w:rFonts w:hint="eastAsia" w:ascii="仿宋_GB2312" w:hAnsi="仿宋_GB2312" w:eastAsia="仿宋_GB2312" w:cs="仿宋_GB2312"/>
          <w:kern w:val="0"/>
          <w:sz w:val="32"/>
          <w:szCs w:val="32"/>
        </w:rPr>
        <w:t>政府采购预算681.55万元，其中：政府采购货物预算77.25万元，政府采购工程预算6万元，政府采购服务预算598.30万元。</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2022年度本</w:t>
      </w:r>
      <w:r>
        <w:rPr>
          <w:rFonts w:hint="eastAsia" w:ascii="仿宋_GB2312" w:hAnsi="仿宋_GB2312" w:eastAsia="仿宋_GB2312" w:cs="仿宋_GB2312"/>
          <w:color w:val="000000" w:themeColor="text1"/>
          <w:sz w:val="32"/>
          <w:lang w:eastAsia="zh-CN"/>
          <w14:textFill>
            <w14:solidFill>
              <w14:schemeClr w14:val="tx1"/>
            </w14:solidFill>
          </w14:textFill>
        </w:rPr>
        <w:t>单位</w:t>
      </w:r>
      <w:r>
        <w:rPr>
          <w:rFonts w:hint="eastAsia" w:ascii="仿宋_GB2312" w:hAnsi="仿宋_GB2312" w:eastAsia="仿宋_GB2312" w:cs="仿宋_GB2312"/>
          <w:color w:val="000000" w:themeColor="text1"/>
          <w:sz w:val="32"/>
          <w14:textFill>
            <w14:solidFill>
              <w14:schemeClr w14:val="tx1"/>
            </w14:solidFill>
          </w14:textFill>
        </w:rPr>
        <w:t>面向中小企业预留政府采购项目预算金额</w:t>
      </w:r>
      <w:r>
        <w:rPr>
          <w:rFonts w:hint="eastAsia" w:ascii="仿宋_GB2312" w:hAnsi="仿宋_GB2312" w:eastAsia="仿宋_GB2312" w:cs="仿宋_GB2312"/>
          <w:color w:val="000000" w:themeColor="text1"/>
          <w:sz w:val="32"/>
          <w:lang w:val="en-US" w:eastAsia="zh-CN"/>
          <w14:textFill>
            <w14:solidFill>
              <w14:schemeClr w14:val="tx1"/>
            </w14:solidFill>
          </w14:textFill>
        </w:rPr>
        <w:t>529.25</w:t>
      </w:r>
      <w:r>
        <w:rPr>
          <w:rFonts w:hint="eastAsia" w:ascii="仿宋_GB2312" w:hAnsi="仿宋_GB2312" w:eastAsia="仿宋_GB2312" w:cs="仿宋_GB2312"/>
          <w:color w:val="000000" w:themeColor="text1"/>
          <w:sz w:val="32"/>
          <w14:textFill>
            <w14:solidFill>
              <w14:schemeClr w14:val="tx1"/>
            </w14:solidFill>
          </w14:textFill>
        </w:rPr>
        <w:t>万元，其中：面向小微企业预留政府采购项目预算金额</w:t>
      </w:r>
      <w:r>
        <w:rPr>
          <w:rFonts w:hint="eastAsia" w:ascii="仿宋_GB2312" w:hAnsi="仿宋_GB2312" w:eastAsia="仿宋_GB2312" w:cs="仿宋_GB2312"/>
          <w:color w:val="000000" w:themeColor="text1"/>
          <w:sz w:val="32"/>
          <w:lang w:val="en-US" w:eastAsia="zh-CN"/>
          <w14:textFill>
            <w14:solidFill>
              <w14:schemeClr w14:val="tx1"/>
            </w14:solidFill>
          </w14:textFill>
        </w:rPr>
        <w:t>447.80</w:t>
      </w:r>
      <w:r>
        <w:rPr>
          <w:rFonts w:hint="eastAsia" w:ascii="仿宋_GB2312" w:hAnsi="仿宋_GB2312" w:eastAsia="仿宋_GB2312" w:cs="仿宋_GB2312"/>
          <w:color w:val="000000" w:themeColor="text1"/>
          <w:sz w:val="32"/>
          <w14:textFill>
            <w14:solidFill>
              <w14:schemeClr w14:val="tx1"/>
            </w14:solidFill>
          </w14:textFill>
        </w:rPr>
        <w:t>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宋体" w:eastAsia="仿宋_GB2312" w:cs="宋体"/>
          <w:kern w:val="0"/>
          <w:sz w:val="32"/>
          <w:szCs w:val="32"/>
        </w:rPr>
        <w:t>昌吉州市场监督管理局</w:t>
      </w:r>
      <w:r>
        <w:rPr>
          <w:rFonts w:hint="eastAsia" w:ascii="仿宋_GB2312" w:hAnsi="仿宋_GB2312" w:eastAsia="仿宋_GB2312" w:cs="仿宋_GB2312"/>
          <w:kern w:val="0"/>
          <w:sz w:val="32"/>
          <w:szCs w:val="32"/>
        </w:rPr>
        <w:t>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1.房屋47412.20平方米，价值13514.47万元。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2.车辆16辆，价值405.10万元；其中：一般公务用车4辆，价值123.11万元；执法执勤用车10辆，价值2</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5万元；其他车辆</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辆，价值</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74</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3.办公家具价值217.38万元。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4.其他资产价值3067.36万元。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单位价值50万元以上大型设备2台（套），单位价值100万元以上大型设备1台（套）。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宋体" w:eastAsia="仿宋_GB2312" w:cs="宋体"/>
          <w:kern w:val="0"/>
          <w:sz w:val="32"/>
          <w:szCs w:val="32"/>
        </w:rPr>
        <w:t>昌吉州市场监督管理局</w:t>
      </w:r>
      <w:r>
        <w:rPr>
          <w:rFonts w:hint="eastAsia" w:ascii="仿宋_GB2312" w:hAnsi="仿宋_GB2312" w:eastAsia="仿宋_GB2312" w:cs="仿宋_GB2312"/>
          <w:kern w:val="0"/>
          <w:sz w:val="32"/>
          <w:szCs w:val="32"/>
        </w:rPr>
        <w:t>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项目14个，涉及预算金额923万元。具体情况见下表（按项目分别填报）：</w:t>
      </w:r>
    </w:p>
    <w:p>
      <w:pPr>
        <w:pStyle w:val="2"/>
        <w:rPr>
          <w:rFonts w:hint="eastAsia" w:ascii="仿宋_GB2312" w:hAnsi="仿宋_GB2312" w:eastAsia="仿宋_GB2312" w:cs="仿宋_GB2312"/>
          <w:kern w:val="0"/>
          <w:sz w:val="32"/>
          <w:szCs w:val="32"/>
        </w:rPr>
      </w:pPr>
    </w:p>
    <w:p>
      <w:pPr>
        <w:pStyle w:val="3"/>
        <w:rPr>
          <w:rFonts w:hint="eastAsia" w:ascii="仿宋_GB2312" w:hAnsi="仿宋_GB2312" w:eastAsia="仿宋_GB2312" w:cs="仿宋_GB2312"/>
          <w:kern w:val="0"/>
          <w:sz w:val="32"/>
          <w:szCs w:val="32"/>
        </w:rPr>
      </w:pPr>
    </w:p>
    <w:p>
      <w:pPr>
        <w:pStyle w:val="4"/>
      </w:pPr>
    </w:p>
    <w:tbl>
      <w:tblPr>
        <w:tblStyle w:val="9"/>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332"/>
        <w:gridCol w:w="48"/>
        <w:gridCol w:w="906"/>
        <w:gridCol w:w="1476"/>
        <w:gridCol w:w="1039"/>
        <w:gridCol w:w="1481"/>
        <w:gridCol w:w="1183"/>
      </w:tblGrid>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hint="eastAsia" w:ascii="宋体" w:hAnsi="宋体" w:cs="宋体"/>
                <w:color w:val="000000"/>
                <w:kern w:val="0"/>
                <w:sz w:val="22"/>
                <w:szCs w:val="22"/>
                <w:lang w:bidi="ar"/>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Layout w:type="fixed"/>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昌吉回族自治州市场监督管理局</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综合大楼管理经费</w:t>
            </w:r>
          </w:p>
        </w:tc>
      </w:tr>
      <w:tr>
        <w:tblPrEx>
          <w:tblLayout w:type="fixed"/>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w:t>
            </w:r>
            <w:r>
              <w:rPr>
                <w:rFonts w:ascii="宋体" w:hAnsi="宋体" w:cs="宋体"/>
                <w:color w:val="000000"/>
                <w:sz w:val="18"/>
                <w:szCs w:val="18"/>
              </w:rPr>
              <w:t>50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w:t>
            </w:r>
            <w:r>
              <w:rPr>
                <w:rFonts w:ascii="宋体" w:hAnsi="宋体" w:cs="宋体"/>
                <w:color w:val="000000"/>
                <w:sz w:val="18"/>
                <w:szCs w:val="18"/>
              </w:rPr>
              <w:t>50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Layout w:type="fixed"/>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300" w:lineRule="exact"/>
              <w:jc w:val="left"/>
              <w:rPr>
                <w:rFonts w:ascii="宋体" w:hAnsi="宋体" w:cs="宋体"/>
                <w:color w:val="000000"/>
                <w:sz w:val="18"/>
                <w:szCs w:val="18"/>
              </w:rPr>
            </w:pPr>
            <w:r>
              <w:rPr>
                <w:rFonts w:hint="eastAsia" w:ascii="宋体" w:hAnsi="宋体" w:cs="宋体"/>
                <w:color w:val="000000"/>
                <w:sz w:val="18"/>
                <w:szCs w:val="18"/>
              </w:rPr>
              <w:t>目标1：全年计划开展日常维修维护100次，电梯维保检查24次，空调消防设施维保安全检查24次，消防日常巡检及每月例行安全检查380次，视频监控系统维护保养12次，生活垃圾清运50次。目标2：保证不发生安全事故，持续保障大楼正常运转，使干部职工满意度达到95%。</w:t>
            </w:r>
          </w:p>
        </w:tc>
      </w:tr>
      <w:tr>
        <w:tblPrEx>
          <w:tblLayout w:type="fixed"/>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3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开展日常维修维护次数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sz w:val="18"/>
                <w:szCs w:val="18"/>
              </w:rPr>
              <w:t>100次</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大楼内三部电梯维保检查次数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sz w:val="18"/>
                <w:szCs w:val="18"/>
              </w:rPr>
              <w:t>24次</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空调消防设施维保安全检查次数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sz w:val="18"/>
                <w:szCs w:val="18"/>
              </w:rPr>
              <w:t>24次</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消防日常巡检及每月例行安全检查</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sz w:val="18"/>
                <w:szCs w:val="18"/>
              </w:rPr>
              <w:t>380次</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大楼视频监控系统维护保养次数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sz w:val="18"/>
                <w:szCs w:val="18"/>
              </w:rPr>
              <w:t>12次</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生活垃圾清运次数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sz w:val="18"/>
                <w:szCs w:val="18"/>
              </w:rPr>
              <w:t>50次</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环境卫生质量达标率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ascii="宋体" w:hAnsi="宋体" w:cs="宋体"/>
                <w:color w:val="000000"/>
                <w:sz w:val="18"/>
                <w:szCs w:val="18"/>
              </w:rPr>
              <w:t>95%</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消防维保、空调维保、视频维保完成时间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=2022年12月31日</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维修响应及时率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ascii="宋体" w:hAnsi="宋体" w:cs="宋体"/>
                <w:color w:val="000000"/>
                <w:sz w:val="18"/>
                <w:szCs w:val="18"/>
              </w:rPr>
              <w:t>90%</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大楼水电暖维修费用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sz w:val="18"/>
                <w:szCs w:val="18"/>
              </w:rPr>
              <w:t>15万元</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大楼电梯维护保养费用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sz w:val="18"/>
                <w:szCs w:val="18"/>
              </w:rPr>
              <w:t>1.50万元</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大楼消防维护保养费用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sz w:val="18"/>
                <w:szCs w:val="18"/>
              </w:rPr>
              <w:t>4.73万元</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大楼视频监控系统维护保养费用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sz w:val="18"/>
                <w:szCs w:val="18"/>
              </w:rPr>
              <w:t>1.32万元</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大楼中央空调系统维护保养费用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sz w:val="18"/>
                <w:szCs w:val="18"/>
              </w:rPr>
              <w:t>14.70万元</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垃圾清运费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sz w:val="18"/>
                <w:szCs w:val="18"/>
              </w:rPr>
              <w:t>6.75万元</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大楼物业管理费用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sz w:val="18"/>
                <w:szCs w:val="18"/>
              </w:rPr>
              <w:t>106万元</w:t>
            </w:r>
          </w:p>
        </w:tc>
      </w:tr>
      <w:tr>
        <w:tblPrEx>
          <w:tblLayout w:type="fixed"/>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安全事故发生次数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=0次</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保障大楼正常运转情况良好</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保障</w:t>
            </w:r>
          </w:p>
        </w:tc>
      </w:tr>
      <w:tr>
        <w:tblPrEx>
          <w:tblLayout w:type="fixed"/>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46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干部职工满意度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w:t>
            </w:r>
            <w:r>
              <w:rPr>
                <w:rFonts w:ascii="宋体" w:hAnsi="宋体" w:cs="宋体"/>
                <w:color w:val="000000"/>
                <w:sz w:val="18"/>
                <w:szCs w:val="18"/>
              </w:rPr>
              <w:t>95%</w:t>
            </w:r>
          </w:p>
        </w:tc>
      </w:tr>
    </w:tbl>
    <w:tbl>
      <w:tblPr>
        <w:tblStyle w:val="9"/>
        <w:tblW w:w="8815" w:type="dxa"/>
        <w:tblInd w:w="0" w:type="dxa"/>
        <w:tblLayout w:type="fixed"/>
        <w:tblCellMar>
          <w:top w:w="0" w:type="dxa"/>
          <w:left w:w="0" w:type="dxa"/>
          <w:bottom w:w="0" w:type="dxa"/>
          <w:right w:w="0" w:type="dxa"/>
        </w:tblCellMar>
      </w:tblPr>
      <w:tblGrid>
        <w:gridCol w:w="1005"/>
        <w:gridCol w:w="1407"/>
        <w:gridCol w:w="1224"/>
        <w:gridCol w:w="1347"/>
        <w:gridCol w:w="1125"/>
        <w:gridCol w:w="1524"/>
        <w:gridCol w:w="1183"/>
      </w:tblGrid>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Layout w:type="fixed"/>
          <w:tblCellMar>
            <w:top w:w="0" w:type="dxa"/>
            <w:left w:w="0" w:type="dxa"/>
            <w:bottom w:w="0" w:type="dxa"/>
            <w:right w:w="0" w:type="dxa"/>
          </w:tblCellMar>
        </w:tblPrEx>
        <w:trPr>
          <w:trHeight w:val="500" w:hRule="atLeast"/>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978"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昌吉回族自治州市场监督管理局</w:t>
            </w:r>
          </w:p>
        </w:tc>
        <w:tc>
          <w:tcPr>
            <w:tcW w:w="1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产品质量监管经费</w:t>
            </w:r>
          </w:p>
        </w:tc>
      </w:tr>
      <w:tr>
        <w:tblPrEx>
          <w:tblLayout w:type="fixed"/>
          <w:tblCellMar>
            <w:top w:w="0" w:type="dxa"/>
            <w:left w:w="0" w:type="dxa"/>
            <w:bottom w:w="0" w:type="dxa"/>
            <w:right w:w="0" w:type="dxa"/>
          </w:tblCellMar>
        </w:tblPrEx>
        <w:trPr>
          <w:trHeight w:val="540" w:hRule="atLeast"/>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50</w:t>
            </w:r>
          </w:p>
        </w:tc>
        <w:tc>
          <w:tcPr>
            <w:tcW w:w="152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Layout w:type="fixed"/>
          <w:tblCellMar>
            <w:top w:w="0" w:type="dxa"/>
            <w:left w:w="0" w:type="dxa"/>
            <w:bottom w:w="0" w:type="dxa"/>
            <w:right w:w="0" w:type="dxa"/>
          </w:tblCellMar>
        </w:tblPrEx>
        <w:trPr>
          <w:trHeight w:val="1980" w:hRule="atLeast"/>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10"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300" w:lineRule="exact"/>
              <w:jc w:val="left"/>
              <w:rPr>
                <w:rFonts w:ascii="宋体" w:hAnsi="宋体" w:cs="宋体"/>
                <w:color w:val="000000"/>
                <w:sz w:val="18"/>
                <w:szCs w:val="18"/>
              </w:rPr>
            </w:pPr>
            <w:r>
              <w:rPr>
                <w:rFonts w:hint="eastAsia" w:ascii="宋体" w:hAnsi="宋体" w:cs="宋体"/>
                <w:color w:val="000000"/>
                <w:sz w:val="18"/>
                <w:szCs w:val="18"/>
              </w:rPr>
              <w:t>根据三定方案职能，州市场监管局负责管理产品质量监督抽查、风险监控和分类监督管理工作；指导和协调产品质量的行业、地方和专业性监督；组织实施食品相关产品质量安全监督管理工作；负责全州纤维质量监督管理和行政执法工作。目标1：委托检验机构进行产品质量检验，全年完成监督检验100批次，完成检查报告3个，开展专项监督抽检3次。对抽检不合格产品的后处理率达到100%。目标2：公开监督抽检结果1次。通过监督检查，提升了全州生产流通领域内的产品质量，提升了产品质量监管能力。</w:t>
            </w:r>
          </w:p>
        </w:tc>
      </w:tr>
      <w:tr>
        <w:tblPrEx>
          <w:tblLayout w:type="fixed"/>
          <w:tblCellMar>
            <w:top w:w="0" w:type="dxa"/>
            <w:left w:w="0" w:type="dxa"/>
            <w:bottom w:w="0" w:type="dxa"/>
            <w:right w:w="0" w:type="dxa"/>
          </w:tblCellMar>
        </w:tblPrEx>
        <w:trPr>
          <w:trHeight w:val="480" w:hRule="atLeast"/>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707"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1005"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全年完成监督检验批次数</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≧100批次</w:t>
            </w:r>
          </w:p>
        </w:tc>
      </w:tr>
      <w:tr>
        <w:tblPrEx>
          <w:tblLayout w:type="fixed"/>
          <w:tblCellMar>
            <w:top w:w="0" w:type="dxa"/>
            <w:left w:w="0" w:type="dxa"/>
            <w:bottom w:w="0" w:type="dxa"/>
            <w:right w:w="0" w:type="dxa"/>
          </w:tblCellMar>
        </w:tblPrEx>
        <w:trPr>
          <w:trHeight w:val="44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完成检查报告数量</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≧3个</w:t>
            </w:r>
          </w:p>
        </w:tc>
      </w:tr>
      <w:tr>
        <w:tblPrEx>
          <w:tblLayout w:type="fixed"/>
          <w:tblCellMar>
            <w:top w:w="0" w:type="dxa"/>
            <w:left w:w="0" w:type="dxa"/>
            <w:bottom w:w="0" w:type="dxa"/>
            <w:right w:w="0" w:type="dxa"/>
          </w:tblCellMar>
        </w:tblPrEx>
        <w:trPr>
          <w:trHeight w:val="44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全年开展专项监督抽检次数</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3</w:t>
            </w:r>
            <w:r>
              <w:rPr>
                <w:rFonts w:hint="eastAsia" w:ascii="宋体" w:hAnsi="宋体" w:cs="宋体"/>
                <w:color w:val="000000"/>
                <w:kern w:val="0"/>
                <w:sz w:val="18"/>
                <w:szCs w:val="18"/>
                <w:lang w:bidi="ar"/>
              </w:rPr>
              <w:t>次</w:t>
            </w:r>
          </w:p>
        </w:tc>
      </w:tr>
      <w:tr>
        <w:tblPrEx>
          <w:tblLayout w:type="fixed"/>
          <w:tblCellMar>
            <w:top w:w="0" w:type="dxa"/>
            <w:left w:w="0" w:type="dxa"/>
            <w:bottom w:w="0" w:type="dxa"/>
            <w:right w:w="0" w:type="dxa"/>
          </w:tblCellMar>
        </w:tblPrEx>
        <w:trPr>
          <w:trHeight w:val="44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对抽检不合格产品的后处理率</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rPr>
          <w:trHeight w:val="44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危化品生产企业（工业产品许可证）检查覆盖率</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w:t>
            </w:r>
          </w:p>
        </w:tc>
      </w:tr>
      <w:tr>
        <w:tblPrEx>
          <w:tblLayout w:type="fixed"/>
          <w:tblCellMar>
            <w:top w:w="0" w:type="dxa"/>
            <w:left w:w="0" w:type="dxa"/>
            <w:bottom w:w="0" w:type="dxa"/>
            <w:right w:w="0" w:type="dxa"/>
          </w:tblCellMar>
        </w:tblPrEx>
        <w:trPr>
          <w:trHeight w:val="44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年度检查任务按时完成率</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rPr>
          <w:trHeight w:val="44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完成监督检验时间</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=2022年12月31日</w:t>
            </w:r>
          </w:p>
        </w:tc>
      </w:tr>
      <w:tr>
        <w:tblPrEx>
          <w:tblLayout w:type="fixed"/>
          <w:tblCellMar>
            <w:top w:w="0" w:type="dxa"/>
            <w:left w:w="0" w:type="dxa"/>
            <w:bottom w:w="0" w:type="dxa"/>
            <w:right w:w="0" w:type="dxa"/>
          </w:tblCellMar>
        </w:tblPrEx>
        <w:trPr>
          <w:trHeight w:val="44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抽检产品的委托检验业务服务</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≦43万元</w:t>
            </w:r>
          </w:p>
        </w:tc>
      </w:tr>
      <w:tr>
        <w:tblPrEx>
          <w:tblLayout w:type="fixed"/>
          <w:tblCellMar>
            <w:top w:w="0" w:type="dxa"/>
            <w:left w:w="0" w:type="dxa"/>
            <w:bottom w:w="0" w:type="dxa"/>
            <w:right w:w="0" w:type="dxa"/>
          </w:tblCellMar>
        </w:tblPrEx>
        <w:trPr>
          <w:trHeight w:val="440" w:hRule="atLeast"/>
        </w:trPr>
        <w:tc>
          <w:tcPr>
            <w:tcW w:w="1005"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其他专项整治检验工作</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≦7万元</w:t>
            </w:r>
          </w:p>
        </w:tc>
      </w:tr>
      <w:tr>
        <w:tblPrEx>
          <w:tblLayout w:type="fixed"/>
          <w:tblCellMar>
            <w:top w:w="0" w:type="dxa"/>
            <w:left w:w="0" w:type="dxa"/>
            <w:bottom w:w="0" w:type="dxa"/>
            <w:right w:w="0" w:type="dxa"/>
          </w:tblCellMar>
        </w:tblPrEx>
        <w:trPr>
          <w:trHeight w:val="440" w:hRule="atLeast"/>
        </w:trPr>
        <w:tc>
          <w:tcPr>
            <w:tcW w:w="1005"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检查结果公开率</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rPr>
          <w:trHeight w:val="44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问题整改落实率</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rPr>
          <w:trHeight w:val="440" w:hRule="atLeast"/>
        </w:trPr>
        <w:tc>
          <w:tcPr>
            <w:tcW w:w="1005" w:type="dxa"/>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提升全州流通领域产品质量</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持续提升</w:t>
            </w:r>
          </w:p>
        </w:tc>
      </w:tr>
      <w:tr>
        <w:tblPrEx>
          <w:tblLayout w:type="fixed"/>
          <w:tblCellMar>
            <w:top w:w="0" w:type="dxa"/>
            <w:left w:w="0" w:type="dxa"/>
            <w:bottom w:w="0" w:type="dxa"/>
            <w:right w:w="0" w:type="dxa"/>
          </w:tblCellMar>
        </w:tblPrEx>
        <w:trPr>
          <w:trHeight w:val="440" w:hRule="atLeast"/>
        </w:trPr>
        <w:tc>
          <w:tcPr>
            <w:tcW w:w="100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社会公众满意度</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r>
              <w:rPr>
                <w:rFonts w:ascii="宋体" w:hAnsi="宋体" w:cs="宋体"/>
                <w:color w:val="000000"/>
                <w:kern w:val="0"/>
                <w:sz w:val="18"/>
                <w:szCs w:val="18"/>
                <w:lang w:bidi="ar"/>
              </w:rPr>
              <w:t>0</w:t>
            </w:r>
            <w:r>
              <w:rPr>
                <w:rFonts w:hint="eastAsia" w:ascii="宋体" w:hAnsi="宋体" w:cs="宋体"/>
                <w:color w:val="000000"/>
                <w:kern w:val="0"/>
                <w:sz w:val="18"/>
                <w:szCs w:val="18"/>
                <w:lang w:bidi="ar"/>
              </w:rPr>
              <w:t>%</w:t>
            </w:r>
          </w:p>
        </w:tc>
      </w:tr>
      <w:tr>
        <w:tblPrEx>
          <w:tblLayout w:type="fixed"/>
          <w:tblCellMar>
            <w:top w:w="0" w:type="dxa"/>
            <w:left w:w="0" w:type="dxa"/>
            <w:bottom w:w="0" w:type="dxa"/>
            <w:right w:w="0" w:type="dxa"/>
          </w:tblCellMar>
        </w:tblPrEx>
        <w:trPr>
          <w:trHeight w:val="440" w:hRule="atLeast"/>
        </w:trPr>
        <w:tc>
          <w:tcPr>
            <w:tcW w:w="100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检查人员被投诉次数</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5</w:t>
            </w:r>
          </w:p>
        </w:tc>
      </w:tr>
    </w:tbl>
    <w:p>
      <w:pPr>
        <w:spacing w:line="600" w:lineRule="exact"/>
        <w:ind w:firstLine="643" w:firstLineChars="200"/>
        <w:rPr>
          <w:rFonts w:ascii="楷体_GB2312" w:hAnsi="宋体" w:eastAsia="楷体_GB2312" w:cs="宋体"/>
          <w:b/>
          <w:kern w:val="0"/>
          <w:sz w:val="32"/>
          <w:szCs w:val="32"/>
        </w:rPr>
      </w:pPr>
    </w:p>
    <w:p>
      <w:pPr>
        <w:spacing w:line="600" w:lineRule="exact"/>
        <w:ind w:firstLine="643" w:firstLineChars="200"/>
        <w:rPr>
          <w:rFonts w:ascii="楷体_GB2312" w:hAnsi="宋体" w:eastAsia="楷体_GB2312" w:cs="宋体"/>
          <w:b/>
          <w:kern w:val="0"/>
          <w:sz w:val="32"/>
          <w:szCs w:val="32"/>
        </w:rPr>
      </w:pPr>
    </w:p>
    <w:p>
      <w:pPr>
        <w:spacing w:line="600" w:lineRule="exact"/>
        <w:ind w:firstLine="643" w:firstLineChars="200"/>
        <w:rPr>
          <w:rFonts w:ascii="楷体_GB2312" w:hAnsi="宋体" w:eastAsia="楷体_GB2312" w:cs="宋体"/>
          <w:b/>
          <w:kern w:val="0"/>
          <w:sz w:val="32"/>
          <w:szCs w:val="32"/>
        </w:rPr>
      </w:pPr>
    </w:p>
    <w:tbl>
      <w:tblPr>
        <w:tblStyle w:val="9"/>
        <w:tblpPr w:leftFromText="180" w:rightFromText="180" w:horzAnchor="margin" w:tblpY="-684"/>
        <w:tblW w:w="8815" w:type="dxa"/>
        <w:tblInd w:w="0" w:type="dxa"/>
        <w:tblLayout w:type="fixed"/>
        <w:tblCellMar>
          <w:top w:w="0" w:type="dxa"/>
          <w:left w:w="0" w:type="dxa"/>
          <w:bottom w:w="0" w:type="dxa"/>
          <w:right w:w="0" w:type="dxa"/>
        </w:tblCellMar>
      </w:tblPr>
      <w:tblGrid>
        <w:gridCol w:w="1005"/>
        <w:gridCol w:w="1407"/>
        <w:gridCol w:w="1224"/>
        <w:gridCol w:w="1347"/>
        <w:gridCol w:w="1125"/>
        <w:gridCol w:w="1524"/>
        <w:gridCol w:w="1183"/>
      </w:tblGrid>
      <w:tr>
        <w:tblPrEx>
          <w:tblLayout w:type="fixed"/>
          <w:tblCellMar>
            <w:top w:w="0" w:type="dxa"/>
            <w:left w:w="0" w:type="dxa"/>
            <w:bottom w:w="0" w:type="dxa"/>
            <w:right w:w="0" w:type="dxa"/>
          </w:tblCellMar>
        </w:tblPrEx>
        <w:trPr>
          <w:trHeight w:val="1044"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textAlignment w:val="bottom"/>
              <w:rPr>
                <w:rFonts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Layout w:type="fixed"/>
          <w:tblCellMar>
            <w:top w:w="0" w:type="dxa"/>
            <w:left w:w="0" w:type="dxa"/>
            <w:bottom w:w="0" w:type="dxa"/>
            <w:right w:w="0" w:type="dxa"/>
          </w:tblCellMar>
        </w:tblPrEx>
        <w:trPr>
          <w:trHeight w:val="500" w:hRule="atLeast"/>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978"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昌吉回族自治州市场监督管理局</w:t>
            </w:r>
          </w:p>
        </w:tc>
        <w:tc>
          <w:tcPr>
            <w:tcW w:w="1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市场监管业务经费</w:t>
            </w:r>
          </w:p>
        </w:tc>
      </w:tr>
      <w:tr>
        <w:tblPrEx>
          <w:tblLayout w:type="fixed"/>
          <w:tblCellMar>
            <w:top w:w="0" w:type="dxa"/>
            <w:left w:w="0" w:type="dxa"/>
            <w:bottom w:w="0" w:type="dxa"/>
            <w:right w:w="0" w:type="dxa"/>
          </w:tblCellMar>
        </w:tblPrEx>
        <w:trPr>
          <w:trHeight w:val="540" w:hRule="atLeast"/>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ascii="宋体" w:hAnsi="宋体" w:cs="宋体"/>
                <w:color w:val="000000"/>
                <w:sz w:val="18"/>
                <w:szCs w:val="18"/>
              </w:rPr>
              <w:t>11</w:t>
            </w:r>
            <w:r>
              <w:rPr>
                <w:rFonts w:hint="eastAsia" w:ascii="宋体" w:hAnsi="宋体" w:cs="宋体"/>
                <w:color w:val="000000"/>
                <w:sz w:val="18"/>
                <w:szCs w:val="18"/>
              </w:rPr>
              <w:t>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ascii="宋体" w:hAnsi="宋体" w:cs="宋体"/>
                <w:color w:val="000000"/>
                <w:sz w:val="18"/>
                <w:szCs w:val="18"/>
              </w:rPr>
              <w:t>11</w:t>
            </w:r>
            <w:r>
              <w:rPr>
                <w:rFonts w:hint="eastAsia" w:ascii="宋体" w:hAnsi="宋体" w:cs="宋体"/>
                <w:color w:val="000000"/>
                <w:sz w:val="18"/>
                <w:szCs w:val="18"/>
              </w:rPr>
              <w:t>0</w:t>
            </w:r>
          </w:p>
        </w:tc>
        <w:tc>
          <w:tcPr>
            <w:tcW w:w="152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Layout w:type="fixed"/>
          <w:tblCellMar>
            <w:top w:w="0" w:type="dxa"/>
            <w:left w:w="0" w:type="dxa"/>
            <w:bottom w:w="0" w:type="dxa"/>
            <w:right w:w="0" w:type="dxa"/>
          </w:tblCellMar>
        </w:tblPrEx>
        <w:trPr>
          <w:trHeight w:val="2638" w:hRule="atLeast"/>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10"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300" w:lineRule="exact"/>
              <w:jc w:val="left"/>
              <w:rPr>
                <w:rFonts w:ascii="宋体" w:hAnsi="宋体" w:cs="宋体"/>
                <w:color w:val="000000"/>
                <w:sz w:val="18"/>
                <w:szCs w:val="18"/>
              </w:rPr>
            </w:pPr>
            <w:r>
              <w:rPr>
                <w:rFonts w:hint="eastAsia" w:ascii="宋体" w:hAnsi="宋体" w:cs="宋体"/>
                <w:color w:val="000000"/>
                <w:sz w:val="18"/>
                <w:szCs w:val="18"/>
              </w:rPr>
              <w:t>目标1：质量月活动启动仪式、质量开放日活动1次，印制食品、消费者权益保护、行政审批、质量月宣传海报25000份开展打击传销、市场专项监督检查2次，开展食品安全应急演练1次，开展质量明白人、行政审批培训3次，完成“双随机、一公开”联合抽查任务2次，委托第三方随机抽查企业数量20家，通过监测形成综合定向监测报告1份，每周对中心机房消防系统、机柜、UPS、空调等设备的维护管理52次。12315平台受理投诉举报办结率达到90%以上。县市、园区食品安全应急管理指导覆盖率达到100%。目标2：做好辖区内宏观质量管理工作，推进质量强州工作，提升行政审批水平和服务效率，增强群众对非法传销的防范意识，促进企业诚信自律，规范企业信息公示，强化企业信用约束，提高政府监管效能。</w:t>
            </w:r>
          </w:p>
        </w:tc>
      </w:tr>
      <w:tr>
        <w:tblPrEx>
          <w:tblLayout w:type="fixed"/>
          <w:tblCellMar>
            <w:top w:w="0" w:type="dxa"/>
            <w:left w:w="0" w:type="dxa"/>
            <w:bottom w:w="0" w:type="dxa"/>
            <w:right w:w="0" w:type="dxa"/>
          </w:tblCellMar>
        </w:tblPrEx>
        <w:trPr>
          <w:trHeight w:val="480" w:hRule="atLeast"/>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707"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283" w:hRule="atLeast"/>
        </w:trPr>
        <w:tc>
          <w:tcPr>
            <w:tcW w:w="1005"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sz w:val="18"/>
                <w:szCs w:val="18"/>
              </w:rPr>
              <w:t>质量月活动启动仪式、质量开放日活动</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≧1次</w:t>
            </w:r>
          </w:p>
        </w:tc>
      </w:tr>
      <w:tr>
        <w:tblPrEx>
          <w:tblLayout w:type="fixed"/>
          <w:tblCellMar>
            <w:top w:w="0" w:type="dxa"/>
            <w:left w:w="0" w:type="dxa"/>
            <w:bottom w:w="0" w:type="dxa"/>
            <w:right w:w="0" w:type="dxa"/>
          </w:tblCellMar>
        </w:tblPrEx>
        <w:trPr>
          <w:trHeight w:val="283"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sz w:val="18"/>
                <w:szCs w:val="18"/>
              </w:rPr>
              <w:t>印制食品、消费者权益保护、行政审批、质量月宣传海报</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25000</w:t>
            </w:r>
            <w:r>
              <w:rPr>
                <w:rFonts w:hint="eastAsia" w:ascii="宋体" w:hAnsi="宋体" w:cs="宋体"/>
                <w:color w:val="000000"/>
                <w:kern w:val="0"/>
                <w:sz w:val="18"/>
                <w:szCs w:val="18"/>
                <w:lang w:bidi="ar"/>
              </w:rPr>
              <w:t>份</w:t>
            </w:r>
          </w:p>
        </w:tc>
      </w:tr>
      <w:tr>
        <w:tblPrEx>
          <w:tblLayout w:type="fixed"/>
          <w:tblCellMar>
            <w:top w:w="0" w:type="dxa"/>
            <w:left w:w="0" w:type="dxa"/>
            <w:bottom w:w="0" w:type="dxa"/>
            <w:right w:w="0" w:type="dxa"/>
          </w:tblCellMar>
        </w:tblPrEx>
        <w:trPr>
          <w:trHeight w:val="283"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sz w:val="18"/>
                <w:szCs w:val="18"/>
              </w:rPr>
              <w:t>开展打击传销、市场专项监督检查</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2</w:t>
            </w:r>
            <w:r>
              <w:rPr>
                <w:rFonts w:hint="eastAsia" w:ascii="宋体" w:hAnsi="宋体" w:cs="宋体"/>
                <w:color w:val="000000"/>
                <w:kern w:val="0"/>
                <w:sz w:val="18"/>
                <w:szCs w:val="18"/>
                <w:lang w:bidi="ar"/>
              </w:rPr>
              <w:t>次</w:t>
            </w:r>
          </w:p>
        </w:tc>
      </w:tr>
      <w:tr>
        <w:tblPrEx>
          <w:tblLayout w:type="fixed"/>
          <w:tblCellMar>
            <w:top w:w="0" w:type="dxa"/>
            <w:left w:w="0" w:type="dxa"/>
            <w:bottom w:w="0" w:type="dxa"/>
            <w:right w:w="0" w:type="dxa"/>
          </w:tblCellMar>
        </w:tblPrEx>
        <w:trPr>
          <w:trHeight w:val="283"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sz w:val="18"/>
                <w:szCs w:val="18"/>
              </w:rPr>
              <w:t>开展食品安全应急演练</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≧1次</w:t>
            </w:r>
          </w:p>
        </w:tc>
      </w:tr>
      <w:tr>
        <w:tblPrEx>
          <w:tblLayout w:type="fixed"/>
          <w:tblCellMar>
            <w:top w:w="0" w:type="dxa"/>
            <w:left w:w="0" w:type="dxa"/>
            <w:bottom w:w="0" w:type="dxa"/>
            <w:right w:w="0" w:type="dxa"/>
          </w:tblCellMar>
        </w:tblPrEx>
        <w:trPr>
          <w:trHeight w:val="283"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sz w:val="18"/>
                <w:szCs w:val="18"/>
              </w:rPr>
              <w:t>开展质量明白人、行政审批培训</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3</w:t>
            </w:r>
            <w:r>
              <w:rPr>
                <w:rFonts w:hint="eastAsia" w:ascii="宋体" w:hAnsi="宋体" w:cs="宋体"/>
                <w:color w:val="000000"/>
                <w:kern w:val="0"/>
                <w:sz w:val="18"/>
                <w:szCs w:val="18"/>
                <w:lang w:bidi="ar"/>
              </w:rPr>
              <w:t>次</w:t>
            </w:r>
          </w:p>
        </w:tc>
      </w:tr>
      <w:tr>
        <w:tblPrEx>
          <w:tblLayout w:type="fixed"/>
          <w:tblCellMar>
            <w:top w:w="0" w:type="dxa"/>
            <w:left w:w="0" w:type="dxa"/>
            <w:bottom w:w="0" w:type="dxa"/>
            <w:right w:w="0" w:type="dxa"/>
          </w:tblCellMar>
        </w:tblPrEx>
        <w:trPr>
          <w:trHeight w:val="283"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sz w:val="18"/>
                <w:szCs w:val="18"/>
              </w:rPr>
              <w:t>完成“双随机、一公开”联合抽查任务</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2</w:t>
            </w:r>
            <w:r>
              <w:rPr>
                <w:rFonts w:hint="eastAsia" w:ascii="宋体" w:hAnsi="宋体" w:cs="宋体"/>
                <w:color w:val="000000"/>
                <w:kern w:val="0"/>
                <w:sz w:val="18"/>
                <w:szCs w:val="18"/>
                <w:lang w:bidi="ar"/>
              </w:rPr>
              <w:t>次</w:t>
            </w:r>
          </w:p>
        </w:tc>
      </w:tr>
      <w:tr>
        <w:tblPrEx>
          <w:tblLayout w:type="fixed"/>
          <w:tblCellMar>
            <w:top w:w="0" w:type="dxa"/>
            <w:left w:w="0" w:type="dxa"/>
            <w:bottom w:w="0" w:type="dxa"/>
            <w:right w:w="0" w:type="dxa"/>
          </w:tblCellMar>
        </w:tblPrEx>
        <w:trPr>
          <w:trHeight w:val="283"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sz w:val="18"/>
                <w:szCs w:val="18"/>
              </w:rPr>
              <w:t>委托第三方随机抽查企业数量</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20</w:t>
            </w:r>
            <w:r>
              <w:rPr>
                <w:rFonts w:hint="eastAsia" w:ascii="宋体" w:hAnsi="宋体" w:cs="宋体"/>
                <w:color w:val="000000"/>
                <w:kern w:val="0"/>
                <w:sz w:val="18"/>
                <w:szCs w:val="18"/>
                <w:lang w:bidi="ar"/>
              </w:rPr>
              <w:t>家</w:t>
            </w:r>
          </w:p>
        </w:tc>
      </w:tr>
      <w:tr>
        <w:tblPrEx>
          <w:tblLayout w:type="fixed"/>
          <w:tblCellMar>
            <w:top w:w="0" w:type="dxa"/>
            <w:left w:w="0" w:type="dxa"/>
            <w:bottom w:w="0" w:type="dxa"/>
            <w:right w:w="0" w:type="dxa"/>
          </w:tblCellMar>
        </w:tblPrEx>
        <w:trPr>
          <w:trHeight w:val="283"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sz w:val="18"/>
                <w:szCs w:val="18"/>
              </w:rPr>
              <w:t>通过监测形成综合定向监测报告</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≧1份</w:t>
            </w:r>
          </w:p>
        </w:tc>
      </w:tr>
      <w:tr>
        <w:tblPrEx>
          <w:tblLayout w:type="fixed"/>
          <w:tblCellMar>
            <w:top w:w="0" w:type="dxa"/>
            <w:left w:w="0" w:type="dxa"/>
            <w:bottom w:w="0" w:type="dxa"/>
            <w:right w:w="0" w:type="dxa"/>
          </w:tblCellMar>
        </w:tblPrEx>
        <w:trPr>
          <w:trHeight w:val="283"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sz w:val="18"/>
                <w:szCs w:val="18"/>
              </w:rPr>
              <w:t>每周对中心机房消防系统、机柜、UPS、空调等设备的维护管理</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52</w:t>
            </w:r>
            <w:r>
              <w:rPr>
                <w:rFonts w:hint="eastAsia" w:ascii="宋体" w:hAnsi="宋体" w:cs="宋体"/>
                <w:color w:val="000000"/>
                <w:kern w:val="0"/>
                <w:sz w:val="18"/>
                <w:szCs w:val="18"/>
                <w:lang w:bidi="ar"/>
              </w:rPr>
              <w:t>次</w:t>
            </w:r>
          </w:p>
        </w:tc>
      </w:tr>
      <w:tr>
        <w:tblPrEx>
          <w:tblLayout w:type="fixed"/>
          <w:tblCellMar>
            <w:top w:w="0" w:type="dxa"/>
            <w:left w:w="0" w:type="dxa"/>
            <w:bottom w:w="0" w:type="dxa"/>
            <w:right w:w="0" w:type="dxa"/>
          </w:tblCellMar>
        </w:tblPrEx>
        <w:trPr>
          <w:trHeight w:val="283"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12315平台受理投诉举报办结率</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9</w:t>
            </w:r>
            <w:r>
              <w:rPr>
                <w:rFonts w:hint="eastAsia" w:ascii="宋体" w:hAnsi="宋体" w:cs="宋体"/>
                <w:color w:val="000000"/>
                <w:kern w:val="0"/>
                <w:sz w:val="18"/>
                <w:szCs w:val="18"/>
                <w:lang w:bidi="ar"/>
              </w:rPr>
              <w:t>0%</w:t>
            </w:r>
          </w:p>
        </w:tc>
      </w:tr>
      <w:tr>
        <w:tblPrEx>
          <w:tblLayout w:type="fixed"/>
          <w:tblCellMar>
            <w:top w:w="0" w:type="dxa"/>
            <w:left w:w="0" w:type="dxa"/>
            <w:bottom w:w="0" w:type="dxa"/>
            <w:right w:w="0" w:type="dxa"/>
          </w:tblCellMar>
        </w:tblPrEx>
        <w:trPr>
          <w:trHeight w:val="283"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定向监测覆盖率</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8</w:t>
            </w:r>
            <w:r>
              <w:rPr>
                <w:rFonts w:hint="eastAsia" w:ascii="宋体" w:hAnsi="宋体" w:cs="宋体"/>
                <w:color w:val="000000"/>
                <w:kern w:val="0"/>
                <w:sz w:val="18"/>
                <w:szCs w:val="18"/>
                <w:lang w:bidi="ar"/>
              </w:rPr>
              <w:t>0%</w:t>
            </w:r>
          </w:p>
        </w:tc>
      </w:tr>
      <w:tr>
        <w:tblPrEx>
          <w:tblLayout w:type="fixed"/>
          <w:tblCellMar>
            <w:top w:w="0" w:type="dxa"/>
            <w:left w:w="0" w:type="dxa"/>
            <w:bottom w:w="0" w:type="dxa"/>
            <w:right w:w="0" w:type="dxa"/>
          </w:tblCellMar>
        </w:tblPrEx>
        <w:trPr>
          <w:trHeight w:val="283"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培训出勤率</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rPr>
          <w:trHeight w:val="283"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宣传覆盖率</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rPr>
          <w:trHeight w:val="283"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系统故障率</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5</w:t>
            </w:r>
            <w:r>
              <w:rPr>
                <w:rFonts w:hint="eastAsia" w:ascii="宋体" w:hAnsi="宋体" w:cs="宋体"/>
                <w:color w:val="000000"/>
                <w:kern w:val="0"/>
                <w:sz w:val="18"/>
                <w:szCs w:val="18"/>
                <w:lang w:bidi="ar"/>
              </w:rPr>
              <w:t>%</w:t>
            </w:r>
          </w:p>
        </w:tc>
      </w:tr>
      <w:tr>
        <w:tblPrEx>
          <w:tblLayout w:type="fixed"/>
          <w:tblCellMar>
            <w:top w:w="0" w:type="dxa"/>
            <w:left w:w="0" w:type="dxa"/>
            <w:bottom w:w="0" w:type="dxa"/>
            <w:right w:w="0" w:type="dxa"/>
          </w:tblCellMar>
        </w:tblPrEx>
        <w:trPr>
          <w:trHeight w:val="283"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食品安全应急管理指导覆盖率</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rPr>
          <w:trHeight w:val="17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年度检查任务按时完成率</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r>
              <w:rPr>
                <w:rFonts w:hint="eastAsia" w:ascii="宋体" w:hAnsi="宋体" w:cs="宋体"/>
                <w:color w:val="000000"/>
                <w:kern w:val="0"/>
                <w:sz w:val="18"/>
                <w:szCs w:val="18"/>
                <w:lang w:bidi="ar"/>
              </w:rPr>
              <w:t>100%</w:t>
            </w:r>
          </w:p>
        </w:tc>
      </w:tr>
      <w:tr>
        <w:tblPrEx>
          <w:tblLayout w:type="fixed"/>
          <w:tblCellMar>
            <w:top w:w="0" w:type="dxa"/>
            <w:left w:w="0" w:type="dxa"/>
            <w:bottom w:w="0" w:type="dxa"/>
            <w:right w:w="0" w:type="dxa"/>
          </w:tblCellMar>
        </w:tblPrEx>
        <w:trPr>
          <w:trHeight w:val="17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打击传销、市场专项监督检查完成时间</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=2022年12月31日</w:t>
            </w:r>
          </w:p>
        </w:tc>
      </w:tr>
      <w:tr>
        <w:tblPrEx>
          <w:tblLayout w:type="fixed"/>
          <w:tblCellMar>
            <w:top w:w="0" w:type="dxa"/>
            <w:left w:w="0" w:type="dxa"/>
            <w:bottom w:w="0" w:type="dxa"/>
            <w:right w:w="0" w:type="dxa"/>
          </w:tblCellMar>
        </w:tblPrEx>
        <w:trPr>
          <w:trHeight w:val="17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质量月宣传、培训工作</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7.5</w:t>
            </w:r>
            <w:r>
              <w:rPr>
                <w:rFonts w:hint="eastAsia" w:ascii="宋体" w:hAnsi="宋体" w:cs="宋体"/>
                <w:color w:val="000000"/>
                <w:kern w:val="0"/>
                <w:sz w:val="18"/>
                <w:szCs w:val="18"/>
                <w:lang w:bidi="ar"/>
              </w:rPr>
              <w:t>万元</w:t>
            </w:r>
          </w:p>
        </w:tc>
      </w:tr>
      <w:tr>
        <w:tblPrEx>
          <w:tblLayout w:type="fixed"/>
          <w:tblCellMar>
            <w:top w:w="0" w:type="dxa"/>
            <w:left w:w="0" w:type="dxa"/>
            <w:bottom w:w="0" w:type="dxa"/>
            <w:right w:w="0" w:type="dxa"/>
          </w:tblCellMar>
        </w:tblPrEx>
        <w:trPr>
          <w:trHeight w:val="17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信用监管企业年报抽查、宣传工作</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9</w:t>
            </w:r>
            <w:r>
              <w:rPr>
                <w:rFonts w:hint="eastAsia" w:ascii="宋体" w:hAnsi="宋体" w:cs="宋体"/>
                <w:color w:val="000000"/>
                <w:kern w:val="0"/>
                <w:sz w:val="18"/>
                <w:szCs w:val="18"/>
                <w:lang w:bidi="ar"/>
              </w:rPr>
              <w:t>万元</w:t>
            </w:r>
          </w:p>
        </w:tc>
      </w:tr>
      <w:tr>
        <w:tblPrEx>
          <w:tblLayout w:type="fixed"/>
          <w:tblCellMar>
            <w:top w:w="0" w:type="dxa"/>
            <w:left w:w="0" w:type="dxa"/>
            <w:bottom w:w="0" w:type="dxa"/>
            <w:right w:w="0" w:type="dxa"/>
          </w:tblCellMar>
        </w:tblPrEx>
        <w:trPr>
          <w:trHeight w:val="17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行政审批宣传、培训工作</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5.5</w:t>
            </w:r>
            <w:r>
              <w:rPr>
                <w:rFonts w:hint="eastAsia" w:ascii="宋体" w:hAnsi="宋体" w:cs="宋体"/>
                <w:color w:val="000000"/>
                <w:kern w:val="0"/>
                <w:sz w:val="18"/>
                <w:szCs w:val="18"/>
                <w:lang w:bidi="ar"/>
              </w:rPr>
              <w:t>万元</w:t>
            </w:r>
          </w:p>
        </w:tc>
      </w:tr>
      <w:tr>
        <w:tblPrEx>
          <w:tblLayout w:type="fixed"/>
          <w:tblCellMar>
            <w:top w:w="0" w:type="dxa"/>
            <w:left w:w="0" w:type="dxa"/>
            <w:bottom w:w="0" w:type="dxa"/>
            <w:right w:w="0" w:type="dxa"/>
          </w:tblCellMar>
        </w:tblPrEx>
        <w:trPr>
          <w:trHeight w:val="17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价格监管工作</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7</w:t>
            </w:r>
            <w:r>
              <w:rPr>
                <w:rFonts w:hint="eastAsia" w:ascii="宋体" w:hAnsi="宋体" w:cs="宋体"/>
                <w:color w:val="000000"/>
                <w:kern w:val="0"/>
                <w:sz w:val="18"/>
                <w:szCs w:val="18"/>
                <w:lang w:bidi="ar"/>
              </w:rPr>
              <w:t>万元</w:t>
            </w:r>
          </w:p>
        </w:tc>
      </w:tr>
      <w:tr>
        <w:tblPrEx>
          <w:tblLayout w:type="fixed"/>
          <w:tblCellMar>
            <w:top w:w="0" w:type="dxa"/>
            <w:left w:w="0" w:type="dxa"/>
            <w:bottom w:w="0" w:type="dxa"/>
            <w:right w:w="0" w:type="dxa"/>
          </w:tblCellMar>
        </w:tblPrEx>
        <w:trPr>
          <w:trHeight w:val="17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视频会议维保、网络及信息化设备维护项目</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19</w:t>
            </w:r>
            <w:r>
              <w:rPr>
                <w:rFonts w:hint="eastAsia" w:ascii="宋体" w:hAnsi="宋体" w:cs="宋体"/>
                <w:color w:val="000000"/>
                <w:kern w:val="0"/>
                <w:sz w:val="18"/>
                <w:szCs w:val="18"/>
                <w:lang w:bidi="ar"/>
              </w:rPr>
              <w:t>万元</w:t>
            </w:r>
          </w:p>
        </w:tc>
      </w:tr>
      <w:tr>
        <w:tblPrEx>
          <w:tblLayout w:type="fixed"/>
          <w:tblCellMar>
            <w:top w:w="0" w:type="dxa"/>
            <w:left w:w="0" w:type="dxa"/>
            <w:bottom w:w="0" w:type="dxa"/>
            <w:right w:w="0" w:type="dxa"/>
          </w:tblCellMar>
        </w:tblPrEx>
        <w:trPr>
          <w:trHeight w:val="17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网络市场巡查项目</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32</w:t>
            </w:r>
            <w:r>
              <w:rPr>
                <w:rFonts w:hint="eastAsia" w:ascii="宋体" w:hAnsi="宋体" w:cs="宋体"/>
                <w:color w:val="000000"/>
                <w:kern w:val="0"/>
                <w:sz w:val="18"/>
                <w:szCs w:val="18"/>
                <w:lang w:bidi="ar"/>
              </w:rPr>
              <w:t>万元</w:t>
            </w:r>
          </w:p>
        </w:tc>
      </w:tr>
      <w:tr>
        <w:tblPrEx>
          <w:tblLayout w:type="fixed"/>
          <w:tblCellMar>
            <w:top w:w="0" w:type="dxa"/>
            <w:left w:w="0" w:type="dxa"/>
            <w:bottom w:w="0" w:type="dxa"/>
            <w:right w:w="0" w:type="dxa"/>
          </w:tblCellMar>
        </w:tblPrEx>
        <w:trPr>
          <w:trHeight w:val="17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食品安全应急演练工作</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25</w:t>
            </w:r>
            <w:r>
              <w:rPr>
                <w:rFonts w:hint="eastAsia" w:ascii="宋体" w:hAnsi="宋体" w:cs="宋体"/>
                <w:color w:val="000000"/>
                <w:kern w:val="0"/>
                <w:sz w:val="18"/>
                <w:szCs w:val="18"/>
                <w:lang w:bidi="ar"/>
              </w:rPr>
              <w:t>万元</w:t>
            </w:r>
          </w:p>
        </w:tc>
      </w:tr>
      <w:tr>
        <w:tblPrEx>
          <w:tblLayout w:type="fixed"/>
          <w:tblCellMar>
            <w:top w:w="0" w:type="dxa"/>
            <w:left w:w="0" w:type="dxa"/>
            <w:bottom w:w="0" w:type="dxa"/>
            <w:right w:w="0" w:type="dxa"/>
          </w:tblCellMar>
        </w:tblPrEx>
        <w:trPr>
          <w:trHeight w:val="170" w:hRule="atLeast"/>
        </w:trPr>
        <w:tc>
          <w:tcPr>
            <w:tcW w:w="1005"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食品安全示范城市宣传工作</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r>
              <w:rPr>
                <w:rFonts w:ascii="宋体" w:hAnsi="宋体" w:cs="宋体"/>
                <w:color w:val="000000"/>
                <w:kern w:val="0"/>
                <w:sz w:val="18"/>
                <w:szCs w:val="18"/>
                <w:lang w:bidi="ar"/>
              </w:rPr>
              <w:t>5</w:t>
            </w:r>
            <w:r>
              <w:rPr>
                <w:rFonts w:hint="eastAsia" w:ascii="宋体" w:hAnsi="宋体" w:cs="宋体"/>
                <w:color w:val="000000"/>
                <w:kern w:val="0"/>
                <w:sz w:val="18"/>
                <w:szCs w:val="18"/>
                <w:lang w:bidi="ar"/>
              </w:rPr>
              <w:t>万元</w:t>
            </w:r>
          </w:p>
        </w:tc>
      </w:tr>
      <w:tr>
        <w:tblPrEx>
          <w:tblLayout w:type="fixed"/>
          <w:tblCellMar>
            <w:top w:w="0" w:type="dxa"/>
            <w:left w:w="0" w:type="dxa"/>
            <w:bottom w:w="0" w:type="dxa"/>
            <w:right w:w="0" w:type="dxa"/>
          </w:tblCellMar>
        </w:tblPrEx>
        <w:trPr>
          <w:trHeight w:val="170" w:hRule="atLeast"/>
        </w:trPr>
        <w:tc>
          <w:tcPr>
            <w:tcW w:w="1005"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0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深化“放管服”改革，不断优化营商环境，激发市场主体活力</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逐年提高</w:t>
            </w:r>
          </w:p>
        </w:tc>
      </w:tr>
      <w:tr>
        <w:tblPrEx>
          <w:tblLayout w:type="fixed"/>
          <w:tblCellMar>
            <w:top w:w="0" w:type="dxa"/>
            <w:left w:w="0" w:type="dxa"/>
            <w:bottom w:w="0" w:type="dxa"/>
            <w:right w:w="0" w:type="dxa"/>
          </w:tblCellMar>
        </w:tblPrEx>
        <w:trPr>
          <w:trHeight w:val="17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引导各行各业重视发展质量意识，提升企业质量管理水平</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逐年提高</w:t>
            </w:r>
          </w:p>
        </w:tc>
      </w:tr>
      <w:tr>
        <w:tblPrEx>
          <w:tblLayout w:type="fixed"/>
          <w:tblCellMar>
            <w:top w:w="0" w:type="dxa"/>
            <w:left w:w="0" w:type="dxa"/>
            <w:bottom w:w="0" w:type="dxa"/>
            <w:right w:w="0" w:type="dxa"/>
          </w:tblCellMar>
        </w:tblPrEx>
        <w:trPr>
          <w:trHeight w:val="170" w:hRule="atLeast"/>
        </w:trPr>
        <w:tc>
          <w:tcPr>
            <w:tcW w:w="100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促进企业诚信自律，规范企业信息公示，强化企业信用约束，提高政府监管效能</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持续</w:t>
            </w:r>
          </w:p>
        </w:tc>
      </w:tr>
      <w:tr>
        <w:tblPrEx>
          <w:tblLayout w:type="fixed"/>
          <w:tblCellMar>
            <w:top w:w="0" w:type="dxa"/>
            <w:left w:w="0" w:type="dxa"/>
            <w:bottom w:w="0" w:type="dxa"/>
            <w:right w:w="0" w:type="dxa"/>
          </w:tblCellMar>
        </w:tblPrEx>
        <w:trPr>
          <w:trHeight w:val="170" w:hRule="atLeast"/>
        </w:trPr>
        <w:tc>
          <w:tcPr>
            <w:tcW w:w="1005" w:type="dxa"/>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07"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增强群众对非法传销的防范意识</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持续</w:t>
            </w:r>
          </w:p>
        </w:tc>
      </w:tr>
      <w:tr>
        <w:tblPrEx>
          <w:tblLayout w:type="fixed"/>
          <w:tblCellMar>
            <w:top w:w="0" w:type="dxa"/>
            <w:left w:w="0" w:type="dxa"/>
            <w:bottom w:w="0" w:type="dxa"/>
            <w:right w:w="0" w:type="dxa"/>
          </w:tblCellMar>
        </w:tblPrEx>
        <w:trPr>
          <w:trHeight w:val="170" w:hRule="atLeast"/>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69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社会公众满意度</w:t>
            </w:r>
          </w:p>
        </w:tc>
        <w:tc>
          <w:tcPr>
            <w:tcW w:w="270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r>
              <w:rPr>
                <w:rFonts w:ascii="宋体" w:hAnsi="宋体" w:cs="宋体"/>
                <w:color w:val="000000"/>
                <w:kern w:val="0"/>
                <w:sz w:val="18"/>
                <w:szCs w:val="18"/>
                <w:lang w:bidi="ar"/>
              </w:rPr>
              <w:t>0</w:t>
            </w:r>
            <w:r>
              <w:rPr>
                <w:rFonts w:hint="eastAsia" w:ascii="宋体" w:hAnsi="宋体" w:cs="宋体"/>
                <w:color w:val="000000"/>
                <w:kern w:val="0"/>
                <w:sz w:val="18"/>
                <w:szCs w:val="18"/>
                <w:lang w:bidi="ar"/>
              </w:rPr>
              <w:t>%</w:t>
            </w:r>
          </w:p>
        </w:tc>
      </w:tr>
    </w:tbl>
    <w:p>
      <w:pPr>
        <w:spacing w:line="600" w:lineRule="exact"/>
        <w:ind w:firstLine="643" w:firstLineChars="200"/>
        <w:rPr>
          <w:rFonts w:ascii="楷体_GB2312" w:hAnsi="宋体" w:eastAsia="楷体_GB2312" w:cs="宋体"/>
          <w:b/>
          <w:kern w:val="0"/>
          <w:sz w:val="32"/>
          <w:szCs w:val="32"/>
        </w:rPr>
      </w:pPr>
    </w:p>
    <w:p>
      <w:pPr>
        <w:pStyle w:val="2"/>
        <w:rPr>
          <w:rFonts w:ascii="楷体_GB2312" w:hAnsi="宋体" w:eastAsia="楷体_GB2312" w:cs="宋体"/>
          <w:b/>
          <w:kern w:val="0"/>
          <w:sz w:val="32"/>
          <w:szCs w:val="32"/>
        </w:rPr>
      </w:pPr>
    </w:p>
    <w:p>
      <w:pPr>
        <w:pStyle w:val="3"/>
        <w:rPr>
          <w:rFonts w:ascii="楷体_GB2312" w:hAnsi="宋体" w:eastAsia="楷体_GB2312" w:cs="宋体"/>
          <w:b/>
          <w:kern w:val="0"/>
          <w:sz w:val="32"/>
          <w:szCs w:val="32"/>
        </w:rPr>
      </w:pPr>
    </w:p>
    <w:p>
      <w:pPr>
        <w:pStyle w:val="4"/>
        <w:rPr>
          <w:rFonts w:ascii="楷体_GB2312" w:hAnsi="宋体" w:eastAsia="楷体_GB2312" w:cs="宋体"/>
          <w:b/>
          <w:kern w:val="0"/>
          <w:sz w:val="32"/>
          <w:szCs w:val="32"/>
        </w:rPr>
      </w:pPr>
    </w:p>
    <w:p>
      <w:pPr>
        <w:rPr>
          <w:rFonts w:ascii="楷体_GB2312" w:hAnsi="宋体" w:eastAsia="楷体_GB2312" w:cs="宋体"/>
          <w:b/>
          <w:kern w:val="0"/>
          <w:sz w:val="32"/>
          <w:szCs w:val="32"/>
        </w:rPr>
      </w:pPr>
    </w:p>
    <w:p>
      <w:pPr>
        <w:pStyle w:val="2"/>
        <w:rPr>
          <w:rFonts w:ascii="楷体_GB2312" w:hAnsi="宋体" w:eastAsia="楷体_GB2312" w:cs="宋体"/>
          <w:b/>
          <w:kern w:val="0"/>
          <w:sz w:val="32"/>
          <w:szCs w:val="32"/>
        </w:rPr>
      </w:pPr>
    </w:p>
    <w:p>
      <w:pPr>
        <w:pStyle w:val="3"/>
        <w:rPr>
          <w:rFonts w:ascii="楷体_GB2312" w:hAnsi="宋体" w:eastAsia="楷体_GB2312" w:cs="宋体"/>
          <w:b/>
          <w:kern w:val="0"/>
          <w:sz w:val="32"/>
          <w:szCs w:val="32"/>
        </w:rPr>
      </w:pPr>
    </w:p>
    <w:p>
      <w:pPr>
        <w:pStyle w:val="4"/>
      </w:pPr>
    </w:p>
    <w:tbl>
      <w:tblPr>
        <w:tblStyle w:val="9"/>
        <w:tblW w:w="8871" w:type="dxa"/>
        <w:tblInd w:w="108" w:type="dxa"/>
        <w:tblLayout w:type="fixed"/>
        <w:tblCellMar>
          <w:top w:w="0" w:type="dxa"/>
          <w:left w:w="108" w:type="dxa"/>
          <w:bottom w:w="0" w:type="dxa"/>
          <w:right w:w="108" w:type="dxa"/>
        </w:tblCellMar>
      </w:tblPr>
      <w:tblGrid>
        <w:gridCol w:w="1134"/>
        <w:gridCol w:w="1560"/>
        <w:gridCol w:w="530"/>
        <w:gridCol w:w="1614"/>
        <w:gridCol w:w="806"/>
        <w:gridCol w:w="452"/>
        <w:gridCol w:w="1160"/>
        <w:gridCol w:w="1615"/>
      </w:tblGrid>
      <w:tr>
        <w:tblPrEx>
          <w:tblLayout w:type="fixed"/>
          <w:tblCellMar>
            <w:top w:w="0" w:type="dxa"/>
            <w:left w:w="108" w:type="dxa"/>
            <w:bottom w:w="0" w:type="dxa"/>
            <w:right w:w="108" w:type="dxa"/>
          </w:tblCellMar>
        </w:tblPrEx>
        <w:trPr>
          <w:trHeight w:val="391" w:hRule="atLeast"/>
        </w:trPr>
        <w:tc>
          <w:tcPr>
            <w:tcW w:w="8871" w:type="dxa"/>
            <w:gridSpan w:val="8"/>
            <w:tcBorders>
              <w:top w:val="nil"/>
              <w:left w:val="nil"/>
              <w:bottom w:val="single" w:color="auto" w:sz="4" w:space="0"/>
              <w:right w:val="nil"/>
            </w:tcBorders>
            <w:shd w:val="clear" w:color="auto" w:fill="auto"/>
            <w:vAlign w:val="center"/>
          </w:tcPr>
          <w:p>
            <w:pPr>
              <w:widowControl/>
              <w:spacing w:line="480" w:lineRule="exact"/>
              <w:jc w:val="center"/>
              <w:textAlignment w:val="bottom"/>
              <w:rPr>
                <w:rFonts w:hint="eastAsia" w:ascii="宋体" w:hAnsi="宋体" w:cs="宋体"/>
                <w:color w:val="000000"/>
                <w:kern w:val="0"/>
                <w:sz w:val="22"/>
                <w:szCs w:val="22"/>
                <w:lang w:bidi="ar"/>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108" w:type="dxa"/>
            <w:bottom w:w="0" w:type="dxa"/>
            <w:right w:w="108" w:type="dxa"/>
          </w:tblCellMar>
        </w:tblPrEx>
        <w:trPr>
          <w:trHeight w:val="391" w:hRule="atLeast"/>
        </w:trPr>
        <w:tc>
          <w:tcPr>
            <w:tcW w:w="8871" w:type="dxa"/>
            <w:gridSpan w:val="8"/>
            <w:tcBorders>
              <w:top w:val="nil"/>
              <w:left w:val="nil"/>
              <w:bottom w:val="single" w:color="auto" w:sz="4" w:space="0"/>
              <w:right w:val="nil"/>
            </w:tcBorders>
            <w:shd w:val="clear" w:color="auto" w:fill="auto"/>
            <w:vAlign w:val="center"/>
          </w:tcPr>
          <w:p>
            <w:pPr>
              <w:widowControl/>
              <w:spacing w:line="480" w:lineRule="exact"/>
              <w:jc w:val="center"/>
              <w:textAlignment w:val="bottom"/>
              <w:rPr>
                <w:rFonts w:ascii="宋体" w:hAnsi="宋体" w:cs="宋体"/>
                <w:b/>
                <w:bCs/>
                <w:color w:val="000000"/>
                <w:kern w:val="0"/>
                <w:sz w:val="32"/>
                <w:szCs w:val="32"/>
              </w:rPr>
            </w:pPr>
            <w:r>
              <w:rPr>
                <w:rFonts w:hint="eastAsia" w:ascii="宋体" w:hAnsi="宋体" w:cs="宋体"/>
                <w:color w:val="000000"/>
                <w:kern w:val="0"/>
                <w:sz w:val="22"/>
                <w:szCs w:val="22"/>
                <w:lang w:bidi="ar"/>
              </w:rPr>
              <w:t>(2022年)</w:t>
            </w:r>
          </w:p>
        </w:tc>
      </w:tr>
      <w:tr>
        <w:tblPrEx>
          <w:tblLayout w:type="fixed"/>
          <w:tblCellMar>
            <w:top w:w="0" w:type="dxa"/>
            <w:left w:w="108" w:type="dxa"/>
            <w:bottom w:w="0" w:type="dxa"/>
            <w:right w:w="108" w:type="dxa"/>
          </w:tblCellMar>
        </w:tblPrEx>
        <w:trPr>
          <w:trHeight w:val="276"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70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昌吉回族自治州市场监督管理局</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2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电梯应急救援呼叫中心专项经费</w:t>
            </w:r>
          </w:p>
        </w:tc>
      </w:tr>
      <w:tr>
        <w:tblPrEx>
          <w:tblLayout w:type="fixed"/>
          <w:tblCellMar>
            <w:top w:w="0" w:type="dxa"/>
            <w:left w:w="108" w:type="dxa"/>
            <w:bottom w:w="0" w:type="dxa"/>
            <w:right w:w="108" w:type="dxa"/>
          </w:tblCellMar>
        </w:tblPrEx>
        <w:trPr>
          <w:trHeight w:val="41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16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16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102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7737" w:type="dxa"/>
            <w:gridSpan w:val="7"/>
            <w:tcBorders>
              <w:top w:val="single" w:color="auto" w:sz="4" w:space="0"/>
              <w:left w:val="nil"/>
              <w:bottom w:val="single" w:color="auto" w:sz="4" w:space="0"/>
              <w:right w:val="single" w:color="auto" w:sz="4" w:space="0"/>
            </w:tcBorders>
            <w:shd w:val="clear" w:color="auto" w:fill="auto"/>
          </w:tcPr>
          <w:p>
            <w:pPr>
              <w:widowControl/>
              <w:spacing w:line="300" w:lineRule="exact"/>
              <w:jc w:val="left"/>
              <w:rPr>
                <w:rFonts w:ascii="宋体" w:hAnsi="宋体" w:cs="宋体"/>
                <w:kern w:val="0"/>
                <w:sz w:val="18"/>
                <w:szCs w:val="18"/>
              </w:rPr>
            </w:pPr>
            <w:r>
              <w:rPr>
                <w:rFonts w:hint="eastAsia" w:ascii="宋体" w:hAnsi="宋体" w:cs="宋体"/>
                <w:kern w:val="0"/>
                <w:sz w:val="18"/>
                <w:szCs w:val="18"/>
              </w:rPr>
              <w:t>目标1：聘用专职接线员人数6人，96333电梯应急救援标识贴牌率&gt;=90%，电梯维保信息准确率达到95%。目标2：实现全州电梯应急呼叫、困人救援、故障报警、维保监管等，提高救援应急能力，强化电梯安全监管。</w:t>
            </w:r>
          </w:p>
        </w:tc>
      </w:tr>
      <w:tr>
        <w:tblPrEx>
          <w:tblLayout w:type="fixed"/>
          <w:tblCellMar>
            <w:top w:w="0" w:type="dxa"/>
            <w:left w:w="108" w:type="dxa"/>
            <w:bottom w:w="0" w:type="dxa"/>
            <w:right w:w="108" w:type="dxa"/>
          </w:tblCellMar>
        </w:tblPrEx>
        <w:trPr>
          <w:trHeight w:val="276"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340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7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61"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产出指标</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聘用专职接线员人数</w:t>
            </w:r>
          </w:p>
        </w:tc>
        <w:tc>
          <w:tcPr>
            <w:tcW w:w="27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6人</w:t>
            </w:r>
          </w:p>
        </w:tc>
      </w:tr>
      <w:tr>
        <w:tblPrEx>
          <w:tblLayout w:type="fixed"/>
          <w:tblCellMar>
            <w:top w:w="0" w:type="dxa"/>
            <w:left w:w="108" w:type="dxa"/>
            <w:bottom w:w="0" w:type="dxa"/>
            <w:right w:w="108" w:type="dxa"/>
          </w:tblCellMar>
        </w:tblPrEx>
        <w:trPr>
          <w:trHeight w:val="46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采购接听设备数量</w:t>
            </w:r>
          </w:p>
        </w:tc>
        <w:tc>
          <w:tcPr>
            <w:tcW w:w="27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6套</w:t>
            </w:r>
          </w:p>
        </w:tc>
      </w:tr>
      <w:tr>
        <w:tblPrEx>
          <w:tblLayout w:type="fixed"/>
        </w:tblPrEx>
        <w:trPr>
          <w:trHeight w:val="46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96333电梯应急救援标识贴牌率</w:t>
            </w:r>
          </w:p>
        </w:tc>
        <w:tc>
          <w:tcPr>
            <w:tcW w:w="27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90%</w:t>
            </w:r>
          </w:p>
        </w:tc>
      </w:tr>
      <w:tr>
        <w:tblPrEx>
          <w:tblLayout w:type="fixed"/>
        </w:tblPrEx>
        <w:trPr>
          <w:trHeight w:val="46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电梯维保信息准确率</w:t>
            </w:r>
          </w:p>
        </w:tc>
        <w:tc>
          <w:tcPr>
            <w:tcW w:w="27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95%</w:t>
            </w:r>
          </w:p>
        </w:tc>
      </w:tr>
      <w:tr>
        <w:tblPrEx>
          <w:tblLayout w:type="fixed"/>
        </w:tblPrEx>
        <w:trPr>
          <w:trHeight w:val="46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实现24小时电梯应急呼叫响应</w:t>
            </w:r>
          </w:p>
        </w:tc>
        <w:tc>
          <w:tcPr>
            <w:tcW w:w="27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46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年度电梯应急救援工作完成时间</w:t>
            </w:r>
          </w:p>
        </w:tc>
        <w:tc>
          <w:tcPr>
            <w:tcW w:w="27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=2022年12月31日</w:t>
            </w:r>
          </w:p>
        </w:tc>
      </w:tr>
      <w:tr>
        <w:tblPrEx>
          <w:tblLayout w:type="fixed"/>
          <w:tblCellMar>
            <w:top w:w="0" w:type="dxa"/>
            <w:left w:w="108" w:type="dxa"/>
            <w:bottom w:w="0" w:type="dxa"/>
            <w:right w:w="108" w:type="dxa"/>
          </w:tblCellMar>
        </w:tblPrEx>
        <w:trPr>
          <w:trHeight w:val="46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聘用专职接线员成本</w:t>
            </w:r>
          </w:p>
        </w:tc>
        <w:tc>
          <w:tcPr>
            <w:tcW w:w="27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35.30万元</w:t>
            </w:r>
          </w:p>
        </w:tc>
      </w:tr>
      <w:tr>
        <w:tblPrEx>
          <w:tblLayout w:type="fixed"/>
          <w:tblCellMar>
            <w:top w:w="0" w:type="dxa"/>
            <w:left w:w="108" w:type="dxa"/>
            <w:bottom w:w="0" w:type="dxa"/>
            <w:right w:w="108" w:type="dxa"/>
          </w:tblCellMar>
        </w:tblPrEx>
        <w:trPr>
          <w:trHeight w:val="46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配套设备采购项目</w:t>
            </w:r>
          </w:p>
        </w:tc>
        <w:tc>
          <w:tcPr>
            <w:tcW w:w="27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3.70万元</w:t>
            </w:r>
          </w:p>
        </w:tc>
      </w:tr>
      <w:tr>
        <w:tblPrEx>
          <w:tblLayout w:type="fixed"/>
        </w:tblPrEx>
        <w:trPr>
          <w:trHeight w:val="461"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效益指标</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救援热线公开率</w:t>
            </w:r>
          </w:p>
        </w:tc>
        <w:tc>
          <w:tcPr>
            <w:tcW w:w="27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46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电梯设备综合信息采集率</w:t>
            </w:r>
          </w:p>
        </w:tc>
        <w:tc>
          <w:tcPr>
            <w:tcW w:w="27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trHeight w:val="46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持续提高全州电梯救援应急能力，强化电梯安全监管</w:t>
            </w:r>
          </w:p>
        </w:tc>
        <w:tc>
          <w:tcPr>
            <w:tcW w:w="27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w:t>
            </w:r>
          </w:p>
        </w:tc>
      </w:tr>
      <w:tr>
        <w:tblPrEx>
          <w:tblLayout w:type="fixed"/>
          <w:tblCellMar>
            <w:top w:w="0" w:type="dxa"/>
            <w:left w:w="108" w:type="dxa"/>
            <w:bottom w:w="0" w:type="dxa"/>
            <w:right w:w="108" w:type="dxa"/>
          </w:tblCellMar>
        </w:tblPrEx>
        <w:trPr>
          <w:trHeight w:val="461"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救援人员满意度</w:t>
            </w:r>
          </w:p>
        </w:tc>
        <w:tc>
          <w:tcPr>
            <w:tcW w:w="27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trHeight w:val="46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接线人员被投诉次数</w:t>
            </w:r>
          </w:p>
        </w:tc>
        <w:tc>
          <w:tcPr>
            <w:tcW w:w="27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5次</w:t>
            </w:r>
          </w:p>
        </w:tc>
      </w:tr>
    </w:tbl>
    <w:p>
      <w:pPr>
        <w:spacing w:line="600" w:lineRule="exact"/>
        <w:ind w:firstLine="643" w:firstLineChars="200"/>
        <w:rPr>
          <w:rFonts w:ascii="楷体_GB2312" w:hAnsi="宋体" w:eastAsia="楷体_GB2312" w:cs="宋体"/>
          <w:b/>
          <w:kern w:val="0"/>
          <w:sz w:val="32"/>
          <w:szCs w:val="32"/>
        </w:rPr>
      </w:pPr>
    </w:p>
    <w:p>
      <w:pPr>
        <w:pStyle w:val="2"/>
        <w:rPr>
          <w:rFonts w:ascii="楷体_GB2312" w:hAnsi="宋体" w:eastAsia="楷体_GB2312" w:cs="宋体"/>
          <w:b/>
          <w:kern w:val="0"/>
          <w:sz w:val="32"/>
          <w:szCs w:val="32"/>
        </w:rPr>
      </w:pPr>
    </w:p>
    <w:p>
      <w:pPr>
        <w:pStyle w:val="3"/>
        <w:rPr>
          <w:rFonts w:ascii="楷体_GB2312" w:hAnsi="宋体" w:eastAsia="楷体_GB2312" w:cs="宋体"/>
          <w:b/>
          <w:kern w:val="0"/>
          <w:sz w:val="32"/>
          <w:szCs w:val="32"/>
        </w:rPr>
      </w:pPr>
    </w:p>
    <w:p>
      <w:pPr>
        <w:pStyle w:val="4"/>
        <w:rPr>
          <w:rFonts w:ascii="楷体_GB2312" w:hAnsi="宋体" w:eastAsia="楷体_GB2312" w:cs="宋体"/>
          <w:b/>
          <w:kern w:val="0"/>
          <w:sz w:val="32"/>
          <w:szCs w:val="32"/>
        </w:rPr>
      </w:pPr>
    </w:p>
    <w:p>
      <w:pPr>
        <w:pStyle w:val="2"/>
        <w:rPr>
          <w:rFonts w:ascii="楷体_GB2312" w:hAnsi="宋体" w:eastAsia="楷体_GB2312" w:cs="宋体"/>
          <w:b/>
          <w:kern w:val="0"/>
          <w:sz w:val="32"/>
          <w:szCs w:val="32"/>
        </w:rPr>
      </w:pPr>
    </w:p>
    <w:tbl>
      <w:tblPr>
        <w:tblStyle w:val="9"/>
        <w:tblW w:w="8991" w:type="dxa"/>
        <w:tblInd w:w="108" w:type="dxa"/>
        <w:tblLayout w:type="fixed"/>
        <w:tblCellMar>
          <w:top w:w="0" w:type="dxa"/>
          <w:left w:w="108" w:type="dxa"/>
          <w:bottom w:w="0" w:type="dxa"/>
          <w:right w:w="108" w:type="dxa"/>
        </w:tblCellMar>
      </w:tblPr>
      <w:tblGrid>
        <w:gridCol w:w="1134"/>
        <w:gridCol w:w="1317"/>
        <w:gridCol w:w="243"/>
        <w:gridCol w:w="574"/>
        <w:gridCol w:w="1635"/>
        <w:gridCol w:w="817"/>
        <w:gridCol w:w="376"/>
        <w:gridCol w:w="1258"/>
        <w:gridCol w:w="1637"/>
      </w:tblGrid>
      <w:tr>
        <w:tblPrEx>
          <w:tblLayout w:type="fixed"/>
          <w:tblCellMar>
            <w:top w:w="0" w:type="dxa"/>
            <w:left w:w="108" w:type="dxa"/>
            <w:bottom w:w="0" w:type="dxa"/>
            <w:right w:w="108" w:type="dxa"/>
          </w:tblCellMar>
        </w:tblPrEx>
        <w:trPr>
          <w:trHeight w:val="378" w:hRule="atLeast"/>
        </w:trPr>
        <w:tc>
          <w:tcPr>
            <w:tcW w:w="8991" w:type="dxa"/>
            <w:gridSpan w:val="9"/>
            <w:tcBorders>
              <w:top w:val="nil"/>
              <w:left w:val="nil"/>
              <w:bottom w:val="nil"/>
              <w:right w:val="nil"/>
            </w:tcBorders>
            <w:shd w:val="clear" w:color="auto" w:fill="auto"/>
            <w:noWrap/>
            <w:vAlign w:val="center"/>
          </w:tcPr>
          <w:p>
            <w:pPr>
              <w:widowControl/>
              <w:spacing w:line="480" w:lineRule="exact"/>
              <w:jc w:val="center"/>
              <w:textAlignment w:val="bottom"/>
              <w:rPr>
                <w:rFonts w:ascii="宋体" w:hAnsi="宋体" w:cs="宋体"/>
                <w:b/>
                <w:bCs/>
                <w:kern w:val="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108" w:type="dxa"/>
            <w:bottom w:w="0" w:type="dxa"/>
            <w:right w:w="108" w:type="dxa"/>
          </w:tblCellMar>
        </w:tblPrEx>
        <w:trPr>
          <w:trHeight w:val="396" w:hRule="atLeast"/>
        </w:trPr>
        <w:tc>
          <w:tcPr>
            <w:tcW w:w="8991" w:type="dxa"/>
            <w:gridSpan w:val="9"/>
            <w:tcBorders>
              <w:top w:val="nil"/>
              <w:left w:val="nil"/>
              <w:bottom w:val="single" w:color="auto" w:sz="4" w:space="0"/>
              <w:right w:val="nil"/>
            </w:tcBorders>
            <w:shd w:val="clear" w:color="auto" w:fill="auto"/>
            <w:vAlign w:val="center"/>
          </w:tcPr>
          <w:p>
            <w:pPr>
              <w:widowControl/>
              <w:spacing w:line="480" w:lineRule="exact"/>
              <w:jc w:val="center"/>
              <w:textAlignment w:val="bottom"/>
              <w:rPr>
                <w:rFonts w:ascii="宋体" w:hAnsi="宋体" w:cs="宋体"/>
                <w:b/>
                <w:bCs/>
                <w:color w:val="000000"/>
                <w:kern w:val="0"/>
                <w:sz w:val="32"/>
                <w:szCs w:val="32"/>
              </w:rPr>
            </w:pPr>
            <w:r>
              <w:rPr>
                <w:rFonts w:hint="eastAsia" w:ascii="宋体" w:hAnsi="宋体" w:cs="宋体"/>
                <w:color w:val="000000"/>
                <w:kern w:val="0"/>
                <w:sz w:val="22"/>
                <w:szCs w:val="22"/>
                <w:lang w:bidi="ar"/>
              </w:rPr>
              <w:t>(2022年)</w:t>
            </w:r>
          </w:p>
        </w:tc>
      </w:tr>
      <w:tr>
        <w:tblPrEx>
          <w:tblLayout w:type="fixed"/>
          <w:tblCellMar>
            <w:top w:w="0" w:type="dxa"/>
            <w:left w:w="108" w:type="dxa"/>
            <w:bottom w:w="0" w:type="dxa"/>
            <w:right w:w="108" w:type="dxa"/>
          </w:tblCellMar>
        </w:tblPrEx>
        <w:trPr>
          <w:trHeight w:val="279"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7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昌吉回族自治州市场监督管理局</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认证认可标准化监管经费</w:t>
            </w:r>
          </w:p>
        </w:tc>
      </w:tr>
      <w:tr>
        <w:tblPrEx>
          <w:tblLayout w:type="fixed"/>
          <w:tblCellMar>
            <w:top w:w="0" w:type="dxa"/>
            <w:left w:w="108" w:type="dxa"/>
            <w:bottom w:w="0" w:type="dxa"/>
            <w:right w:w="108" w:type="dxa"/>
          </w:tblCellMar>
        </w:tblPrEx>
        <w:trPr>
          <w:trHeight w:val="419"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3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8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6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1297"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7857" w:type="dxa"/>
            <w:gridSpan w:val="8"/>
            <w:tcBorders>
              <w:top w:val="single" w:color="auto" w:sz="4" w:space="0"/>
              <w:left w:val="nil"/>
              <w:bottom w:val="single" w:color="auto" w:sz="4" w:space="0"/>
              <w:right w:val="single" w:color="auto" w:sz="4" w:space="0"/>
            </w:tcBorders>
            <w:shd w:val="clear" w:color="auto" w:fill="auto"/>
          </w:tcPr>
          <w:p>
            <w:pPr>
              <w:widowControl/>
              <w:spacing w:line="300" w:lineRule="exact"/>
              <w:jc w:val="left"/>
              <w:rPr>
                <w:rFonts w:ascii="宋体" w:hAnsi="宋体" w:cs="宋体"/>
                <w:kern w:val="0"/>
                <w:sz w:val="18"/>
                <w:szCs w:val="18"/>
              </w:rPr>
            </w:pPr>
            <w:r>
              <w:rPr>
                <w:rFonts w:hint="eastAsia" w:ascii="宋体" w:hAnsi="宋体" w:cs="宋体"/>
                <w:kern w:val="0"/>
                <w:sz w:val="18"/>
                <w:szCs w:val="18"/>
              </w:rPr>
              <w:t>目标1：开展计量、认证认可、标准化监督检:5次，举办标准化人员的培训1次，完成检查报告数量1个，开展《标准化法》的宣传1次。检验检测机构专项监督检查覆盖率达到15%。目标2：检查结果公开率达到100%，逐年提高产品和服务质量，推动高质量发展。持续加强检验检测机构管理，严格检测程序，保证检测质量。</w:t>
            </w:r>
          </w:p>
        </w:tc>
      </w:tr>
      <w:tr>
        <w:tblPrEx>
          <w:tblLayout w:type="fixed"/>
          <w:tblCellMar>
            <w:top w:w="0" w:type="dxa"/>
            <w:left w:w="108" w:type="dxa"/>
            <w:bottom w:w="0" w:type="dxa"/>
            <w:right w:w="108" w:type="dxa"/>
          </w:tblCellMar>
        </w:tblPrEx>
        <w:trPr>
          <w:trHeight w:val="279"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340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66"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产出指标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开展计量、认证认可、标准化监督检查</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5次</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举办标准化人员的培训</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1次</w:t>
            </w:r>
          </w:p>
        </w:tc>
      </w:tr>
      <w:tr>
        <w:tblPrEx>
          <w:tblLayout w:type="fixed"/>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完成检查报告数量</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1个</w:t>
            </w:r>
          </w:p>
        </w:tc>
      </w:tr>
      <w:tr>
        <w:tblPrEx>
          <w:tblLayout w:type="fixed"/>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开展《标准化法》的宣传</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1次</w:t>
            </w:r>
          </w:p>
        </w:tc>
      </w:tr>
      <w:tr>
        <w:tblPrEx>
          <w:tblLayout w:type="fixed"/>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强制性产品认证活动检查覆盖率</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30%</w:t>
            </w:r>
          </w:p>
        </w:tc>
      </w:tr>
      <w:tr>
        <w:tblPrEx>
          <w:tblLayout w:type="fixed"/>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声明公开标准的监督抽查率</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5%</w:t>
            </w:r>
          </w:p>
        </w:tc>
      </w:tr>
      <w:tr>
        <w:tblPrEx>
          <w:tblLayout w:type="fixed"/>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检验检测机构专项监督检查覆盖率</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15%</w:t>
            </w:r>
          </w:p>
        </w:tc>
      </w:tr>
      <w:tr>
        <w:tblPrEx>
          <w:tblLayout w:type="fixed"/>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年度检查任务按时完成率</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完成检查报告时间</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=2022</w:t>
            </w:r>
            <w:r>
              <w:rPr>
                <w:rFonts w:hint="eastAsia" w:ascii="宋体" w:hAnsi="宋体" w:cs="宋体"/>
                <w:kern w:val="0"/>
                <w:sz w:val="18"/>
                <w:szCs w:val="18"/>
              </w:rPr>
              <w:t>年12月31日</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计量、认证认可、标准化工作</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9万元</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聘请第三方开展公开标准的监督检查及标准制定工作</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20万元</w:t>
            </w:r>
          </w:p>
        </w:tc>
      </w:tr>
      <w:tr>
        <w:tblPrEx>
          <w:tblLayout w:type="fixed"/>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监督检查防疫用品</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3万元</w:t>
            </w:r>
          </w:p>
        </w:tc>
      </w:tr>
      <w:tr>
        <w:tblPrEx>
          <w:tblLayout w:type="fixed"/>
        </w:tblPrEx>
        <w:trPr>
          <w:trHeight w:val="466"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效益指标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提高产品和服务质量，推动高质量发展</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逐年提高</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持续加强检验检测机构管理，严格检测程序，保证检测质量。</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w:t>
            </w:r>
          </w:p>
        </w:tc>
      </w:tr>
      <w:tr>
        <w:tblPrEx>
          <w:tblLayout w:type="fixed"/>
          <w:tblCellMar>
            <w:top w:w="0" w:type="dxa"/>
            <w:left w:w="108" w:type="dxa"/>
            <w:bottom w:w="0" w:type="dxa"/>
            <w:right w:w="108" w:type="dxa"/>
          </w:tblCellMar>
        </w:tblPrEx>
        <w:trPr>
          <w:trHeight w:val="466"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社会公众满意度</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检查人员被投诉次数</w:t>
            </w:r>
          </w:p>
        </w:tc>
        <w:tc>
          <w:tcPr>
            <w:tcW w:w="28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1次</w:t>
            </w:r>
          </w:p>
        </w:tc>
      </w:tr>
    </w:tbl>
    <w:p>
      <w:pPr>
        <w:spacing w:line="600" w:lineRule="exact"/>
        <w:ind w:firstLine="643" w:firstLineChars="200"/>
        <w:rPr>
          <w:rFonts w:ascii="楷体_GB2312" w:hAnsi="宋体" w:eastAsia="楷体_GB2312" w:cs="宋体"/>
          <w:b/>
          <w:kern w:val="0"/>
          <w:sz w:val="32"/>
          <w:szCs w:val="32"/>
        </w:rPr>
      </w:pPr>
    </w:p>
    <w:p>
      <w:pPr>
        <w:pStyle w:val="2"/>
        <w:rPr>
          <w:rFonts w:ascii="楷体_GB2312" w:hAnsi="宋体" w:eastAsia="楷体_GB2312" w:cs="宋体"/>
          <w:b/>
          <w:kern w:val="0"/>
          <w:sz w:val="32"/>
          <w:szCs w:val="32"/>
        </w:rPr>
      </w:pPr>
    </w:p>
    <w:p>
      <w:pPr>
        <w:pStyle w:val="3"/>
      </w:pPr>
    </w:p>
    <w:p>
      <w:pPr>
        <w:pStyle w:val="4"/>
        <w:jc w:val="center"/>
      </w:pPr>
      <w:r>
        <w:rPr>
          <w:rFonts w:hint="eastAsia" w:ascii="仿宋_GB2312" w:hAnsi="宋体" w:eastAsia="仿宋_GB2312" w:cs="仿宋_GB2312"/>
          <w:b/>
          <w:color w:val="000000"/>
          <w:kern w:val="0"/>
          <w:sz w:val="32"/>
          <w:szCs w:val="32"/>
          <w:lang w:bidi="ar"/>
        </w:rPr>
        <w:t>项  目  支  出  绩  效  目  标  表</w:t>
      </w:r>
    </w:p>
    <w:tbl>
      <w:tblPr>
        <w:tblStyle w:val="9"/>
        <w:tblW w:w="9074" w:type="dxa"/>
        <w:tblInd w:w="108" w:type="dxa"/>
        <w:tblLayout w:type="fixed"/>
        <w:tblCellMar>
          <w:top w:w="0" w:type="dxa"/>
          <w:left w:w="108" w:type="dxa"/>
          <w:bottom w:w="0" w:type="dxa"/>
          <w:right w:w="108" w:type="dxa"/>
        </w:tblCellMar>
      </w:tblPr>
      <w:tblGrid>
        <w:gridCol w:w="1134"/>
        <w:gridCol w:w="1339"/>
        <w:gridCol w:w="221"/>
        <w:gridCol w:w="603"/>
        <w:gridCol w:w="1652"/>
        <w:gridCol w:w="824"/>
        <w:gridCol w:w="323"/>
        <w:gridCol w:w="1326"/>
        <w:gridCol w:w="1652"/>
      </w:tblGrid>
      <w:tr>
        <w:tblPrEx>
          <w:tblLayout w:type="fixed"/>
          <w:tblCellMar>
            <w:top w:w="0" w:type="dxa"/>
            <w:left w:w="108" w:type="dxa"/>
            <w:bottom w:w="0" w:type="dxa"/>
            <w:right w:w="108" w:type="dxa"/>
          </w:tblCellMar>
        </w:tblPrEx>
        <w:trPr>
          <w:trHeight w:val="397" w:hRule="atLeast"/>
        </w:trPr>
        <w:tc>
          <w:tcPr>
            <w:tcW w:w="9074" w:type="dxa"/>
            <w:gridSpan w:val="9"/>
            <w:tcBorders>
              <w:top w:val="nil"/>
              <w:left w:val="nil"/>
              <w:bottom w:val="single" w:color="auto" w:sz="4" w:space="0"/>
              <w:right w:val="nil"/>
            </w:tcBorders>
            <w:shd w:val="clear" w:color="auto" w:fill="auto"/>
            <w:vAlign w:val="center"/>
          </w:tcPr>
          <w:p>
            <w:pPr>
              <w:widowControl/>
              <w:spacing w:line="480" w:lineRule="exact"/>
              <w:jc w:val="center"/>
              <w:textAlignment w:val="bottom"/>
              <w:rPr>
                <w:rFonts w:ascii="宋体" w:hAnsi="宋体" w:cs="宋体"/>
                <w:b/>
                <w:bCs/>
                <w:color w:val="000000"/>
                <w:kern w:val="0"/>
                <w:sz w:val="32"/>
                <w:szCs w:val="32"/>
              </w:rPr>
            </w:pPr>
            <w:r>
              <w:rPr>
                <w:rFonts w:hint="eastAsia" w:ascii="宋体" w:hAnsi="宋体" w:cs="宋体"/>
                <w:color w:val="000000"/>
                <w:kern w:val="0"/>
                <w:sz w:val="22"/>
                <w:szCs w:val="22"/>
                <w:lang w:bidi="ar"/>
              </w:rPr>
              <w:t>(2022年)</w:t>
            </w:r>
          </w:p>
        </w:tc>
      </w:tr>
      <w:tr>
        <w:tblPrEx>
          <w:tblLayout w:type="fixed"/>
          <w:tblCellMar>
            <w:top w:w="0" w:type="dxa"/>
            <w:left w:w="108" w:type="dxa"/>
            <w:bottom w:w="0" w:type="dxa"/>
            <w:right w:w="108" w:type="dxa"/>
          </w:tblCellMar>
        </w:tblPrEx>
        <w:trPr>
          <w:trHeight w:val="279"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81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昌吉回族自治州市场监督管理局</w:t>
            </w:r>
          </w:p>
        </w:tc>
        <w:tc>
          <w:tcPr>
            <w:tcW w:w="8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3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知识产权管理与综合执法经费</w:t>
            </w:r>
          </w:p>
        </w:tc>
      </w:tr>
      <w:tr>
        <w:tblPrEx>
          <w:tblLayout w:type="fixed"/>
          <w:tblCellMar>
            <w:top w:w="0" w:type="dxa"/>
            <w:left w:w="108" w:type="dxa"/>
            <w:bottom w:w="0" w:type="dxa"/>
            <w:right w:w="108" w:type="dxa"/>
          </w:tblCellMar>
        </w:tblPrEx>
        <w:trPr>
          <w:trHeight w:val="4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3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1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8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164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134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7940" w:type="dxa"/>
            <w:gridSpan w:val="8"/>
            <w:tcBorders>
              <w:top w:val="single" w:color="auto" w:sz="4" w:space="0"/>
              <w:left w:val="nil"/>
              <w:bottom w:val="single" w:color="auto" w:sz="4" w:space="0"/>
              <w:right w:val="single" w:color="auto" w:sz="4" w:space="0"/>
            </w:tcBorders>
            <w:shd w:val="clear" w:color="auto" w:fill="auto"/>
          </w:tcPr>
          <w:p>
            <w:pPr>
              <w:widowControl/>
              <w:spacing w:line="300" w:lineRule="exact"/>
              <w:jc w:val="left"/>
              <w:rPr>
                <w:rFonts w:ascii="宋体" w:hAnsi="宋体" w:cs="宋体"/>
                <w:kern w:val="0"/>
                <w:sz w:val="18"/>
                <w:szCs w:val="18"/>
              </w:rPr>
            </w:pPr>
            <w:r>
              <w:rPr>
                <w:rFonts w:hint="eastAsia" w:ascii="宋体" w:hAnsi="宋体" w:cs="宋体"/>
                <w:kern w:val="0"/>
                <w:sz w:val="18"/>
                <w:szCs w:val="18"/>
              </w:rPr>
              <w:t>目标1：全年开展知识产权宣传活动3次，积极指导企业在重大创新、成果转化、人才引进等环节中加大知识产权分析评价力度，防控知识产权风险。专利授权800件。全州知识产权侵权案件结案率达到85%以上。更新视频会议分会场设备9套，提升州局视频会议主会场设备性能。目标2：知识产权管理域保护监管能力逐年提高，持续促进知识产权行业健康有序发展。</w:t>
            </w:r>
          </w:p>
        </w:tc>
      </w:tr>
      <w:tr>
        <w:tblPrEx>
          <w:tblLayout w:type="fixed"/>
          <w:tblCellMar>
            <w:top w:w="0" w:type="dxa"/>
            <w:left w:w="108" w:type="dxa"/>
            <w:bottom w:w="0" w:type="dxa"/>
            <w:right w:w="108" w:type="dxa"/>
          </w:tblCellMar>
        </w:tblPrEx>
        <w:trPr>
          <w:trHeight w:val="3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340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66"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产出指标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组织知识产权宣传培训次数</w:t>
            </w: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3次</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专利授权数量</w:t>
            </w: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800件</w:t>
            </w:r>
          </w:p>
        </w:tc>
      </w:tr>
      <w:tr>
        <w:tblPrEx>
          <w:tblLayout w:type="fixed"/>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更新视频会议分会场设备</w:t>
            </w: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=9套</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万人有效发明专利拥有量</w:t>
            </w: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1.80件/万人</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视频会议系统故障修复率</w:t>
            </w: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更新视频会议分会场设备完成时间</w:t>
            </w: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=2022年12月31日</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视频会议系统故障修复及时率</w:t>
            </w: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知识产权管理、宣传、培训、保护等工作</w:t>
            </w: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8万元</w:t>
            </w:r>
          </w:p>
        </w:tc>
      </w:tr>
      <w:tr>
        <w:tblPrEx>
          <w:tblLayout w:type="fixed"/>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视频会议系统升级改造费用</w:t>
            </w: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56万元</w:t>
            </w:r>
          </w:p>
        </w:tc>
      </w:tr>
      <w:tr>
        <w:tblPrEx>
          <w:tblLayout w:type="fixed"/>
        </w:tblPrEx>
        <w:trPr>
          <w:trHeight w:val="466"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效益指标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知识产权管理域保护监管能力</w:t>
            </w: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逐步提高</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持续促进知识产权行业健康有序发展</w:t>
            </w: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系统正常使用年限</w:t>
            </w: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2年</w:t>
            </w:r>
          </w:p>
        </w:tc>
      </w:tr>
      <w:tr>
        <w:tblPrEx>
          <w:tblLayout w:type="fixed"/>
          <w:tblCellMar>
            <w:top w:w="0" w:type="dxa"/>
            <w:left w:w="108" w:type="dxa"/>
            <w:bottom w:w="0" w:type="dxa"/>
            <w:right w:w="108" w:type="dxa"/>
          </w:tblCellMar>
        </w:tblPrEx>
        <w:trPr>
          <w:trHeight w:val="466"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视频会议系统使用人满意度</w:t>
            </w: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95%</w:t>
            </w:r>
          </w:p>
        </w:tc>
      </w:tr>
    </w:tbl>
    <w:p>
      <w:pPr>
        <w:spacing w:line="600" w:lineRule="exact"/>
        <w:ind w:firstLine="643" w:firstLineChars="200"/>
        <w:rPr>
          <w:rFonts w:ascii="楷体_GB2312" w:hAnsi="宋体" w:eastAsia="楷体_GB2312" w:cs="宋体"/>
          <w:b/>
          <w:kern w:val="0"/>
          <w:sz w:val="32"/>
          <w:szCs w:val="32"/>
        </w:rPr>
      </w:pPr>
    </w:p>
    <w:p>
      <w:pPr>
        <w:pStyle w:val="2"/>
        <w:rPr>
          <w:rFonts w:ascii="楷体_GB2312" w:hAnsi="宋体" w:eastAsia="楷体_GB2312" w:cs="宋体"/>
          <w:b/>
          <w:kern w:val="0"/>
          <w:sz w:val="32"/>
          <w:szCs w:val="32"/>
        </w:rPr>
      </w:pPr>
    </w:p>
    <w:p>
      <w:pPr>
        <w:pStyle w:val="3"/>
        <w:rPr>
          <w:rFonts w:ascii="楷体_GB2312" w:hAnsi="宋体" w:eastAsia="楷体_GB2312" w:cs="宋体"/>
          <w:b/>
          <w:kern w:val="0"/>
          <w:sz w:val="32"/>
          <w:szCs w:val="32"/>
        </w:rPr>
      </w:pPr>
    </w:p>
    <w:p>
      <w:pPr>
        <w:pStyle w:val="4"/>
        <w:rPr>
          <w:rFonts w:ascii="楷体_GB2312" w:hAnsi="宋体" w:eastAsia="楷体_GB2312" w:cs="宋体"/>
          <w:b/>
          <w:kern w:val="0"/>
          <w:sz w:val="32"/>
          <w:szCs w:val="32"/>
        </w:rPr>
      </w:pPr>
    </w:p>
    <w:p>
      <w:pPr>
        <w:pStyle w:val="2"/>
      </w:pPr>
    </w:p>
    <w:tbl>
      <w:tblPr>
        <w:tblStyle w:val="9"/>
        <w:tblW w:w="9027" w:type="dxa"/>
        <w:tblInd w:w="108" w:type="dxa"/>
        <w:tblLayout w:type="fixed"/>
        <w:tblCellMar>
          <w:top w:w="0" w:type="dxa"/>
          <w:left w:w="108" w:type="dxa"/>
          <w:bottom w:w="0" w:type="dxa"/>
          <w:right w:w="108" w:type="dxa"/>
        </w:tblCellMar>
      </w:tblPr>
      <w:tblGrid>
        <w:gridCol w:w="1134"/>
        <w:gridCol w:w="1327"/>
        <w:gridCol w:w="233"/>
        <w:gridCol w:w="587"/>
        <w:gridCol w:w="1642"/>
        <w:gridCol w:w="820"/>
        <w:gridCol w:w="353"/>
        <w:gridCol w:w="1288"/>
        <w:gridCol w:w="1643"/>
      </w:tblGrid>
      <w:tr>
        <w:tblPrEx>
          <w:tblLayout w:type="fixed"/>
          <w:tblCellMar>
            <w:top w:w="0" w:type="dxa"/>
            <w:left w:w="108" w:type="dxa"/>
            <w:bottom w:w="0" w:type="dxa"/>
            <w:right w:w="108" w:type="dxa"/>
          </w:tblCellMar>
        </w:tblPrEx>
        <w:trPr>
          <w:trHeight w:val="382" w:hRule="atLeast"/>
        </w:trPr>
        <w:tc>
          <w:tcPr>
            <w:tcW w:w="9027" w:type="dxa"/>
            <w:gridSpan w:val="9"/>
            <w:tcBorders>
              <w:top w:val="nil"/>
              <w:left w:val="nil"/>
              <w:bottom w:val="nil"/>
              <w:right w:val="nil"/>
            </w:tcBorders>
            <w:shd w:val="clear" w:color="auto" w:fill="auto"/>
            <w:noWrap/>
            <w:vAlign w:val="center"/>
          </w:tcPr>
          <w:p>
            <w:pPr>
              <w:widowControl/>
              <w:spacing w:line="480" w:lineRule="exact"/>
              <w:jc w:val="center"/>
              <w:textAlignment w:val="bottom"/>
              <w:rPr>
                <w:rFonts w:ascii="宋体" w:hAnsi="宋体" w:cs="宋体"/>
                <w:b/>
                <w:bCs/>
                <w:kern w:val="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108" w:type="dxa"/>
            <w:bottom w:w="0" w:type="dxa"/>
            <w:right w:w="108" w:type="dxa"/>
          </w:tblCellMar>
        </w:tblPrEx>
        <w:trPr>
          <w:trHeight w:val="399" w:hRule="atLeast"/>
        </w:trPr>
        <w:tc>
          <w:tcPr>
            <w:tcW w:w="9027" w:type="dxa"/>
            <w:gridSpan w:val="9"/>
            <w:tcBorders>
              <w:top w:val="nil"/>
              <w:left w:val="nil"/>
              <w:bottom w:val="single" w:color="auto" w:sz="4" w:space="0"/>
              <w:right w:val="nil"/>
            </w:tcBorders>
            <w:shd w:val="clear" w:color="auto" w:fill="auto"/>
            <w:vAlign w:val="center"/>
          </w:tcPr>
          <w:p>
            <w:pPr>
              <w:widowControl/>
              <w:spacing w:line="480" w:lineRule="exact"/>
              <w:jc w:val="center"/>
              <w:textAlignment w:val="bottom"/>
              <w:rPr>
                <w:rFonts w:ascii="宋体" w:hAnsi="宋体" w:cs="宋体"/>
                <w:b/>
                <w:bCs/>
                <w:color w:val="000000"/>
                <w:kern w:val="0"/>
                <w:sz w:val="32"/>
                <w:szCs w:val="32"/>
              </w:rPr>
            </w:pPr>
            <w:r>
              <w:rPr>
                <w:rFonts w:hint="eastAsia" w:ascii="宋体" w:hAnsi="宋体" w:cs="宋体"/>
                <w:color w:val="000000"/>
                <w:kern w:val="0"/>
                <w:sz w:val="22"/>
                <w:szCs w:val="22"/>
                <w:lang w:bidi="ar"/>
              </w:rPr>
              <w:t>(2022年)</w:t>
            </w:r>
          </w:p>
        </w:tc>
      </w:tr>
      <w:tr>
        <w:tblPrEx>
          <w:tblLayout w:type="fixed"/>
          <w:tblCellMar>
            <w:top w:w="0" w:type="dxa"/>
            <w:left w:w="108" w:type="dxa"/>
            <w:bottom w:w="0" w:type="dxa"/>
            <w:right w:w="108" w:type="dxa"/>
          </w:tblCellMar>
        </w:tblPrEx>
        <w:trPr>
          <w:trHeight w:val="282"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78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昌吉回族自治州市场监督管理局</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2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市场监管领域重大违法行为举报奖励经费</w:t>
            </w:r>
          </w:p>
        </w:tc>
      </w:tr>
      <w:tr>
        <w:tblPrEx>
          <w:tblLayout w:type="fixed"/>
          <w:tblCellMar>
            <w:top w:w="0" w:type="dxa"/>
            <w:left w:w="108" w:type="dxa"/>
            <w:bottom w:w="0" w:type="dxa"/>
            <w:right w:w="108" w:type="dxa"/>
          </w:tblCellMar>
        </w:tblPrEx>
        <w:trPr>
          <w:trHeight w:val="42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3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8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6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6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6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1058"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7893" w:type="dxa"/>
            <w:gridSpan w:val="8"/>
            <w:tcBorders>
              <w:top w:val="single" w:color="auto" w:sz="4" w:space="0"/>
              <w:left w:val="nil"/>
              <w:bottom w:val="single" w:color="auto" w:sz="4" w:space="0"/>
              <w:right w:val="single" w:color="auto" w:sz="4" w:space="0"/>
            </w:tcBorders>
            <w:shd w:val="clear" w:color="auto" w:fill="auto"/>
          </w:tcPr>
          <w:p>
            <w:pPr>
              <w:widowControl/>
              <w:spacing w:line="300" w:lineRule="exact"/>
              <w:jc w:val="left"/>
              <w:rPr>
                <w:rFonts w:ascii="宋体" w:hAnsi="宋体" w:cs="宋体"/>
                <w:kern w:val="0"/>
                <w:sz w:val="18"/>
                <w:szCs w:val="18"/>
              </w:rPr>
            </w:pPr>
            <w:r>
              <w:rPr>
                <w:rFonts w:hint="eastAsia" w:ascii="宋体" w:hAnsi="宋体" w:cs="宋体"/>
                <w:kern w:val="0"/>
                <w:sz w:val="18"/>
                <w:szCs w:val="18"/>
              </w:rPr>
              <w:t>目标1：查办案件数量20件，对举报市场监管领域重大违法行为的举报人，经查证属实后100%给予相应奖励。举报奖励金发放及时率达到100%。目标2：推动社会共治能力，持续鼓励社会公众积极举报市场监管领域违法行为。</w:t>
            </w:r>
          </w:p>
        </w:tc>
      </w:tr>
      <w:tr>
        <w:tblPrEx>
          <w:tblLayout w:type="fixed"/>
          <w:tblCellMar>
            <w:top w:w="0" w:type="dxa"/>
            <w:left w:w="108" w:type="dxa"/>
            <w:bottom w:w="0" w:type="dxa"/>
            <w:right w:w="108" w:type="dxa"/>
          </w:tblCellMar>
        </w:tblPrEx>
        <w:trPr>
          <w:trHeight w:val="377"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340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9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70"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产出指标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计划查办案件数量</w:t>
            </w:r>
          </w:p>
        </w:tc>
        <w:tc>
          <w:tcPr>
            <w:tcW w:w="29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20件</w:t>
            </w:r>
          </w:p>
        </w:tc>
      </w:tr>
      <w:tr>
        <w:tblPrEx>
          <w:tblLayout w:type="fixed"/>
          <w:tblCellMar>
            <w:top w:w="0" w:type="dxa"/>
            <w:left w:w="108" w:type="dxa"/>
            <w:bottom w:w="0" w:type="dxa"/>
            <w:right w:w="108" w:type="dxa"/>
          </w:tblCellMar>
        </w:tblPrEx>
        <w:trPr>
          <w:trHeight w:val="47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案件办结率</w:t>
            </w:r>
          </w:p>
        </w:tc>
        <w:tc>
          <w:tcPr>
            <w:tcW w:w="29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47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举报奖励金发放完成时间</w:t>
            </w:r>
          </w:p>
        </w:tc>
        <w:tc>
          <w:tcPr>
            <w:tcW w:w="29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=2022年12月31日</w:t>
            </w:r>
          </w:p>
        </w:tc>
      </w:tr>
      <w:tr>
        <w:tblPrEx>
          <w:tblLayout w:type="fixed"/>
          <w:tblCellMar>
            <w:top w:w="0" w:type="dxa"/>
            <w:left w:w="108" w:type="dxa"/>
            <w:bottom w:w="0" w:type="dxa"/>
            <w:right w:w="108" w:type="dxa"/>
          </w:tblCellMar>
        </w:tblPrEx>
        <w:trPr>
          <w:trHeight w:val="47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举报奖励金发放及时率</w:t>
            </w:r>
          </w:p>
        </w:tc>
        <w:tc>
          <w:tcPr>
            <w:tcW w:w="29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47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一级举报奖励标准</w:t>
            </w:r>
          </w:p>
        </w:tc>
        <w:tc>
          <w:tcPr>
            <w:tcW w:w="29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2万元</w:t>
            </w:r>
          </w:p>
        </w:tc>
      </w:tr>
      <w:tr>
        <w:tblPrEx>
          <w:tblLayout w:type="fixed"/>
          <w:tblCellMar>
            <w:top w:w="0" w:type="dxa"/>
            <w:left w:w="108" w:type="dxa"/>
            <w:bottom w:w="0" w:type="dxa"/>
            <w:right w:w="108" w:type="dxa"/>
          </w:tblCellMar>
        </w:tblPrEx>
        <w:trPr>
          <w:trHeight w:val="47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二级举报奖励标准</w:t>
            </w:r>
          </w:p>
        </w:tc>
        <w:tc>
          <w:tcPr>
            <w:tcW w:w="29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0.45万元</w:t>
            </w:r>
          </w:p>
        </w:tc>
      </w:tr>
      <w:tr>
        <w:tblPrEx>
          <w:tblLayout w:type="fixed"/>
          <w:tblCellMar>
            <w:top w:w="0" w:type="dxa"/>
            <w:left w:w="108" w:type="dxa"/>
            <w:bottom w:w="0" w:type="dxa"/>
            <w:right w:w="108" w:type="dxa"/>
          </w:tblCellMar>
        </w:tblPrEx>
        <w:trPr>
          <w:trHeight w:val="47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三级举报奖励标准</w:t>
            </w:r>
          </w:p>
        </w:tc>
        <w:tc>
          <w:tcPr>
            <w:tcW w:w="29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0.10万元</w:t>
            </w:r>
          </w:p>
        </w:tc>
      </w:tr>
      <w:tr>
        <w:tblPrEx>
          <w:tblLayout w:type="fixed"/>
        </w:tblPrEx>
        <w:trPr>
          <w:trHeight w:val="470"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效益指标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推动社会共治能力</w:t>
            </w:r>
          </w:p>
        </w:tc>
        <w:tc>
          <w:tcPr>
            <w:tcW w:w="29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推动</w:t>
            </w:r>
          </w:p>
        </w:tc>
      </w:tr>
      <w:tr>
        <w:tblPrEx>
          <w:tblLayout w:type="fixed"/>
          <w:tblCellMar>
            <w:top w:w="0" w:type="dxa"/>
            <w:left w:w="108" w:type="dxa"/>
            <w:bottom w:w="0" w:type="dxa"/>
            <w:right w:w="108" w:type="dxa"/>
          </w:tblCellMar>
        </w:tblPrEx>
        <w:trPr>
          <w:trHeight w:val="47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持续鼓励社会公众积极举报市场监管领域违法行为</w:t>
            </w:r>
          </w:p>
        </w:tc>
        <w:tc>
          <w:tcPr>
            <w:tcW w:w="29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w:t>
            </w:r>
          </w:p>
        </w:tc>
      </w:tr>
      <w:tr>
        <w:tblPrEx>
          <w:tblLayout w:type="fixed"/>
          <w:tblCellMar>
            <w:top w:w="0" w:type="dxa"/>
            <w:left w:w="108" w:type="dxa"/>
            <w:bottom w:w="0" w:type="dxa"/>
            <w:right w:w="108" w:type="dxa"/>
          </w:tblCellMar>
        </w:tblPrEx>
        <w:trPr>
          <w:trHeight w:val="4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社会公众满意度</w:t>
            </w:r>
          </w:p>
        </w:tc>
        <w:tc>
          <w:tcPr>
            <w:tcW w:w="29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90%</w:t>
            </w:r>
          </w:p>
        </w:tc>
      </w:tr>
    </w:tbl>
    <w:p>
      <w:pPr>
        <w:spacing w:line="600" w:lineRule="exact"/>
        <w:ind w:firstLine="643" w:firstLineChars="200"/>
        <w:rPr>
          <w:rFonts w:ascii="楷体_GB2312" w:hAnsi="宋体" w:eastAsia="楷体_GB2312" w:cs="宋体"/>
          <w:b/>
          <w:kern w:val="0"/>
          <w:sz w:val="32"/>
          <w:szCs w:val="32"/>
        </w:rPr>
      </w:pPr>
    </w:p>
    <w:p>
      <w:pPr>
        <w:pStyle w:val="2"/>
        <w:rPr>
          <w:rFonts w:ascii="楷体_GB2312" w:hAnsi="宋体" w:eastAsia="楷体_GB2312" w:cs="宋体"/>
          <w:b/>
          <w:kern w:val="0"/>
          <w:sz w:val="32"/>
          <w:szCs w:val="32"/>
        </w:rPr>
      </w:pPr>
    </w:p>
    <w:p>
      <w:pPr>
        <w:pStyle w:val="3"/>
        <w:rPr>
          <w:rFonts w:ascii="楷体_GB2312" w:hAnsi="宋体" w:eastAsia="楷体_GB2312" w:cs="宋体"/>
          <w:b/>
          <w:kern w:val="0"/>
          <w:sz w:val="32"/>
          <w:szCs w:val="32"/>
        </w:rPr>
      </w:pPr>
    </w:p>
    <w:p>
      <w:pPr>
        <w:pStyle w:val="4"/>
        <w:rPr>
          <w:rFonts w:ascii="楷体_GB2312" w:hAnsi="宋体" w:eastAsia="楷体_GB2312" w:cs="宋体"/>
          <w:b/>
          <w:kern w:val="0"/>
          <w:sz w:val="32"/>
          <w:szCs w:val="32"/>
        </w:rPr>
      </w:pPr>
    </w:p>
    <w:p>
      <w:pPr>
        <w:rPr>
          <w:rFonts w:ascii="楷体_GB2312" w:hAnsi="宋体" w:eastAsia="楷体_GB2312" w:cs="宋体"/>
          <w:b/>
          <w:kern w:val="0"/>
          <w:sz w:val="32"/>
          <w:szCs w:val="32"/>
        </w:rPr>
      </w:pPr>
    </w:p>
    <w:p>
      <w:pPr>
        <w:pStyle w:val="2"/>
        <w:rPr>
          <w:rFonts w:ascii="楷体_GB2312" w:hAnsi="宋体" w:eastAsia="楷体_GB2312" w:cs="宋体"/>
          <w:b/>
          <w:kern w:val="0"/>
          <w:sz w:val="32"/>
          <w:szCs w:val="32"/>
        </w:rPr>
      </w:pPr>
    </w:p>
    <w:p>
      <w:pPr>
        <w:pStyle w:val="3"/>
        <w:rPr>
          <w:rFonts w:ascii="楷体_GB2312" w:hAnsi="宋体" w:eastAsia="楷体_GB2312" w:cs="宋体"/>
          <w:b/>
          <w:kern w:val="0"/>
          <w:sz w:val="32"/>
          <w:szCs w:val="32"/>
        </w:rPr>
      </w:pPr>
    </w:p>
    <w:p>
      <w:pPr>
        <w:pStyle w:val="4"/>
        <w:jc w:val="center"/>
      </w:pPr>
      <w:r>
        <w:rPr>
          <w:rFonts w:hint="eastAsia" w:ascii="仿宋_GB2312" w:hAnsi="宋体" w:eastAsia="仿宋_GB2312" w:cs="仿宋_GB2312"/>
          <w:b/>
          <w:color w:val="000000"/>
          <w:kern w:val="0"/>
          <w:sz w:val="32"/>
          <w:szCs w:val="32"/>
          <w:lang w:bidi="ar"/>
        </w:rPr>
        <w:t>项  目  支  出  绩  效  目  标  表</w:t>
      </w:r>
    </w:p>
    <w:tbl>
      <w:tblPr>
        <w:tblStyle w:val="9"/>
        <w:tblW w:w="9182" w:type="dxa"/>
        <w:tblInd w:w="108" w:type="dxa"/>
        <w:tblLayout w:type="fixed"/>
        <w:tblCellMar>
          <w:top w:w="0" w:type="dxa"/>
          <w:left w:w="108" w:type="dxa"/>
          <w:bottom w:w="0" w:type="dxa"/>
          <w:right w:w="108" w:type="dxa"/>
        </w:tblCellMar>
      </w:tblPr>
      <w:tblGrid>
        <w:gridCol w:w="1134"/>
        <w:gridCol w:w="1369"/>
        <w:gridCol w:w="191"/>
        <w:gridCol w:w="643"/>
        <w:gridCol w:w="1670"/>
        <w:gridCol w:w="947"/>
        <w:gridCol w:w="142"/>
        <w:gridCol w:w="1414"/>
        <w:gridCol w:w="1672"/>
      </w:tblGrid>
      <w:tr>
        <w:tblPrEx>
          <w:tblLayout w:type="fixed"/>
          <w:tblCellMar>
            <w:top w:w="0" w:type="dxa"/>
            <w:left w:w="108" w:type="dxa"/>
            <w:bottom w:w="0" w:type="dxa"/>
            <w:right w:w="108" w:type="dxa"/>
          </w:tblCellMar>
        </w:tblPrEx>
        <w:trPr>
          <w:trHeight w:val="404" w:hRule="atLeast"/>
        </w:trPr>
        <w:tc>
          <w:tcPr>
            <w:tcW w:w="9182" w:type="dxa"/>
            <w:gridSpan w:val="9"/>
            <w:tcBorders>
              <w:top w:val="nil"/>
              <w:left w:val="nil"/>
              <w:bottom w:val="single" w:color="auto" w:sz="4" w:space="0"/>
              <w:right w:val="nil"/>
            </w:tcBorders>
            <w:shd w:val="clear" w:color="auto" w:fill="auto"/>
            <w:vAlign w:val="center"/>
          </w:tcPr>
          <w:p>
            <w:pPr>
              <w:widowControl/>
              <w:spacing w:line="480" w:lineRule="exact"/>
              <w:jc w:val="center"/>
              <w:textAlignment w:val="bottom"/>
              <w:rPr>
                <w:rFonts w:ascii="宋体" w:hAnsi="宋体" w:cs="宋体"/>
                <w:b/>
                <w:bCs/>
                <w:color w:val="000000"/>
                <w:kern w:val="0"/>
                <w:sz w:val="32"/>
                <w:szCs w:val="32"/>
              </w:rPr>
            </w:pPr>
            <w:r>
              <w:rPr>
                <w:rFonts w:hint="eastAsia" w:ascii="宋体" w:hAnsi="宋体" w:cs="宋体"/>
                <w:color w:val="000000"/>
                <w:kern w:val="0"/>
                <w:sz w:val="22"/>
                <w:szCs w:val="22"/>
                <w:lang w:bidi="ar"/>
              </w:rPr>
              <w:t>(2022年)</w:t>
            </w:r>
          </w:p>
        </w:tc>
      </w:tr>
      <w:tr>
        <w:tblPrEx>
          <w:tblLayout w:type="fixed"/>
          <w:tblCellMar>
            <w:top w:w="0" w:type="dxa"/>
            <w:left w:w="108" w:type="dxa"/>
            <w:bottom w:w="0" w:type="dxa"/>
            <w:right w:w="108" w:type="dxa"/>
          </w:tblCellMar>
        </w:tblPrEx>
        <w:trPr>
          <w:trHeight w:val="444"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87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昌吉回族自治州市场监督管理局</w:t>
            </w: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阳光食品</w:t>
            </w:r>
          </w:p>
        </w:tc>
      </w:tr>
      <w:tr>
        <w:tblPrEx>
          <w:tblLayout w:type="fixed"/>
          <w:tblCellMar>
            <w:top w:w="0" w:type="dxa"/>
            <w:left w:w="108" w:type="dxa"/>
            <w:bottom w:w="0" w:type="dxa"/>
            <w:right w:w="108" w:type="dxa"/>
          </w:tblCellMar>
        </w:tblPrEx>
        <w:trPr>
          <w:trHeight w:val="427"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8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182</w:t>
            </w:r>
          </w:p>
        </w:tc>
        <w:tc>
          <w:tcPr>
            <w:tcW w:w="16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182</w:t>
            </w:r>
          </w:p>
        </w:tc>
        <w:tc>
          <w:tcPr>
            <w:tcW w:w="15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6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76"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8048" w:type="dxa"/>
            <w:gridSpan w:val="8"/>
            <w:tcBorders>
              <w:top w:val="single" w:color="auto" w:sz="4" w:space="0"/>
              <w:left w:val="nil"/>
              <w:bottom w:val="single" w:color="auto" w:sz="4" w:space="0"/>
              <w:right w:val="single" w:color="auto" w:sz="4" w:space="0"/>
            </w:tcBorders>
            <w:shd w:val="clear" w:color="auto" w:fill="auto"/>
          </w:tcPr>
          <w:p>
            <w:pPr>
              <w:widowControl/>
              <w:spacing w:line="300" w:lineRule="exact"/>
              <w:jc w:val="left"/>
              <w:rPr>
                <w:rFonts w:ascii="宋体" w:hAnsi="宋体" w:cs="宋体"/>
                <w:kern w:val="0"/>
                <w:sz w:val="18"/>
                <w:szCs w:val="18"/>
              </w:rPr>
            </w:pPr>
            <w:r>
              <w:rPr>
                <w:rFonts w:hint="eastAsia" w:ascii="宋体" w:hAnsi="宋体" w:cs="宋体"/>
                <w:kern w:val="0"/>
                <w:sz w:val="18"/>
                <w:szCs w:val="18"/>
              </w:rPr>
              <w:t>目标1：2022年完成新增700家企业的监控建设安装任务，累计完成餐饮、生产、学校及流通企业覆盖率达到70%，并顺利通过考核。目标2：逐年提升食品行业安全、健康、有序发展，持续提高食品安全信息化监管能力。</w:t>
            </w:r>
          </w:p>
        </w:tc>
      </w:tr>
      <w:tr>
        <w:tblPrEx>
          <w:tblLayout w:type="fixed"/>
          <w:tblCellMar>
            <w:top w:w="0" w:type="dxa"/>
            <w:left w:w="108" w:type="dxa"/>
            <w:bottom w:w="0" w:type="dxa"/>
            <w:right w:w="108" w:type="dxa"/>
          </w:tblCellMar>
        </w:tblPrEx>
        <w:trPr>
          <w:trHeight w:val="50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340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0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7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产出指标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验收完成监控建设安装的企业数量</w:t>
            </w:r>
          </w:p>
        </w:tc>
        <w:tc>
          <w:tcPr>
            <w:tcW w:w="30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700家</w:t>
            </w:r>
          </w:p>
        </w:tc>
      </w:tr>
      <w:tr>
        <w:tblPrEx>
          <w:tblLayout w:type="fixed"/>
          <w:tblCellMar>
            <w:top w:w="0" w:type="dxa"/>
            <w:left w:w="108" w:type="dxa"/>
            <w:bottom w:w="0" w:type="dxa"/>
            <w:right w:w="108" w:type="dxa"/>
          </w:tblCellMar>
        </w:tblPrEx>
        <w:trPr>
          <w:trHeight w:val="47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企业覆盖率</w:t>
            </w:r>
          </w:p>
        </w:tc>
        <w:tc>
          <w:tcPr>
            <w:tcW w:w="30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70%</w:t>
            </w:r>
          </w:p>
        </w:tc>
      </w:tr>
      <w:tr>
        <w:tblPrEx>
          <w:tblLayout w:type="fixed"/>
          <w:tblCellMar>
            <w:top w:w="0" w:type="dxa"/>
            <w:left w:w="108" w:type="dxa"/>
            <w:bottom w:w="0" w:type="dxa"/>
            <w:right w:w="108" w:type="dxa"/>
          </w:tblCellMar>
        </w:tblPrEx>
        <w:trPr>
          <w:trHeight w:val="47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不合格产品及企业曝光率</w:t>
            </w:r>
          </w:p>
        </w:tc>
        <w:tc>
          <w:tcPr>
            <w:tcW w:w="30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47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完成监控建设安装企业验收时间</w:t>
            </w:r>
          </w:p>
        </w:tc>
        <w:tc>
          <w:tcPr>
            <w:tcW w:w="30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=2022年12月31日</w:t>
            </w:r>
          </w:p>
        </w:tc>
      </w:tr>
      <w:tr>
        <w:tblPrEx>
          <w:tblLayout w:type="fixed"/>
          <w:tblCellMar>
            <w:top w:w="0" w:type="dxa"/>
            <w:left w:w="108" w:type="dxa"/>
            <w:bottom w:w="0" w:type="dxa"/>
            <w:right w:w="108" w:type="dxa"/>
          </w:tblCellMar>
        </w:tblPrEx>
        <w:trPr>
          <w:trHeight w:val="47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验收及时率</w:t>
            </w:r>
          </w:p>
        </w:tc>
        <w:tc>
          <w:tcPr>
            <w:tcW w:w="30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47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“阳光食品”PPP项目上半年成本</w:t>
            </w:r>
          </w:p>
        </w:tc>
        <w:tc>
          <w:tcPr>
            <w:tcW w:w="30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91万元</w:t>
            </w:r>
          </w:p>
        </w:tc>
      </w:tr>
      <w:tr>
        <w:tblPrEx>
          <w:tblLayout w:type="fixed"/>
          <w:tblCellMar>
            <w:top w:w="0" w:type="dxa"/>
            <w:left w:w="108" w:type="dxa"/>
            <w:bottom w:w="0" w:type="dxa"/>
            <w:right w:w="108" w:type="dxa"/>
          </w:tblCellMar>
        </w:tblPrEx>
        <w:trPr>
          <w:trHeight w:val="47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“阳光食品”PPP项目下半年成本</w:t>
            </w:r>
          </w:p>
        </w:tc>
        <w:tc>
          <w:tcPr>
            <w:tcW w:w="30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91万元</w:t>
            </w:r>
          </w:p>
        </w:tc>
      </w:tr>
      <w:tr>
        <w:tblPrEx>
          <w:tblLayout w:type="fixed"/>
          <w:tblCellMar>
            <w:top w:w="0" w:type="dxa"/>
            <w:left w:w="108" w:type="dxa"/>
            <w:bottom w:w="0" w:type="dxa"/>
            <w:right w:w="108" w:type="dxa"/>
          </w:tblCellMar>
        </w:tblPrEx>
        <w:trPr>
          <w:trHeight w:val="47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效益指标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提升食品行业安全、健康、有序发展</w:t>
            </w:r>
          </w:p>
        </w:tc>
        <w:tc>
          <w:tcPr>
            <w:tcW w:w="30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逐年提升</w:t>
            </w:r>
          </w:p>
        </w:tc>
      </w:tr>
      <w:tr>
        <w:tblPrEx>
          <w:tblLayout w:type="fixed"/>
          <w:tblCellMar>
            <w:top w:w="0" w:type="dxa"/>
            <w:left w:w="108" w:type="dxa"/>
            <w:bottom w:w="0" w:type="dxa"/>
            <w:right w:w="108" w:type="dxa"/>
          </w:tblCellMar>
        </w:tblPrEx>
        <w:trPr>
          <w:trHeight w:val="47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持续提高食品安全信息化监管能力</w:t>
            </w:r>
          </w:p>
        </w:tc>
        <w:tc>
          <w:tcPr>
            <w:tcW w:w="30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持续提高</w:t>
            </w:r>
          </w:p>
        </w:tc>
      </w:tr>
      <w:tr>
        <w:tblPrEx>
          <w:tblLayout w:type="fixed"/>
          <w:tblCellMar>
            <w:top w:w="0" w:type="dxa"/>
            <w:left w:w="108" w:type="dxa"/>
            <w:bottom w:w="0" w:type="dxa"/>
            <w:right w:w="108" w:type="dxa"/>
          </w:tblCellMar>
        </w:tblPrEx>
        <w:trPr>
          <w:trHeight w:val="47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监控安装企业满意度</w:t>
            </w:r>
          </w:p>
        </w:tc>
        <w:tc>
          <w:tcPr>
            <w:tcW w:w="30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90%</w:t>
            </w:r>
          </w:p>
        </w:tc>
      </w:tr>
    </w:tbl>
    <w:p>
      <w:pPr>
        <w:spacing w:line="600" w:lineRule="exact"/>
        <w:ind w:firstLine="643" w:firstLineChars="200"/>
        <w:rPr>
          <w:rFonts w:ascii="楷体_GB2312" w:hAnsi="宋体" w:eastAsia="楷体_GB2312" w:cs="宋体"/>
          <w:b/>
          <w:kern w:val="0"/>
          <w:sz w:val="32"/>
          <w:szCs w:val="32"/>
        </w:rPr>
      </w:pPr>
    </w:p>
    <w:p>
      <w:pPr>
        <w:pStyle w:val="2"/>
        <w:rPr>
          <w:rFonts w:ascii="楷体_GB2312" w:hAnsi="宋体" w:eastAsia="楷体_GB2312" w:cs="宋体"/>
          <w:b/>
          <w:kern w:val="0"/>
          <w:sz w:val="32"/>
          <w:szCs w:val="32"/>
        </w:rPr>
      </w:pPr>
    </w:p>
    <w:p>
      <w:pPr>
        <w:pStyle w:val="3"/>
        <w:rPr>
          <w:rFonts w:ascii="楷体_GB2312" w:hAnsi="宋体" w:eastAsia="楷体_GB2312" w:cs="宋体"/>
          <w:b/>
          <w:kern w:val="0"/>
          <w:sz w:val="32"/>
          <w:szCs w:val="32"/>
        </w:rPr>
      </w:pPr>
    </w:p>
    <w:p>
      <w:pPr>
        <w:pStyle w:val="4"/>
        <w:rPr>
          <w:rFonts w:ascii="楷体_GB2312" w:hAnsi="宋体" w:eastAsia="楷体_GB2312" w:cs="宋体"/>
          <w:b/>
          <w:kern w:val="0"/>
          <w:sz w:val="32"/>
          <w:szCs w:val="32"/>
        </w:rPr>
      </w:pPr>
    </w:p>
    <w:p>
      <w:pPr>
        <w:rPr>
          <w:rFonts w:ascii="楷体_GB2312" w:hAnsi="宋体" w:eastAsia="楷体_GB2312" w:cs="宋体"/>
          <w:b/>
          <w:kern w:val="0"/>
          <w:sz w:val="32"/>
          <w:szCs w:val="32"/>
        </w:rPr>
      </w:pPr>
    </w:p>
    <w:p>
      <w:pPr>
        <w:pStyle w:val="2"/>
        <w:rPr>
          <w:rFonts w:ascii="楷体_GB2312" w:hAnsi="宋体" w:eastAsia="楷体_GB2312" w:cs="宋体"/>
          <w:b/>
          <w:kern w:val="0"/>
          <w:sz w:val="32"/>
          <w:szCs w:val="32"/>
        </w:rPr>
      </w:pPr>
    </w:p>
    <w:p>
      <w:pPr>
        <w:pStyle w:val="3"/>
        <w:rPr>
          <w:rFonts w:ascii="楷体_GB2312" w:hAnsi="宋体" w:eastAsia="楷体_GB2312" w:cs="宋体"/>
          <w:b/>
          <w:kern w:val="0"/>
          <w:sz w:val="32"/>
          <w:szCs w:val="32"/>
        </w:rPr>
      </w:pPr>
    </w:p>
    <w:tbl>
      <w:tblPr>
        <w:tblStyle w:val="9"/>
        <w:tblW w:w="9214" w:type="dxa"/>
        <w:tblInd w:w="108" w:type="dxa"/>
        <w:tblLayout w:type="fixed"/>
        <w:tblCellMar>
          <w:top w:w="0" w:type="dxa"/>
          <w:left w:w="108" w:type="dxa"/>
          <w:bottom w:w="0" w:type="dxa"/>
          <w:right w:w="108" w:type="dxa"/>
        </w:tblCellMar>
      </w:tblPr>
      <w:tblGrid>
        <w:gridCol w:w="1134"/>
        <w:gridCol w:w="1300"/>
        <w:gridCol w:w="260"/>
        <w:gridCol w:w="551"/>
        <w:gridCol w:w="88"/>
        <w:gridCol w:w="1537"/>
        <w:gridCol w:w="131"/>
        <w:gridCol w:w="680"/>
        <w:gridCol w:w="153"/>
        <w:gridCol w:w="262"/>
        <w:gridCol w:w="1208"/>
        <w:gridCol w:w="197"/>
        <w:gridCol w:w="1670"/>
        <w:gridCol w:w="43"/>
      </w:tblGrid>
      <w:tr>
        <w:tblPrEx>
          <w:tblLayout w:type="fixed"/>
          <w:tblCellMar>
            <w:top w:w="0" w:type="dxa"/>
            <w:left w:w="108" w:type="dxa"/>
            <w:bottom w:w="0" w:type="dxa"/>
            <w:right w:w="108" w:type="dxa"/>
          </w:tblCellMar>
        </w:tblPrEx>
        <w:trPr>
          <w:gridAfter w:val="1"/>
          <w:wAfter w:w="43" w:type="dxa"/>
          <w:trHeight w:val="407" w:hRule="atLeast"/>
        </w:trPr>
        <w:tc>
          <w:tcPr>
            <w:tcW w:w="9171" w:type="dxa"/>
            <w:gridSpan w:val="13"/>
            <w:tcBorders>
              <w:top w:val="nil"/>
              <w:left w:val="nil"/>
              <w:bottom w:val="single" w:color="auto" w:sz="4" w:space="0"/>
              <w:right w:val="nil"/>
            </w:tcBorders>
            <w:shd w:val="clear" w:color="auto" w:fill="auto"/>
            <w:vAlign w:val="center"/>
          </w:tcPr>
          <w:p>
            <w:pPr>
              <w:widowControl/>
              <w:spacing w:line="480" w:lineRule="exact"/>
              <w:jc w:val="center"/>
              <w:textAlignment w:val="bottom"/>
              <w:rPr>
                <w:rFonts w:hint="eastAsia" w:ascii="宋体" w:hAnsi="宋体" w:cs="宋体"/>
                <w:color w:val="000000"/>
                <w:kern w:val="0"/>
                <w:sz w:val="22"/>
                <w:szCs w:val="22"/>
                <w:lang w:bidi="ar"/>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108" w:type="dxa"/>
            <w:bottom w:w="0" w:type="dxa"/>
            <w:right w:w="108" w:type="dxa"/>
          </w:tblCellMar>
        </w:tblPrEx>
        <w:trPr>
          <w:gridAfter w:val="1"/>
          <w:wAfter w:w="43" w:type="dxa"/>
          <w:trHeight w:val="407" w:hRule="atLeast"/>
        </w:trPr>
        <w:tc>
          <w:tcPr>
            <w:tcW w:w="9171" w:type="dxa"/>
            <w:gridSpan w:val="13"/>
            <w:tcBorders>
              <w:top w:val="nil"/>
              <w:left w:val="nil"/>
              <w:bottom w:val="single" w:color="auto" w:sz="4" w:space="0"/>
              <w:right w:val="nil"/>
            </w:tcBorders>
            <w:shd w:val="clear" w:color="auto" w:fill="auto"/>
            <w:vAlign w:val="center"/>
          </w:tcPr>
          <w:p>
            <w:pPr>
              <w:widowControl/>
              <w:spacing w:line="480" w:lineRule="exact"/>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(2022年)</w:t>
            </w:r>
          </w:p>
        </w:tc>
      </w:tr>
      <w:tr>
        <w:tblPrEx>
          <w:tblLayout w:type="fixed"/>
          <w:tblCellMar>
            <w:top w:w="0" w:type="dxa"/>
            <w:left w:w="108" w:type="dxa"/>
            <w:bottom w:w="0" w:type="dxa"/>
            <w:right w:w="108" w:type="dxa"/>
          </w:tblCellMar>
        </w:tblPrEx>
        <w:trPr>
          <w:gridAfter w:val="1"/>
          <w:wAfter w:w="43" w:type="dxa"/>
          <w:trHeight w:val="287"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8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昌吉回族自治州市场监督管理局</w:t>
            </w:r>
          </w:p>
        </w:tc>
        <w:tc>
          <w:tcPr>
            <w:tcW w:w="8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3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法制宣传工作经费</w:t>
            </w:r>
          </w:p>
        </w:tc>
      </w:tr>
      <w:tr>
        <w:tblPrEx>
          <w:tblLayout w:type="fixed"/>
          <w:tblCellMar>
            <w:top w:w="0" w:type="dxa"/>
            <w:left w:w="108" w:type="dxa"/>
            <w:bottom w:w="0" w:type="dxa"/>
            <w:right w:w="108" w:type="dxa"/>
          </w:tblCellMar>
        </w:tblPrEx>
        <w:trPr>
          <w:gridAfter w:val="1"/>
          <w:wAfter w:w="43" w:type="dxa"/>
          <w:trHeight w:val="431"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6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16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8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166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6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gridAfter w:val="1"/>
          <w:wAfter w:w="43" w:type="dxa"/>
          <w:trHeight w:val="1659"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8037" w:type="dxa"/>
            <w:gridSpan w:val="12"/>
            <w:tcBorders>
              <w:top w:val="single" w:color="auto" w:sz="4" w:space="0"/>
              <w:left w:val="nil"/>
              <w:bottom w:val="single" w:color="auto" w:sz="4" w:space="0"/>
              <w:right w:val="single" w:color="auto" w:sz="4" w:space="0"/>
            </w:tcBorders>
            <w:shd w:val="clear" w:color="auto" w:fill="auto"/>
          </w:tcPr>
          <w:p>
            <w:pPr>
              <w:widowControl/>
              <w:spacing w:line="300" w:lineRule="exact"/>
              <w:jc w:val="left"/>
              <w:rPr>
                <w:rFonts w:ascii="宋体" w:hAnsi="宋体" w:cs="宋体"/>
                <w:kern w:val="0"/>
                <w:sz w:val="18"/>
                <w:szCs w:val="18"/>
              </w:rPr>
            </w:pPr>
            <w:r>
              <w:rPr>
                <w:rFonts w:hint="eastAsia" w:ascii="宋体" w:hAnsi="宋体" w:cs="宋体"/>
                <w:kern w:val="0"/>
                <w:sz w:val="18"/>
                <w:szCs w:val="18"/>
              </w:rPr>
              <w:t>目标1：全年聘请法律顾问1人，开展法律法规宣传2次，组织执法人员培训2次，组织开展法治讲座2次，购买普法书籍200册，开展知识竞赛1次，举办信息培训班，主针对新闻稿件的撰写、拍摄、新媒体产品的剪辑、制作，与主流媒体签订合作协议2家。印制法律法规宣传培训手册、稿件汇编等30000份。目标2：落实“谁执法谁普法”的普法责任制，开展各类普法宣传活动,提高全局职工法治意识。持续推动社会公众通过媒介了解相关政策并运用到生活中的影响力。</w:t>
            </w:r>
          </w:p>
        </w:tc>
      </w:tr>
      <w:tr>
        <w:tblPrEx>
          <w:tblLayout w:type="fixed"/>
          <w:tblCellMar>
            <w:top w:w="0" w:type="dxa"/>
            <w:left w:w="108" w:type="dxa"/>
            <w:bottom w:w="0" w:type="dxa"/>
            <w:right w:w="108" w:type="dxa"/>
          </w:tblCellMar>
        </w:tblPrEx>
        <w:trPr>
          <w:gridAfter w:val="1"/>
          <w:wAfter w:w="43" w:type="dxa"/>
          <w:trHeight w:val="4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340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gridAfter w:val="1"/>
          <w:wAfter w:w="43" w:type="dxa"/>
          <w:trHeight w:val="397"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产出指标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聘请法律顾问人数</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=1人</w:t>
            </w:r>
          </w:p>
        </w:tc>
      </w:tr>
      <w:tr>
        <w:tblPrEx>
          <w:tblLayout w:type="fixed"/>
          <w:tblCellMar>
            <w:top w:w="0" w:type="dxa"/>
            <w:left w:w="108" w:type="dxa"/>
            <w:bottom w:w="0" w:type="dxa"/>
            <w:right w:w="108" w:type="dxa"/>
          </w:tblCellMar>
        </w:tblPrEx>
        <w:trPr>
          <w:gridAfter w:val="1"/>
          <w:wAfter w:w="43" w:type="dxa"/>
          <w:trHeight w:val="397"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印制法律法规宣传材料、宣传品</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30000份</w:t>
            </w:r>
          </w:p>
        </w:tc>
      </w:tr>
      <w:tr>
        <w:tblPrEx>
          <w:tblLayout w:type="fixed"/>
          <w:tblCellMar>
            <w:top w:w="0" w:type="dxa"/>
            <w:left w:w="108" w:type="dxa"/>
            <w:bottom w:w="0" w:type="dxa"/>
            <w:right w:w="108" w:type="dxa"/>
          </w:tblCellMar>
        </w:tblPrEx>
        <w:trPr>
          <w:gridAfter w:val="1"/>
          <w:wAfter w:w="43" w:type="dxa"/>
          <w:trHeight w:val="397"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全年开展法律法规宣传</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2次</w:t>
            </w:r>
          </w:p>
        </w:tc>
      </w:tr>
      <w:tr>
        <w:tblPrEx>
          <w:tblLayout w:type="fixed"/>
          <w:tblCellMar>
            <w:top w:w="0" w:type="dxa"/>
            <w:left w:w="108" w:type="dxa"/>
            <w:bottom w:w="0" w:type="dxa"/>
            <w:right w:w="108" w:type="dxa"/>
          </w:tblCellMar>
        </w:tblPrEx>
        <w:trPr>
          <w:gridAfter w:val="1"/>
          <w:wAfter w:w="43" w:type="dxa"/>
          <w:trHeight w:val="397"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组织执法人员培训</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2次</w:t>
            </w:r>
          </w:p>
        </w:tc>
      </w:tr>
      <w:tr>
        <w:tblPrEx>
          <w:tblLayout w:type="fixed"/>
        </w:tblPrEx>
        <w:trPr>
          <w:gridAfter w:val="1"/>
          <w:wAfter w:w="43" w:type="dxa"/>
          <w:trHeight w:val="397"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组织开展法治讲座</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2次</w:t>
            </w:r>
          </w:p>
        </w:tc>
      </w:tr>
      <w:tr>
        <w:tblPrEx>
          <w:tblLayout w:type="fixed"/>
          <w:tblCellMar>
            <w:top w:w="0" w:type="dxa"/>
            <w:left w:w="108" w:type="dxa"/>
            <w:bottom w:w="0" w:type="dxa"/>
            <w:right w:w="108" w:type="dxa"/>
          </w:tblCellMar>
        </w:tblPrEx>
        <w:trPr>
          <w:gridAfter w:val="1"/>
          <w:wAfter w:w="43" w:type="dxa"/>
          <w:trHeight w:val="397"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购买普法书籍</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200册</w:t>
            </w:r>
          </w:p>
        </w:tc>
      </w:tr>
      <w:tr>
        <w:tblPrEx>
          <w:tblLayout w:type="fixed"/>
          <w:tblCellMar>
            <w:top w:w="0" w:type="dxa"/>
            <w:left w:w="108" w:type="dxa"/>
            <w:bottom w:w="0" w:type="dxa"/>
            <w:right w:w="108" w:type="dxa"/>
          </w:tblCellMar>
        </w:tblPrEx>
        <w:trPr>
          <w:gridAfter w:val="1"/>
          <w:wAfter w:w="43" w:type="dxa"/>
          <w:trHeight w:val="397"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开展知识竞赛</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1次</w:t>
            </w:r>
          </w:p>
        </w:tc>
      </w:tr>
      <w:tr>
        <w:tblPrEx>
          <w:tblLayout w:type="fixed"/>
          <w:tblCellMar>
            <w:top w:w="0" w:type="dxa"/>
            <w:left w:w="108" w:type="dxa"/>
            <w:bottom w:w="0" w:type="dxa"/>
            <w:right w:w="108" w:type="dxa"/>
          </w:tblCellMar>
        </w:tblPrEx>
        <w:trPr>
          <w:gridAfter w:val="1"/>
          <w:wAfter w:w="43" w:type="dxa"/>
          <w:trHeight w:val="397"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与主流媒体签订合作协议</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2家</w:t>
            </w:r>
          </w:p>
        </w:tc>
      </w:tr>
      <w:tr>
        <w:tblPrEx>
          <w:tblLayout w:type="fixed"/>
        </w:tblPrEx>
        <w:trPr>
          <w:gridAfter w:val="1"/>
          <w:wAfter w:w="43" w:type="dxa"/>
          <w:trHeight w:val="397"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法律顾问提供法律咨询、分析、建议，审查修改合同文本、法律文书、往来信函等服务</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gridAfter w:val="1"/>
          <w:wAfter w:w="43" w:type="dxa"/>
          <w:trHeight w:val="397"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组织机关干部撰写信息，投稿率达到比例</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80%</w:t>
            </w:r>
          </w:p>
        </w:tc>
      </w:tr>
      <w:tr>
        <w:tblPrEx>
          <w:tblLayout w:type="fixed"/>
          <w:tblCellMar>
            <w:top w:w="0" w:type="dxa"/>
            <w:left w:w="108" w:type="dxa"/>
            <w:bottom w:w="0" w:type="dxa"/>
            <w:right w:w="108" w:type="dxa"/>
          </w:tblCellMar>
        </w:tblPrEx>
        <w:trPr>
          <w:gridAfter w:val="1"/>
          <w:wAfter w:w="43" w:type="dxa"/>
          <w:trHeight w:val="397"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组织全局职工参加无纸化法律学习合格率</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gridAfter w:val="1"/>
          <w:wAfter w:w="43" w:type="dxa"/>
          <w:trHeight w:val="397"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与主流媒体签订合作协议完成时间</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=2022年12月31日</w:t>
            </w:r>
          </w:p>
        </w:tc>
      </w:tr>
      <w:tr>
        <w:tblPrEx>
          <w:tblLayout w:type="fixed"/>
          <w:tblCellMar>
            <w:top w:w="0" w:type="dxa"/>
            <w:left w:w="108" w:type="dxa"/>
            <w:bottom w:w="0" w:type="dxa"/>
            <w:right w:w="108" w:type="dxa"/>
          </w:tblCellMar>
        </w:tblPrEx>
        <w:trPr>
          <w:gridAfter w:val="1"/>
          <w:wAfter w:w="43" w:type="dxa"/>
          <w:trHeight w:val="397"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培训开展及时率</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gridAfter w:val="1"/>
          <w:wAfter w:w="43" w:type="dxa"/>
          <w:trHeight w:val="397"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普法、培训工作经费</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5万元</w:t>
            </w:r>
          </w:p>
        </w:tc>
      </w:tr>
      <w:tr>
        <w:tblPrEx>
          <w:tblLayout w:type="fixed"/>
          <w:tblCellMar>
            <w:top w:w="0" w:type="dxa"/>
            <w:left w:w="108" w:type="dxa"/>
            <w:bottom w:w="0" w:type="dxa"/>
            <w:right w:w="108" w:type="dxa"/>
          </w:tblCellMar>
        </w:tblPrEx>
        <w:trPr>
          <w:gridAfter w:val="1"/>
          <w:wAfter w:w="43" w:type="dxa"/>
          <w:trHeight w:val="397"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聘请法律顾问费用</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5万元</w:t>
            </w:r>
          </w:p>
        </w:tc>
      </w:tr>
      <w:tr>
        <w:tblPrEx>
          <w:tblLayout w:type="fixed"/>
          <w:tblCellMar>
            <w:top w:w="0" w:type="dxa"/>
            <w:left w:w="108" w:type="dxa"/>
            <w:bottom w:w="0" w:type="dxa"/>
            <w:right w:w="108" w:type="dxa"/>
          </w:tblCellMar>
        </w:tblPrEx>
        <w:trPr>
          <w:gridAfter w:val="1"/>
          <w:wAfter w:w="43" w:type="dxa"/>
          <w:trHeight w:val="397"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新闻宣传、专栏费</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28万元</w:t>
            </w:r>
          </w:p>
        </w:tc>
      </w:tr>
      <w:tr>
        <w:tblPrEx>
          <w:tblLayout w:type="fixed"/>
        </w:tblPrEx>
        <w:trPr>
          <w:gridAfter w:val="1"/>
          <w:wAfter w:w="43" w:type="dxa"/>
          <w:trHeight w:val="397"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宣传广告、印刷费</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12万元</w:t>
            </w:r>
          </w:p>
        </w:tc>
      </w:tr>
      <w:tr>
        <w:tblPrEx>
          <w:tblLayout w:type="fixed"/>
          <w:tblCellMar>
            <w:top w:w="0" w:type="dxa"/>
            <w:left w:w="108" w:type="dxa"/>
            <w:bottom w:w="0" w:type="dxa"/>
            <w:right w:w="108" w:type="dxa"/>
          </w:tblCellMar>
        </w:tblPrEx>
        <w:trPr>
          <w:gridAfter w:val="1"/>
          <w:wAfter w:w="43" w:type="dxa"/>
          <w:trHeight w:val="397"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效益指标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提高全局干部职工法</w:t>
            </w:r>
            <w:r>
              <w:rPr>
                <w:rFonts w:hint="eastAsia" w:ascii="宋体" w:hAnsi="宋体" w:cs="宋体"/>
                <w:kern w:val="0"/>
                <w:sz w:val="18"/>
                <w:szCs w:val="18"/>
                <w:lang w:eastAsia="zh-CN"/>
              </w:rPr>
              <w:t>治</w:t>
            </w:r>
            <w:r>
              <w:rPr>
                <w:rFonts w:hint="eastAsia" w:ascii="宋体" w:hAnsi="宋体" w:cs="宋体"/>
                <w:kern w:val="0"/>
                <w:sz w:val="18"/>
                <w:szCs w:val="18"/>
              </w:rPr>
              <w:t>意识</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逐年提高</w:t>
            </w:r>
          </w:p>
        </w:tc>
      </w:tr>
      <w:tr>
        <w:tblPrEx>
          <w:tblLayout w:type="fixed"/>
          <w:tblCellMar>
            <w:top w:w="0" w:type="dxa"/>
            <w:left w:w="108" w:type="dxa"/>
            <w:bottom w:w="0" w:type="dxa"/>
            <w:right w:w="108" w:type="dxa"/>
          </w:tblCellMar>
        </w:tblPrEx>
        <w:trPr>
          <w:gridAfter w:val="1"/>
          <w:wAfter w:w="43" w:type="dxa"/>
          <w:trHeight w:val="397"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持续推动社会公众通过媒介了解相关政策并运用到生活中的影响力</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w:t>
            </w:r>
          </w:p>
        </w:tc>
      </w:tr>
      <w:tr>
        <w:tblPrEx>
          <w:tblLayout w:type="fixed"/>
          <w:tblCellMar>
            <w:top w:w="0" w:type="dxa"/>
            <w:left w:w="108" w:type="dxa"/>
            <w:bottom w:w="0" w:type="dxa"/>
            <w:right w:w="108" w:type="dxa"/>
          </w:tblCellMar>
        </w:tblPrEx>
        <w:trPr>
          <w:gridAfter w:val="1"/>
          <w:wAfter w:w="43" w:type="dxa"/>
          <w:trHeight w:val="397"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培训人员满意度</w:t>
            </w:r>
          </w:p>
        </w:tc>
        <w:tc>
          <w:tcPr>
            <w:tcW w:w="30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384" w:hRule="atLeast"/>
        </w:trPr>
        <w:tc>
          <w:tcPr>
            <w:tcW w:w="9214" w:type="dxa"/>
            <w:gridSpan w:val="14"/>
            <w:tcBorders>
              <w:top w:val="nil"/>
              <w:left w:val="nil"/>
              <w:bottom w:val="nil"/>
              <w:right w:val="nil"/>
            </w:tcBorders>
            <w:shd w:val="clear" w:color="auto" w:fill="auto"/>
            <w:noWrap/>
            <w:vAlign w:val="center"/>
          </w:tcPr>
          <w:p>
            <w:pPr>
              <w:widowControl/>
              <w:spacing w:line="480" w:lineRule="exact"/>
              <w:ind w:firstLine="1285" w:firstLineChars="400"/>
              <w:jc w:val="both"/>
              <w:textAlignment w:val="bottom"/>
              <w:rPr>
                <w:rFonts w:ascii="宋体" w:hAnsi="宋体" w:cs="宋体"/>
                <w:b/>
                <w:bCs/>
                <w:kern w:val="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108" w:type="dxa"/>
            <w:bottom w:w="0" w:type="dxa"/>
            <w:right w:w="108" w:type="dxa"/>
          </w:tblCellMar>
        </w:tblPrEx>
        <w:trPr>
          <w:trHeight w:val="401" w:hRule="atLeast"/>
        </w:trPr>
        <w:tc>
          <w:tcPr>
            <w:tcW w:w="9214" w:type="dxa"/>
            <w:gridSpan w:val="14"/>
            <w:tcBorders>
              <w:top w:val="nil"/>
              <w:left w:val="nil"/>
              <w:bottom w:val="single" w:color="auto" w:sz="4" w:space="0"/>
              <w:right w:val="nil"/>
            </w:tcBorders>
            <w:shd w:val="clear" w:color="auto" w:fill="auto"/>
            <w:vAlign w:val="center"/>
          </w:tcPr>
          <w:p>
            <w:pPr>
              <w:widowControl/>
              <w:spacing w:line="480" w:lineRule="exact"/>
              <w:jc w:val="center"/>
              <w:textAlignment w:val="bottom"/>
              <w:rPr>
                <w:rFonts w:ascii="宋体" w:hAnsi="宋体" w:cs="宋体"/>
                <w:b/>
                <w:bCs/>
                <w:color w:val="000000"/>
                <w:kern w:val="0"/>
                <w:sz w:val="32"/>
                <w:szCs w:val="32"/>
              </w:rPr>
            </w:pPr>
            <w:r>
              <w:rPr>
                <w:rFonts w:hint="eastAsia" w:ascii="宋体" w:hAnsi="宋体" w:cs="宋体"/>
                <w:color w:val="000000"/>
                <w:kern w:val="0"/>
                <w:sz w:val="22"/>
                <w:szCs w:val="22"/>
                <w:lang w:bidi="ar"/>
              </w:rPr>
              <w:t>(2022年)</w:t>
            </w:r>
          </w:p>
        </w:tc>
      </w:tr>
      <w:tr>
        <w:tblPrEx>
          <w:tblLayout w:type="fixed"/>
          <w:tblCellMar>
            <w:top w:w="0" w:type="dxa"/>
            <w:left w:w="108" w:type="dxa"/>
            <w:bottom w:w="0" w:type="dxa"/>
            <w:right w:w="108" w:type="dxa"/>
          </w:tblCellMar>
        </w:tblPrEx>
        <w:trPr>
          <w:trHeight w:val="28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73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昌吉回族自治州市场监督管理局</w:t>
            </w:r>
          </w:p>
        </w:tc>
        <w:tc>
          <w:tcPr>
            <w:tcW w:w="8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53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特种设备安全监管经费</w:t>
            </w:r>
          </w:p>
        </w:tc>
      </w:tr>
      <w:tr>
        <w:tblPrEx>
          <w:tblLayout w:type="fixed"/>
          <w:tblCellMar>
            <w:top w:w="0" w:type="dxa"/>
            <w:left w:w="108" w:type="dxa"/>
            <w:bottom w:w="0" w:type="dxa"/>
            <w:right w:w="108" w:type="dxa"/>
          </w:tblCellMar>
        </w:tblPrEx>
        <w:trPr>
          <w:trHeight w:val="42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8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6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8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6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9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1014"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8080" w:type="dxa"/>
            <w:gridSpan w:val="13"/>
            <w:tcBorders>
              <w:top w:val="single" w:color="auto" w:sz="4" w:space="0"/>
              <w:left w:val="nil"/>
              <w:bottom w:val="single" w:color="auto" w:sz="4" w:space="0"/>
              <w:right w:val="single" w:color="auto" w:sz="4" w:space="0"/>
            </w:tcBorders>
            <w:shd w:val="clear" w:color="auto" w:fill="auto"/>
          </w:tcPr>
          <w:p>
            <w:pPr>
              <w:widowControl/>
              <w:spacing w:line="300" w:lineRule="exact"/>
              <w:jc w:val="left"/>
              <w:rPr>
                <w:rFonts w:ascii="宋体" w:hAnsi="宋体" w:cs="宋体"/>
                <w:kern w:val="0"/>
                <w:sz w:val="18"/>
                <w:szCs w:val="18"/>
              </w:rPr>
            </w:pPr>
            <w:r>
              <w:rPr>
                <w:rFonts w:hint="eastAsia" w:ascii="宋体" w:hAnsi="宋体" w:cs="宋体"/>
                <w:kern w:val="0"/>
                <w:sz w:val="18"/>
                <w:szCs w:val="18"/>
              </w:rPr>
              <w:t>目标1：开展电梯维保质量抽查30家，委托第三方机构开展危险化学品生产企业特种设备隐患排查20家，印制使用登记证、作业人员证30000份，万台特种设备死亡率&lt;=0.52%。目标2：全年不发生特种设备安全事故，持续提高全州特种设备安全监管能力，确保全州特种设备安全形势总体平稳。</w:t>
            </w:r>
          </w:p>
        </w:tc>
      </w:tr>
      <w:tr>
        <w:tblPrEx>
          <w:tblLayout w:type="fixed"/>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340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72"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产出指标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开展电梯维保质量抽查数量</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30家</w:t>
            </w:r>
          </w:p>
        </w:tc>
      </w:tr>
      <w:tr>
        <w:tblPrEx>
          <w:tblLayout w:type="fixed"/>
          <w:tblCellMar>
            <w:top w:w="0" w:type="dxa"/>
            <w:left w:w="108" w:type="dxa"/>
            <w:bottom w:w="0" w:type="dxa"/>
            <w:right w:w="108" w:type="dxa"/>
          </w:tblCellMar>
        </w:tblPrEx>
        <w:trPr>
          <w:trHeight w:val="472"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检查频次数量</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9次</w:t>
            </w:r>
          </w:p>
        </w:tc>
      </w:tr>
      <w:tr>
        <w:tblPrEx>
          <w:tblLayout w:type="fixed"/>
          <w:tblCellMar>
            <w:top w:w="0" w:type="dxa"/>
            <w:left w:w="108" w:type="dxa"/>
            <w:bottom w:w="0" w:type="dxa"/>
            <w:right w:w="108" w:type="dxa"/>
          </w:tblCellMar>
        </w:tblPrEx>
        <w:trPr>
          <w:trHeight w:val="472"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委托第三方机构开展危险化学品生产企业特种设备隐患排查数量</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20家</w:t>
            </w:r>
          </w:p>
        </w:tc>
      </w:tr>
      <w:tr>
        <w:tblPrEx>
          <w:tblLayout w:type="fixed"/>
          <w:tblCellMar>
            <w:top w:w="0" w:type="dxa"/>
            <w:left w:w="108" w:type="dxa"/>
            <w:bottom w:w="0" w:type="dxa"/>
            <w:right w:w="108" w:type="dxa"/>
          </w:tblCellMar>
        </w:tblPrEx>
        <w:trPr>
          <w:trHeight w:val="472"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印制使用登记证、作业人员证数量</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30000份</w:t>
            </w:r>
          </w:p>
        </w:tc>
      </w:tr>
      <w:tr>
        <w:tblPrEx>
          <w:tblLayout w:type="fixed"/>
          <w:tblCellMar>
            <w:top w:w="0" w:type="dxa"/>
            <w:left w:w="108" w:type="dxa"/>
            <w:bottom w:w="0" w:type="dxa"/>
            <w:right w:w="108" w:type="dxa"/>
          </w:tblCellMar>
        </w:tblPrEx>
        <w:trPr>
          <w:trHeight w:val="472"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万台特种设备死亡率</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0.52%</w:t>
            </w:r>
          </w:p>
        </w:tc>
      </w:tr>
      <w:tr>
        <w:tblPrEx>
          <w:tblLayout w:type="fixed"/>
          <w:tblCellMar>
            <w:top w:w="0" w:type="dxa"/>
            <w:left w:w="108" w:type="dxa"/>
            <w:bottom w:w="0" w:type="dxa"/>
            <w:right w:w="108" w:type="dxa"/>
          </w:tblCellMar>
        </w:tblPrEx>
        <w:trPr>
          <w:trHeight w:val="472"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在用电梯抽查覆盖率</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5%</w:t>
            </w:r>
          </w:p>
        </w:tc>
      </w:tr>
      <w:tr>
        <w:tblPrEx>
          <w:tblLayout w:type="fixed"/>
          <w:tblCellMar>
            <w:top w:w="0" w:type="dxa"/>
            <w:left w:w="108" w:type="dxa"/>
            <w:bottom w:w="0" w:type="dxa"/>
            <w:right w:w="108" w:type="dxa"/>
          </w:tblCellMar>
        </w:tblPrEx>
        <w:trPr>
          <w:trHeight w:val="472"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电梯维保抽查合格率</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85%</w:t>
            </w:r>
          </w:p>
        </w:tc>
      </w:tr>
      <w:tr>
        <w:tblPrEx>
          <w:tblLayout w:type="fixed"/>
          <w:tblCellMar>
            <w:top w:w="0" w:type="dxa"/>
            <w:left w:w="108" w:type="dxa"/>
            <w:bottom w:w="0" w:type="dxa"/>
            <w:right w:w="108" w:type="dxa"/>
          </w:tblCellMar>
        </w:tblPrEx>
        <w:trPr>
          <w:trHeight w:val="472"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年度检查任务按时完成率</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472"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委托第三方机构开展危险化学品生产企业特种设备隐患排查完成时间</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=2022年12月31日</w:t>
            </w:r>
          </w:p>
        </w:tc>
      </w:tr>
      <w:tr>
        <w:tblPrEx>
          <w:tblLayout w:type="fixed"/>
          <w:tblCellMar>
            <w:top w:w="0" w:type="dxa"/>
            <w:left w:w="108" w:type="dxa"/>
            <w:bottom w:w="0" w:type="dxa"/>
            <w:right w:w="108" w:type="dxa"/>
          </w:tblCellMar>
        </w:tblPrEx>
        <w:trPr>
          <w:trHeight w:val="472"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聘请第三方开展危险化学品生产企业特种设备隐患排查服务</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7万</w:t>
            </w:r>
          </w:p>
        </w:tc>
      </w:tr>
      <w:tr>
        <w:tblPrEx>
          <w:tblLayout w:type="fixed"/>
          <w:tblCellMar>
            <w:top w:w="0" w:type="dxa"/>
            <w:left w:w="108" w:type="dxa"/>
            <w:bottom w:w="0" w:type="dxa"/>
            <w:right w:w="108" w:type="dxa"/>
          </w:tblCellMar>
        </w:tblPrEx>
        <w:trPr>
          <w:trHeight w:val="472"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开展电梯维保质量抽查服务</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3万元</w:t>
            </w:r>
          </w:p>
        </w:tc>
      </w:tr>
      <w:tr>
        <w:tblPrEx>
          <w:tblLayout w:type="fixed"/>
          <w:tblCellMar>
            <w:top w:w="0" w:type="dxa"/>
            <w:left w:w="108" w:type="dxa"/>
            <w:bottom w:w="0" w:type="dxa"/>
            <w:right w:w="108" w:type="dxa"/>
          </w:tblCellMar>
        </w:tblPrEx>
        <w:trPr>
          <w:trHeight w:val="472"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业务及宣传用印刷制品</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3万元</w:t>
            </w:r>
          </w:p>
        </w:tc>
      </w:tr>
      <w:tr>
        <w:tblPrEx>
          <w:tblLayout w:type="fixed"/>
          <w:tblCellMar>
            <w:top w:w="0" w:type="dxa"/>
            <w:left w:w="108" w:type="dxa"/>
            <w:bottom w:w="0" w:type="dxa"/>
            <w:right w:w="108" w:type="dxa"/>
          </w:tblCellMar>
        </w:tblPrEx>
        <w:trPr>
          <w:trHeight w:val="472"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效益指标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不发生特种设备安全事故</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472"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持续提高全州特种设备安全监管能力</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w:t>
            </w:r>
          </w:p>
        </w:tc>
      </w:tr>
      <w:tr>
        <w:tblPrEx>
          <w:tblLayout w:type="fixed"/>
          <w:tblCellMar>
            <w:top w:w="0" w:type="dxa"/>
            <w:left w:w="108" w:type="dxa"/>
            <w:bottom w:w="0" w:type="dxa"/>
            <w:right w:w="108" w:type="dxa"/>
          </w:tblCellMar>
        </w:tblPrEx>
        <w:trPr>
          <w:trHeight w:val="472"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抽检单位满意度</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trHeight w:val="472"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340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检查人员被投诉次数</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5次</w:t>
            </w:r>
          </w:p>
        </w:tc>
      </w:tr>
    </w:tbl>
    <w:p>
      <w:pPr>
        <w:spacing w:line="600" w:lineRule="exact"/>
        <w:ind w:firstLine="643" w:firstLineChars="200"/>
        <w:rPr>
          <w:rFonts w:ascii="楷体_GB2312" w:hAnsi="宋体" w:eastAsia="楷体_GB2312" w:cs="宋体"/>
          <w:b/>
          <w:kern w:val="0"/>
          <w:sz w:val="32"/>
          <w:szCs w:val="32"/>
        </w:rPr>
      </w:pPr>
    </w:p>
    <w:p>
      <w:pPr>
        <w:pStyle w:val="2"/>
        <w:rPr>
          <w:rFonts w:ascii="楷体_GB2312" w:hAnsi="宋体" w:eastAsia="楷体_GB2312" w:cs="宋体"/>
          <w:b/>
          <w:kern w:val="0"/>
          <w:sz w:val="32"/>
          <w:szCs w:val="32"/>
        </w:rPr>
      </w:pPr>
    </w:p>
    <w:p>
      <w:pPr>
        <w:pStyle w:val="3"/>
      </w:pPr>
    </w:p>
    <w:tbl>
      <w:tblPr>
        <w:tblStyle w:val="9"/>
        <w:tblW w:w="9135" w:type="dxa"/>
        <w:tblInd w:w="108" w:type="dxa"/>
        <w:tblLayout w:type="fixed"/>
        <w:tblCellMar>
          <w:top w:w="0" w:type="dxa"/>
          <w:left w:w="108" w:type="dxa"/>
          <w:bottom w:w="0" w:type="dxa"/>
          <w:right w:w="108" w:type="dxa"/>
        </w:tblCellMar>
      </w:tblPr>
      <w:tblGrid>
        <w:gridCol w:w="1134"/>
        <w:gridCol w:w="1357"/>
        <w:gridCol w:w="203"/>
        <w:gridCol w:w="627"/>
        <w:gridCol w:w="1661"/>
        <w:gridCol w:w="972"/>
        <w:gridCol w:w="142"/>
        <w:gridCol w:w="1377"/>
        <w:gridCol w:w="1662"/>
      </w:tblGrid>
      <w:tr>
        <w:tblPrEx>
          <w:tblLayout w:type="fixed"/>
          <w:tblCellMar>
            <w:top w:w="0" w:type="dxa"/>
            <w:left w:w="108" w:type="dxa"/>
            <w:bottom w:w="0" w:type="dxa"/>
            <w:right w:w="108" w:type="dxa"/>
          </w:tblCellMar>
        </w:tblPrEx>
        <w:trPr>
          <w:trHeight w:val="379" w:hRule="atLeast"/>
        </w:trPr>
        <w:tc>
          <w:tcPr>
            <w:tcW w:w="9135" w:type="dxa"/>
            <w:gridSpan w:val="9"/>
            <w:tcBorders>
              <w:top w:val="nil"/>
              <w:left w:val="nil"/>
              <w:bottom w:val="nil"/>
              <w:right w:val="nil"/>
            </w:tcBorders>
            <w:shd w:val="clear" w:color="auto" w:fill="auto"/>
            <w:noWrap/>
            <w:vAlign w:val="center"/>
          </w:tcPr>
          <w:p>
            <w:pPr>
              <w:widowControl/>
              <w:spacing w:line="480" w:lineRule="exact"/>
              <w:jc w:val="center"/>
              <w:textAlignment w:val="bottom"/>
              <w:rPr>
                <w:rFonts w:ascii="宋体" w:hAnsi="宋体" w:cs="宋体"/>
                <w:b/>
                <w:bCs/>
                <w:kern w:val="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108" w:type="dxa"/>
            <w:bottom w:w="0" w:type="dxa"/>
            <w:right w:w="108" w:type="dxa"/>
          </w:tblCellMar>
        </w:tblPrEx>
        <w:trPr>
          <w:trHeight w:val="396" w:hRule="atLeast"/>
        </w:trPr>
        <w:tc>
          <w:tcPr>
            <w:tcW w:w="9135" w:type="dxa"/>
            <w:gridSpan w:val="9"/>
            <w:tcBorders>
              <w:top w:val="nil"/>
              <w:left w:val="nil"/>
              <w:bottom w:val="single" w:color="auto" w:sz="4" w:space="0"/>
              <w:right w:val="nil"/>
            </w:tcBorders>
            <w:shd w:val="clear" w:color="auto" w:fill="auto"/>
            <w:vAlign w:val="center"/>
          </w:tcPr>
          <w:p>
            <w:pPr>
              <w:widowControl/>
              <w:spacing w:line="480" w:lineRule="exact"/>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(2022年)</w:t>
            </w:r>
          </w:p>
        </w:tc>
      </w:tr>
      <w:tr>
        <w:tblPrEx>
          <w:tblLayout w:type="fixed"/>
          <w:tblCellMar>
            <w:top w:w="0" w:type="dxa"/>
            <w:left w:w="108" w:type="dxa"/>
            <w:bottom w:w="0" w:type="dxa"/>
            <w:right w:w="108" w:type="dxa"/>
          </w:tblCellMar>
        </w:tblPrEx>
        <w:trPr>
          <w:trHeight w:val="444"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84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昌吉回族自治州市场监督管理局</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广告监测专项经费</w:t>
            </w:r>
          </w:p>
        </w:tc>
      </w:tr>
      <w:tr>
        <w:tblPrEx>
          <w:tblLayout w:type="fixed"/>
          <w:tblCellMar>
            <w:top w:w="0" w:type="dxa"/>
            <w:left w:w="108" w:type="dxa"/>
            <w:bottom w:w="0" w:type="dxa"/>
            <w:right w:w="108" w:type="dxa"/>
          </w:tblCellMar>
        </w:tblPrEx>
        <w:trPr>
          <w:trHeight w:val="4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3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8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16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15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6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1014"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8001" w:type="dxa"/>
            <w:gridSpan w:val="8"/>
            <w:tcBorders>
              <w:top w:val="single" w:color="auto" w:sz="4" w:space="0"/>
              <w:left w:val="nil"/>
              <w:bottom w:val="single" w:color="auto" w:sz="4" w:space="0"/>
              <w:right w:val="single" w:color="auto" w:sz="4" w:space="0"/>
            </w:tcBorders>
            <w:shd w:val="clear" w:color="auto" w:fill="auto"/>
          </w:tcPr>
          <w:p>
            <w:pPr>
              <w:widowControl/>
              <w:spacing w:line="300" w:lineRule="exact"/>
              <w:jc w:val="left"/>
              <w:rPr>
                <w:rFonts w:ascii="宋体" w:hAnsi="宋体" w:cs="宋体"/>
                <w:kern w:val="0"/>
                <w:sz w:val="18"/>
                <w:szCs w:val="18"/>
              </w:rPr>
            </w:pPr>
            <w:r>
              <w:rPr>
                <w:rFonts w:hint="eastAsia" w:ascii="宋体" w:hAnsi="宋体" w:cs="宋体"/>
                <w:kern w:val="0"/>
                <w:sz w:val="18"/>
                <w:szCs w:val="18"/>
              </w:rPr>
              <w:t>目标1：广告监测数10000条，形成监测报告12份，日常、专项监测服务正常运行率达到95%。对广告内容合法性进行甄别判定准确率达到95%。目标2：发生涉及广告监管执法的重大舆情&lt;=1次，持续加强广告监管力度，形成一体化广告监管格局。</w:t>
            </w:r>
          </w:p>
        </w:tc>
      </w:tr>
      <w:tr>
        <w:tblPrEx>
          <w:tblLayout w:type="fixed"/>
          <w:tblCellMar>
            <w:top w:w="0" w:type="dxa"/>
            <w:left w:w="108" w:type="dxa"/>
            <w:bottom w:w="0" w:type="dxa"/>
            <w:right w:w="108" w:type="dxa"/>
          </w:tblCellMar>
        </w:tblPrEx>
        <w:trPr>
          <w:trHeight w:val="489"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340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66"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产出指标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广告监测数量</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10000条</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通过监测形成监测报告</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12份</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日常监测服务正常运行率</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专项监测服务正常运行率</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对广告内容合法性进行甄别判定准确率</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涉嫌违法线索处置率</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形成监测报告时间</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=2022年12月31日</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年度监测任务按时完成率</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日常广告监测工作</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15万元</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专项广告监测工作</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10万元</w:t>
            </w:r>
          </w:p>
        </w:tc>
      </w:tr>
      <w:tr>
        <w:tblPrEx>
          <w:tblLayout w:type="fixed"/>
          <w:tblCellMar>
            <w:top w:w="0" w:type="dxa"/>
            <w:left w:w="108" w:type="dxa"/>
            <w:bottom w:w="0" w:type="dxa"/>
            <w:right w:w="108" w:type="dxa"/>
          </w:tblCellMar>
        </w:tblPrEx>
        <w:trPr>
          <w:trHeight w:val="466"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效益指标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发生涉及广告监管执法的重大舆情</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1次</w:t>
            </w:r>
          </w:p>
        </w:tc>
      </w:tr>
      <w:tr>
        <w:tblPrEx>
          <w:tblLayout w:type="fixed"/>
          <w:tblCellMar>
            <w:top w:w="0" w:type="dxa"/>
            <w:left w:w="108" w:type="dxa"/>
            <w:bottom w:w="0" w:type="dxa"/>
            <w:right w:w="108" w:type="dxa"/>
          </w:tblCellMar>
        </w:tblPrEx>
        <w:trPr>
          <w:trHeight w:val="466"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持续加强广告监管力度</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w:t>
            </w:r>
          </w:p>
        </w:tc>
      </w:tr>
      <w:tr>
        <w:tblPrEx>
          <w:tblLayout w:type="fixed"/>
          <w:tblCellMar>
            <w:top w:w="0" w:type="dxa"/>
            <w:left w:w="108" w:type="dxa"/>
            <w:bottom w:w="0" w:type="dxa"/>
            <w:right w:w="108" w:type="dxa"/>
          </w:tblCellMar>
        </w:tblPrEx>
        <w:trPr>
          <w:trHeight w:val="466"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3402"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社会公众满意度</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90%</w:t>
            </w:r>
          </w:p>
        </w:tc>
      </w:tr>
    </w:tbl>
    <w:p>
      <w:pPr>
        <w:spacing w:line="600" w:lineRule="exact"/>
        <w:ind w:firstLine="643" w:firstLineChars="200"/>
        <w:rPr>
          <w:rFonts w:ascii="楷体_GB2312" w:hAnsi="宋体" w:eastAsia="楷体_GB2312" w:cs="宋体"/>
          <w:b/>
          <w:kern w:val="0"/>
          <w:sz w:val="32"/>
          <w:szCs w:val="32"/>
        </w:rPr>
      </w:pPr>
    </w:p>
    <w:p>
      <w:pPr>
        <w:pStyle w:val="2"/>
        <w:rPr>
          <w:rFonts w:ascii="楷体_GB2312" w:hAnsi="宋体" w:eastAsia="楷体_GB2312" w:cs="宋体"/>
          <w:b/>
          <w:kern w:val="0"/>
          <w:sz w:val="32"/>
          <w:szCs w:val="32"/>
        </w:rPr>
      </w:pPr>
    </w:p>
    <w:p>
      <w:pPr>
        <w:pStyle w:val="3"/>
        <w:rPr>
          <w:rFonts w:ascii="楷体_GB2312" w:hAnsi="宋体" w:eastAsia="楷体_GB2312" w:cs="宋体"/>
          <w:b/>
          <w:kern w:val="0"/>
          <w:sz w:val="32"/>
          <w:szCs w:val="32"/>
        </w:rPr>
      </w:pPr>
    </w:p>
    <w:p>
      <w:pPr>
        <w:pStyle w:val="4"/>
        <w:rPr>
          <w:rFonts w:ascii="楷体_GB2312" w:hAnsi="宋体" w:eastAsia="楷体_GB2312" w:cs="宋体"/>
          <w:b/>
          <w:kern w:val="0"/>
          <w:sz w:val="32"/>
          <w:szCs w:val="32"/>
        </w:rPr>
      </w:pPr>
    </w:p>
    <w:p/>
    <w:tbl>
      <w:tblPr>
        <w:tblStyle w:val="9"/>
        <w:tblW w:w="9231" w:type="dxa"/>
        <w:tblInd w:w="108" w:type="dxa"/>
        <w:tblLayout w:type="fixed"/>
        <w:tblCellMar>
          <w:top w:w="0" w:type="dxa"/>
          <w:left w:w="108" w:type="dxa"/>
          <w:bottom w:w="0" w:type="dxa"/>
          <w:right w:w="108" w:type="dxa"/>
        </w:tblCellMar>
      </w:tblPr>
      <w:tblGrid>
        <w:gridCol w:w="1134"/>
        <w:gridCol w:w="1383"/>
        <w:gridCol w:w="177"/>
        <w:gridCol w:w="662"/>
        <w:gridCol w:w="1679"/>
        <w:gridCol w:w="1061"/>
        <w:gridCol w:w="1456"/>
        <w:gridCol w:w="1679"/>
      </w:tblGrid>
      <w:tr>
        <w:tblPrEx>
          <w:tblLayout w:type="fixed"/>
          <w:tblCellMar>
            <w:top w:w="0" w:type="dxa"/>
            <w:left w:w="108" w:type="dxa"/>
            <w:bottom w:w="0" w:type="dxa"/>
            <w:right w:w="108" w:type="dxa"/>
          </w:tblCellMar>
        </w:tblPrEx>
        <w:trPr>
          <w:trHeight w:val="750" w:hRule="atLeast"/>
        </w:trPr>
        <w:tc>
          <w:tcPr>
            <w:tcW w:w="9231" w:type="dxa"/>
            <w:gridSpan w:val="8"/>
            <w:tcBorders>
              <w:top w:val="nil"/>
              <w:left w:val="nil"/>
              <w:bottom w:val="nil"/>
              <w:right w:val="nil"/>
            </w:tcBorders>
            <w:shd w:val="clear" w:color="auto" w:fill="auto"/>
            <w:noWrap/>
            <w:vAlign w:val="center"/>
          </w:tcPr>
          <w:p>
            <w:pPr>
              <w:widowControl/>
              <w:spacing w:line="480" w:lineRule="exact"/>
              <w:jc w:val="center"/>
              <w:textAlignment w:val="bottom"/>
              <w:rPr>
                <w:rFonts w:ascii="宋体" w:hAnsi="宋体" w:cs="宋体"/>
                <w:b/>
                <w:bCs/>
                <w:kern w:val="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108" w:type="dxa"/>
            <w:bottom w:w="0" w:type="dxa"/>
            <w:right w:w="108" w:type="dxa"/>
          </w:tblCellMar>
        </w:tblPrEx>
        <w:trPr>
          <w:trHeight w:val="408" w:hRule="atLeast"/>
        </w:trPr>
        <w:tc>
          <w:tcPr>
            <w:tcW w:w="9231" w:type="dxa"/>
            <w:gridSpan w:val="8"/>
            <w:tcBorders>
              <w:top w:val="nil"/>
              <w:left w:val="nil"/>
              <w:bottom w:val="single" w:color="auto" w:sz="4" w:space="0"/>
              <w:right w:val="nil"/>
            </w:tcBorders>
            <w:shd w:val="clear" w:color="auto" w:fill="auto"/>
            <w:vAlign w:val="center"/>
          </w:tcPr>
          <w:p>
            <w:pPr>
              <w:widowControl/>
              <w:spacing w:line="480" w:lineRule="exact"/>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(2022年)</w:t>
            </w:r>
          </w:p>
        </w:tc>
      </w:tr>
      <w:tr>
        <w:tblPrEx>
          <w:tblLayout w:type="fixed"/>
          <w:tblCellMar>
            <w:top w:w="0" w:type="dxa"/>
            <w:left w:w="108" w:type="dxa"/>
            <w:bottom w:w="0" w:type="dxa"/>
            <w:right w:w="108" w:type="dxa"/>
          </w:tblCellMar>
        </w:tblPrEx>
        <w:trPr>
          <w:trHeight w:val="444"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90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昌吉回族自治州市场监督管理局</w:t>
            </w:r>
          </w:p>
        </w:tc>
        <w:tc>
          <w:tcPr>
            <w:tcW w:w="10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食品药品专项经费</w:t>
            </w:r>
          </w:p>
        </w:tc>
      </w:tr>
      <w:tr>
        <w:tblPrEx>
          <w:tblLayout w:type="fixed"/>
          <w:tblCellMar>
            <w:top w:w="0" w:type="dxa"/>
            <w:left w:w="108" w:type="dxa"/>
            <w:bottom w:w="0" w:type="dxa"/>
            <w:right w:w="108" w:type="dxa"/>
          </w:tblCellMar>
        </w:tblPrEx>
        <w:trPr>
          <w:trHeight w:val="432"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8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0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4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432"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8097" w:type="dxa"/>
            <w:gridSpan w:val="7"/>
            <w:tcBorders>
              <w:top w:val="single" w:color="auto" w:sz="4" w:space="0"/>
              <w:left w:val="nil"/>
              <w:bottom w:val="single" w:color="auto" w:sz="4" w:space="0"/>
              <w:right w:val="single" w:color="auto" w:sz="4" w:space="0"/>
            </w:tcBorders>
            <w:shd w:val="clear" w:color="auto" w:fill="auto"/>
          </w:tcPr>
          <w:p>
            <w:pPr>
              <w:widowControl/>
              <w:spacing w:line="300" w:lineRule="exact"/>
              <w:jc w:val="left"/>
              <w:rPr>
                <w:rFonts w:ascii="宋体" w:hAnsi="宋体" w:cs="宋体"/>
                <w:kern w:val="0"/>
                <w:sz w:val="18"/>
                <w:szCs w:val="18"/>
              </w:rPr>
            </w:pPr>
            <w:r>
              <w:rPr>
                <w:rFonts w:hint="eastAsia" w:ascii="宋体" w:hAnsi="宋体" w:cs="宋体"/>
                <w:kern w:val="0"/>
                <w:sz w:val="18"/>
                <w:szCs w:val="18"/>
              </w:rPr>
              <w:t>目标1：组织开展食品安全、药品、医疗器械、化妆品宣传活动5次，印制食品、药品安全知识宣传资料13000份，组织开展全州食品经营者食品安全知识培训1次。开展食品生产、经营企业监督检查600家，药品、医疗器械、化妆品经营企业和疫苗接种单位安全检查100家，开展药品专项整治4次。目标2：通过检查提高我州食品、药品监管能力。不定期的检查食品、药品行业，及时获取反馈信息，对有问题的企业严格监管并加以整改。加大对食品、药品安全法律法规的宣传，同时积极应对食品、药品安全突出问题，收集和解决老百姓关心的食品、药品安全问题，逐步提高人民群众对我州食品、药品安全的信任度和满意度。</w:t>
            </w:r>
          </w:p>
        </w:tc>
      </w:tr>
      <w:tr>
        <w:tblPrEx>
          <w:tblLayout w:type="fixed"/>
          <w:tblCellMar>
            <w:top w:w="0" w:type="dxa"/>
            <w:left w:w="108" w:type="dxa"/>
            <w:bottom w:w="0" w:type="dxa"/>
            <w:right w:w="108" w:type="dxa"/>
          </w:tblCellMar>
        </w:tblPrEx>
        <w:trPr>
          <w:trHeight w:val="374"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340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3"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产出指标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开展药品、医疗器械、化妆品经营企业和疫苗接种单位安全检查数量</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100家</w:t>
            </w:r>
          </w:p>
        </w:tc>
      </w:tr>
      <w:tr>
        <w:tblPrEx>
          <w:tblLayout w:type="fixed"/>
          <w:tblCellMar>
            <w:top w:w="0" w:type="dxa"/>
            <w:left w:w="108" w:type="dxa"/>
            <w:bottom w:w="0" w:type="dxa"/>
            <w:right w:w="108" w:type="dxa"/>
          </w:tblCellMar>
        </w:tblPrEx>
        <w:trPr>
          <w:trHeight w:val="23"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组织开展食品安全、药品、医疗器械、化妆品宣传活动数量</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5次</w:t>
            </w:r>
          </w:p>
        </w:tc>
      </w:tr>
      <w:tr>
        <w:tblPrEx>
          <w:tblLayout w:type="fixed"/>
        </w:tblPrEx>
        <w:trPr>
          <w:trHeight w:val="23"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开展药品专项整治数量</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4次</w:t>
            </w:r>
          </w:p>
        </w:tc>
      </w:tr>
      <w:tr>
        <w:tblPrEx>
          <w:tblLayout w:type="fixed"/>
        </w:tblPrEx>
        <w:trPr>
          <w:trHeight w:val="23"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组织开展食安员考试数量</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1次</w:t>
            </w:r>
          </w:p>
        </w:tc>
      </w:tr>
      <w:tr>
        <w:tblPrEx>
          <w:tblLayout w:type="fixed"/>
        </w:tblPrEx>
        <w:trPr>
          <w:trHeight w:val="23"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组织开展全州食品经营者食品安全知识培训数量</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1次</w:t>
            </w:r>
          </w:p>
        </w:tc>
      </w:tr>
      <w:tr>
        <w:tblPrEx>
          <w:tblLayout w:type="fixed"/>
        </w:tblPrEx>
        <w:trPr>
          <w:trHeight w:val="23"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印制食品、药品安全知识宣传资料数量</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13000份</w:t>
            </w:r>
          </w:p>
        </w:tc>
      </w:tr>
      <w:tr>
        <w:tblPrEx>
          <w:tblLayout w:type="fixed"/>
        </w:tblPrEx>
        <w:trPr>
          <w:trHeight w:val="23"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开展食品生产、经营企业监督检查数量</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600家</w:t>
            </w:r>
          </w:p>
        </w:tc>
      </w:tr>
      <w:tr>
        <w:tblPrEx>
          <w:tblLayout w:type="fixed"/>
        </w:tblPrEx>
        <w:trPr>
          <w:trHeight w:val="23"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违法企业处理率</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23"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食品、药品安全知识宣传覆盖率</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3"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昌吉州药品、医疗器械生产企业监督检查覆盖率</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23"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年度检查任务按时完成率</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23"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对食品生产、经营企业监督检查完成时间</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=2022年12月31日</w:t>
            </w:r>
          </w:p>
        </w:tc>
      </w:tr>
      <w:tr>
        <w:tblPrEx>
          <w:tblLayout w:type="fixed"/>
          <w:tblCellMar>
            <w:top w:w="0" w:type="dxa"/>
            <w:left w:w="108" w:type="dxa"/>
            <w:bottom w:w="0" w:type="dxa"/>
            <w:right w:w="108" w:type="dxa"/>
          </w:tblCellMar>
        </w:tblPrEx>
        <w:trPr>
          <w:trHeight w:val="23"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食品生产安全监管工作</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6.50万元</w:t>
            </w:r>
          </w:p>
        </w:tc>
      </w:tr>
      <w:tr>
        <w:tblPrEx>
          <w:tblLayout w:type="fixed"/>
          <w:tblCellMar>
            <w:top w:w="0" w:type="dxa"/>
            <w:left w:w="108" w:type="dxa"/>
            <w:bottom w:w="0" w:type="dxa"/>
            <w:right w:w="108" w:type="dxa"/>
          </w:tblCellMar>
        </w:tblPrEx>
        <w:trPr>
          <w:trHeight w:val="23"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药品安全监管工作</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7万元</w:t>
            </w:r>
          </w:p>
        </w:tc>
      </w:tr>
      <w:tr>
        <w:tblPrEx>
          <w:tblLayout w:type="fixed"/>
        </w:tblPrEx>
        <w:trPr>
          <w:trHeight w:val="23"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食品经营安全监管工作</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6.50万元</w:t>
            </w:r>
          </w:p>
        </w:tc>
      </w:tr>
      <w:tr>
        <w:tblPrEx>
          <w:tblLayout w:type="fixed"/>
        </w:tblPrEx>
        <w:trPr>
          <w:trHeight w:val="23"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效益指标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加强全州食品、药品市场监管，促进产业健康发展。</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逐年加强</w:t>
            </w:r>
          </w:p>
        </w:tc>
      </w:tr>
      <w:tr>
        <w:tblPrEx>
          <w:tblLayout w:type="fixed"/>
          <w:tblCellMar>
            <w:top w:w="0" w:type="dxa"/>
            <w:left w:w="108" w:type="dxa"/>
            <w:bottom w:w="0" w:type="dxa"/>
            <w:right w:w="108" w:type="dxa"/>
          </w:tblCellMar>
        </w:tblPrEx>
        <w:trPr>
          <w:trHeight w:val="23"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提高生产经营企业风险监控能力，落实主体责任，保障食品药品质量安全。</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w:t>
            </w:r>
          </w:p>
        </w:tc>
      </w:tr>
      <w:tr>
        <w:tblPrEx>
          <w:tblLayout w:type="fixed"/>
          <w:tblCellMar>
            <w:top w:w="0" w:type="dxa"/>
            <w:left w:w="108" w:type="dxa"/>
            <w:bottom w:w="0" w:type="dxa"/>
            <w:right w:w="108" w:type="dxa"/>
          </w:tblCellMar>
        </w:tblPrEx>
        <w:trPr>
          <w:trHeight w:val="23"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社会公众满意度</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3"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检查人员被投诉次数</w:t>
            </w:r>
          </w:p>
        </w:tc>
        <w:tc>
          <w:tcPr>
            <w:tcW w:w="3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=0次</w:t>
            </w:r>
          </w:p>
        </w:tc>
      </w:tr>
    </w:tbl>
    <w:p>
      <w:pPr>
        <w:spacing w:line="600" w:lineRule="exact"/>
        <w:ind w:firstLine="643" w:firstLineChars="200"/>
        <w:rPr>
          <w:rFonts w:ascii="楷体_GB2312" w:hAnsi="宋体" w:eastAsia="楷体_GB2312" w:cs="宋体"/>
          <w:b/>
          <w:kern w:val="0"/>
          <w:sz w:val="32"/>
          <w:szCs w:val="32"/>
        </w:rPr>
      </w:pPr>
    </w:p>
    <w:p>
      <w:pPr>
        <w:pStyle w:val="2"/>
      </w:pPr>
    </w:p>
    <w:tbl>
      <w:tblPr>
        <w:tblStyle w:val="9"/>
        <w:tblW w:w="9241" w:type="dxa"/>
        <w:tblInd w:w="108" w:type="dxa"/>
        <w:tblLayout w:type="fixed"/>
        <w:tblCellMar>
          <w:top w:w="0" w:type="dxa"/>
          <w:left w:w="108" w:type="dxa"/>
          <w:bottom w:w="0" w:type="dxa"/>
          <w:right w:w="108" w:type="dxa"/>
        </w:tblCellMar>
      </w:tblPr>
      <w:tblGrid>
        <w:gridCol w:w="1134"/>
        <w:gridCol w:w="1384"/>
        <w:gridCol w:w="176"/>
        <w:gridCol w:w="663"/>
        <w:gridCol w:w="1682"/>
        <w:gridCol w:w="1057"/>
        <w:gridCol w:w="1461"/>
        <w:gridCol w:w="1684"/>
      </w:tblGrid>
      <w:tr>
        <w:tblPrEx>
          <w:tblLayout w:type="fixed"/>
          <w:tblCellMar>
            <w:top w:w="0" w:type="dxa"/>
            <w:left w:w="108" w:type="dxa"/>
            <w:bottom w:w="0" w:type="dxa"/>
            <w:right w:w="108" w:type="dxa"/>
          </w:tblCellMar>
        </w:tblPrEx>
        <w:trPr>
          <w:trHeight w:val="390" w:hRule="atLeast"/>
        </w:trPr>
        <w:tc>
          <w:tcPr>
            <w:tcW w:w="9241" w:type="dxa"/>
            <w:gridSpan w:val="8"/>
            <w:tcBorders>
              <w:top w:val="nil"/>
              <w:left w:val="nil"/>
              <w:bottom w:val="nil"/>
              <w:right w:val="nil"/>
            </w:tcBorders>
            <w:shd w:val="clear" w:color="auto" w:fill="auto"/>
            <w:noWrap/>
            <w:vAlign w:val="center"/>
          </w:tcPr>
          <w:p>
            <w:pPr>
              <w:widowControl/>
              <w:spacing w:line="480" w:lineRule="exact"/>
              <w:jc w:val="center"/>
              <w:textAlignment w:val="bottom"/>
              <w:rPr>
                <w:rFonts w:ascii="宋体" w:hAnsi="宋体" w:cs="宋体"/>
                <w:b/>
                <w:bCs/>
                <w:kern w:val="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108" w:type="dxa"/>
            <w:bottom w:w="0" w:type="dxa"/>
            <w:right w:w="108" w:type="dxa"/>
          </w:tblCellMar>
        </w:tblPrEx>
        <w:trPr>
          <w:trHeight w:val="409" w:hRule="atLeast"/>
        </w:trPr>
        <w:tc>
          <w:tcPr>
            <w:tcW w:w="9241" w:type="dxa"/>
            <w:gridSpan w:val="8"/>
            <w:tcBorders>
              <w:top w:val="nil"/>
              <w:left w:val="nil"/>
              <w:bottom w:val="single" w:color="auto" w:sz="4" w:space="0"/>
              <w:right w:val="nil"/>
            </w:tcBorders>
            <w:shd w:val="clear" w:color="auto" w:fill="auto"/>
            <w:vAlign w:val="center"/>
          </w:tcPr>
          <w:p>
            <w:pPr>
              <w:widowControl/>
              <w:spacing w:line="480" w:lineRule="exact"/>
              <w:jc w:val="center"/>
              <w:textAlignment w:val="bottom"/>
              <w:rPr>
                <w:rFonts w:ascii="宋体" w:hAnsi="宋体" w:cs="宋体"/>
                <w:b/>
                <w:bCs/>
                <w:color w:val="000000"/>
                <w:kern w:val="0"/>
                <w:sz w:val="32"/>
                <w:szCs w:val="32"/>
              </w:rPr>
            </w:pPr>
            <w:r>
              <w:rPr>
                <w:rFonts w:hint="eastAsia" w:ascii="宋体" w:hAnsi="宋体" w:cs="宋体"/>
                <w:color w:val="000000"/>
                <w:kern w:val="0"/>
                <w:sz w:val="22"/>
                <w:szCs w:val="22"/>
                <w:lang w:bidi="ar"/>
              </w:rPr>
              <w:t>(2022年)</w:t>
            </w:r>
          </w:p>
        </w:tc>
      </w:tr>
      <w:tr>
        <w:tblPrEx>
          <w:tblLayout w:type="fixed"/>
          <w:tblCellMar>
            <w:top w:w="0" w:type="dxa"/>
            <w:left w:w="108" w:type="dxa"/>
            <w:bottom w:w="0" w:type="dxa"/>
            <w:right w:w="108" w:type="dxa"/>
          </w:tblCellMar>
        </w:tblPrEx>
        <w:trPr>
          <w:trHeight w:val="408"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90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昌吉回族自治州市场监督管理局</w:t>
            </w:r>
          </w:p>
        </w:tc>
        <w:tc>
          <w:tcPr>
            <w:tcW w:w="10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1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执法办案及其他业务保障经费</w:t>
            </w:r>
          </w:p>
        </w:tc>
      </w:tr>
      <w:tr>
        <w:tblPrEx>
          <w:tblLayout w:type="fixed"/>
          <w:tblCellMar>
            <w:top w:w="0" w:type="dxa"/>
            <w:left w:w="108" w:type="dxa"/>
            <w:bottom w:w="0" w:type="dxa"/>
            <w:right w:w="108" w:type="dxa"/>
          </w:tblCellMar>
        </w:tblPrEx>
        <w:trPr>
          <w:trHeight w:val="43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3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8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c>
          <w:tcPr>
            <w:tcW w:w="16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0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c>
          <w:tcPr>
            <w:tcW w:w="14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6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13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8107" w:type="dxa"/>
            <w:gridSpan w:val="7"/>
            <w:tcBorders>
              <w:top w:val="single" w:color="auto" w:sz="4" w:space="0"/>
              <w:left w:val="nil"/>
              <w:bottom w:val="single" w:color="auto" w:sz="4" w:space="0"/>
              <w:right w:val="single" w:color="auto" w:sz="4" w:space="0"/>
            </w:tcBorders>
            <w:shd w:val="clear" w:color="auto" w:fill="auto"/>
          </w:tcPr>
          <w:p>
            <w:pPr>
              <w:widowControl/>
              <w:spacing w:line="300" w:lineRule="exact"/>
              <w:jc w:val="left"/>
              <w:rPr>
                <w:rFonts w:ascii="宋体" w:hAnsi="宋体" w:cs="宋体"/>
                <w:kern w:val="0"/>
                <w:sz w:val="18"/>
                <w:szCs w:val="18"/>
              </w:rPr>
            </w:pPr>
            <w:r>
              <w:rPr>
                <w:rFonts w:hint="eastAsia" w:ascii="宋体" w:hAnsi="宋体" w:cs="宋体"/>
                <w:kern w:val="0"/>
                <w:sz w:val="18"/>
                <w:szCs w:val="18"/>
              </w:rPr>
              <w:t>目标1：开展执法检查行100人次，定向监测次数2次，市场监管法规宣传活动6次，查办案件数量20件，国家知识产权强市建设示范城市申报数量1个。案件办结率达到90%，执法及其他业务相关知识宣传覆盖率达到90%。目标2：通过监督检查，提升全州生产流通领域内的产品质量，营造公平有序的市场经济环境，持续提升执法人员的综合监管执法能力、水平。</w:t>
            </w:r>
          </w:p>
        </w:tc>
      </w:tr>
      <w:tr>
        <w:tblPrEx>
          <w:tblLayout w:type="fixed"/>
          <w:tblCellMar>
            <w:top w:w="0" w:type="dxa"/>
            <w:left w:w="108" w:type="dxa"/>
            <w:bottom w:w="0" w:type="dxa"/>
            <w:right w:w="108" w:type="dxa"/>
          </w:tblCellMar>
        </w:tblPrEx>
        <w:trPr>
          <w:trHeight w:val="401"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340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1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81"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产出指标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开展执法检查行动</w:t>
            </w:r>
          </w:p>
        </w:tc>
        <w:tc>
          <w:tcPr>
            <w:tcW w:w="31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100人次</w:t>
            </w:r>
          </w:p>
        </w:tc>
      </w:tr>
      <w:tr>
        <w:tblPrEx>
          <w:tblLayout w:type="fixed"/>
          <w:tblCellMar>
            <w:top w:w="0" w:type="dxa"/>
            <w:left w:w="108" w:type="dxa"/>
            <w:bottom w:w="0" w:type="dxa"/>
            <w:right w:w="108" w:type="dxa"/>
          </w:tblCellMar>
        </w:tblPrEx>
        <w:trPr>
          <w:trHeight w:val="48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定向监测次数</w:t>
            </w:r>
          </w:p>
        </w:tc>
        <w:tc>
          <w:tcPr>
            <w:tcW w:w="31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2次</w:t>
            </w:r>
          </w:p>
        </w:tc>
      </w:tr>
      <w:tr>
        <w:tblPrEx>
          <w:tblLayout w:type="fixed"/>
        </w:tblPrEx>
        <w:trPr>
          <w:trHeight w:val="48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市场监管法规宣传活动</w:t>
            </w:r>
          </w:p>
        </w:tc>
        <w:tc>
          <w:tcPr>
            <w:tcW w:w="31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6次</w:t>
            </w:r>
          </w:p>
        </w:tc>
      </w:tr>
      <w:tr>
        <w:tblPrEx>
          <w:tblLayout w:type="fixed"/>
        </w:tblPrEx>
        <w:trPr>
          <w:trHeight w:val="48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查办案件数量</w:t>
            </w:r>
          </w:p>
        </w:tc>
        <w:tc>
          <w:tcPr>
            <w:tcW w:w="31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20件</w:t>
            </w:r>
          </w:p>
        </w:tc>
      </w:tr>
      <w:tr>
        <w:tblPrEx>
          <w:tblLayout w:type="fixed"/>
          <w:tblCellMar>
            <w:top w:w="0" w:type="dxa"/>
            <w:left w:w="108" w:type="dxa"/>
            <w:bottom w:w="0" w:type="dxa"/>
            <w:right w:w="108" w:type="dxa"/>
          </w:tblCellMar>
        </w:tblPrEx>
        <w:trPr>
          <w:trHeight w:val="48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国家知识产权强市建设示范城市申报数量</w:t>
            </w:r>
          </w:p>
        </w:tc>
        <w:tc>
          <w:tcPr>
            <w:tcW w:w="31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1个</w:t>
            </w:r>
          </w:p>
        </w:tc>
      </w:tr>
      <w:tr>
        <w:tblPrEx>
          <w:tblLayout w:type="fixed"/>
          <w:tblCellMar>
            <w:top w:w="0" w:type="dxa"/>
            <w:left w:w="108" w:type="dxa"/>
            <w:bottom w:w="0" w:type="dxa"/>
            <w:right w:w="108" w:type="dxa"/>
          </w:tblCellMar>
        </w:tblPrEx>
        <w:trPr>
          <w:trHeight w:val="48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案件办结率</w:t>
            </w:r>
          </w:p>
        </w:tc>
        <w:tc>
          <w:tcPr>
            <w:tcW w:w="31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90%</w:t>
            </w:r>
          </w:p>
        </w:tc>
      </w:tr>
      <w:tr>
        <w:tblPrEx>
          <w:tblLayout w:type="fixed"/>
        </w:tblPrEx>
        <w:trPr>
          <w:trHeight w:val="48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执法及其他业务相关知识宣传覆盖率</w:t>
            </w:r>
          </w:p>
        </w:tc>
        <w:tc>
          <w:tcPr>
            <w:tcW w:w="31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90%</w:t>
            </w:r>
          </w:p>
        </w:tc>
      </w:tr>
      <w:tr>
        <w:tblPrEx>
          <w:tblLayout w:type="fixed"/>
        </w:tblPrEx>
        <w:trPr>
          <w:trHeight w:val="48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定向监测完成时间</w:t>
            </w:r>
          </w:p>
        </w:tc>
        <w:tc>
          <w:tcPr>
            <w:tcW w:w="31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=2022年12月31日</w:t>
            </w:r>
          </w:p>
        </w:tc>
      </w:tr>
      <w:tr>
        <w:tblPrEx>
          <w:tblLayout w:type="fixed"/>
          <w:tblCellMar>
            <w:top w:w="0" w:type="dxa"/>
            <w:left w:w="108" w:type="dxa"/>
            <w:bottom w:w="0" w:type="dxa"/>
            <w:right w:w="108" w:type="dxa"/>
          </w:tblCellMar>
        </w:tblPrEx>
        <w:trPr>
          <w:trHeight w:val="48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案件办理及时率</w:t>
            </w:r>
          </w:p>
        </w:tc>
        <w:tc>
          <w:tcPr>
            <w:tcW w:w="31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48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执法办案经费</w:t>
            </w:r>
          </w:p>
        </w:tc>
        <w:tc>
          <w:tcPr>
            <w:tcW w:w="31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25万元</w:t>
            </w:r>
          </w:p>
        </w:tc>
      </w:tr>
      <w:tr>
        <w:tblPrEx>
          <w:tblLayout w:type="fixed"/>
        </w:tblPrEx>
        <w:trPr>
          <w:trHeight w:val="48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市场监管业务工作</w:t>
            </w:r>
          </w:p>
        </w:tc>
        <w:tc>
          <w:tcPr>
            <w:tcW w:w="31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63万元</w:t>
            </w:r>
          </w:p>
        </w:tc>
      </w:tr>
      <w:tr>
        <w:tblPrEx>
          <w:tblLayout w:type="fixed"/>
        </w:tblPrEx>
        <w:trPr>
          <w:trHeight w:val="48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国家知识产权强市建设示范城市申报成本</w:t>
            </w:r>
          </w:p>
        </w:tc>
        <w:tc>
          <w:tcPr>
            <w:tcW w:w="31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10万元</w:t>
            </w:r>
          </w:p>
        </w:tc>
      </w:tr>
      <w:tr>
        <w:tblPrEx>
          <w:tblLayout w:type="fixed"/>
          <w:tblCellMar>
            <w:top w:w="0" w:type="dxa"/>
            <w:left w:w="108" w:type="dxa"/>
            <w:bottom w:w="0" w:type="dxa"/>
            <w:right w:w="108" w:type="dxa"/>
          </w:tblCellMar>
        </w:tblPrEx>
        <w:trPr>
          <w:trHeight w:val="481"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效益指标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营造公平有序的市场经济环境</w:t>
            </w:r>
          </w:p>
        </w:tc>
        <w:tc>
          <w:tcPr>
            <w:tcW w:w="31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逐年增强</w:t>
            </w:r>
          </w:p>
        </w:tc>
      </w:tr>
      <w:tr>
        <w:tblPrEx>
          <w:tblLayout w:type="fixed"/>
          <w:tblCellMar>
            <w:top w:w="0" w:type="dxa"/>
            <w:left w:w="108" w:type="dxa"/>
            <w:bottom w:w="0" w:type="dxa"/>
            <w:right w:w="108" w:type="dxa"/>
          </w:tblCellMar>
        </w:tblPrEx>
        <w:trPr>
          <w:trHeight w:val="481"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持续提升综合监管执法能力、水平</w:t>
            </w:r>
          </w:p>
        </w:tc>
        <w:tc>
          <w:tcPr>
            <w:tcW w:w="31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w:t>
            </w:r>
          </w:p>
        </w:tc>
      </w:tr>
      <w:tr>
        <w:tblPrEx>
          <w:tblLayout w:type="fixed"/>
          <w:tblCellMar>
            <w:top w:w="0" w:type="dxa"/>
            <w:left w:w="108" w:type="dxa"/>
            <w:bottom w:w="0" w:type="dxa"/>
            <w:right w:w="108" w:type="dxa"/>
          </w:tblCellMar>
        </w:tblPrEx>
        <w:trPr>
          <w:trHeight w:val="481"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社会公众满意度</w:t>
            </w:r>
          </w:p>
        </w:tc>
        <w:tc>
          <w:tcPr>
            <w:tcW w:w="31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90%</w:t>
            </w:r>
          </w:p>
        </w:tc>
      </w:tr>
    </w:tbl>
    <w:p>
      <w:pPr>
        <w:spacing w:line="600" w:lineRule="exact"/>
        <w:ind w:firstLine="643" w:firstLineChars="200"/>
        <w:rPr>
          <w:rFonts w:ascii="楷体_GB2312" w:hAnsi="宋体" w:eastAsia="楷体_GB2312" w:cs="宋体"/>
          <w:b/>
          <w:kern w:val="0"/>
          <w:sz w:val="32"/>
          <w:szCs w:val="32"/>
        </w:rPr>
      </w:pPr>
    </w:p>
    <w:p>
      <w:pPr>
        <w:spacing w:line="600" w:lineRule="exact"/>
        <w:ind w:firstLine="643" w:firstLineChars="200"/>
        <w:rPr>
          <w:rFonts w:ascii="楷体_GB2312" w:hAnsi="宋体" w:eastAsia="楷体_GB2312" w:cs="宋体"/>
          <w:b/>
          <w:kern w:val="0"/>
          <w:sz w:val="32"/>
          <w:szCs w:val="32"/>
        </w:rPr>
      </w:pPr>
    </w:p>
    <w:p>
      <w:pPr>
        <w:pStyle w:val="2"/>
      </w:pPr>
    </w:p>
    <w:p>
      <w:pPr>
        <w:spacing w:line="600" w:lineRule="exact"/>
        <w:ind w:firstLine="643" w:firstLineChars="200"/>
        <w:rPr>
          <w:rFonts w:ascii="楷体_GB2312" w:hAnsi="宋体" w:eastAsia="楷体_GB2312" w:cs="宋体"/>
          <w:b/>
          <w:kern w:val="0"/>
          <w:sz w:val="32"/>
          <w:szCs w:val="32"/>
        </w:rPr>
      </w:pPr>
    </w:p>
    <w:tbl>
      <w:tblPr>
        <w:tblStyle w:val="9"/>
        <w:tblW w:w="9243" w:type="dxa"/>
        <w:tblInd w:w="108" w:type="dxa"/>
        <w:tblLayout w:type="fixed"/>
        <w:tblCellMar>
          <w:top w:w="0" w:type="dxa"/>
          <w:left w:w="108" w:type="dxa"/>
          <w:bottom w:w="0" w:type="dxa"/>
          <w:right w:w="108" w:type="dxa"/>
        </w:tblCellMar>
      </w:tblPr>
      <w:tblGrid>
        <w:gridCol w:w="1134"/>
        <w:gridCol w:w="1385"/>
        <w:gridCol w:w="175"/>
        <w:gridCol w:w="664"/>
        <w:gridCol w:w="1681"/>
        <w:gridCol w:w="1057"/>
        <w:gridCol w:w="1462"/>
        <w:gridCol w:w="1685"/>
      </w:tblGrid>
      <w:tr>
        <w:tblPrEx>
          <w:tblLayout w:type="fixed"/>
          <w:tblCellMar>
            <w:top w:w="0" w:type="dxa"/>
            <w:left w:w="108" w:type="dxa"/>
            <w:bottom w:w="0" w:type="dxa"/>
            <w:right w:w="108" w:type="dxa"/>
          </w:tblCellMar>
        </w:tblPrEx>
        <w:trPr>
          <w:trHeight w:val="374" w:hRule="atLeast"/>
        </w:trPr>
        <w:tc>
          <w:tcPr>
            <w:tcW w:w="9243" w:type="dxa"/>
            <w:gridSpan w:val="8"/>
            <w:tcBorders>
              <w:top w:val="nil"/>
              <w:left w:val="nil"/>
              <w:bottom w:val="nil"/>
              <w:right w:val="nil"/>
            </w:tcBorders>
            <w:shd w:val="clear" w:color="auto" w:fill="auto"/>
            <w:noWrap/>
            <w:vAlign w:val="center"/>
          </w:tcPr>
          <w:p>
            <w:pPr>
              <w:pStyle w:val="2"/>
              <w:ind w:left="0" w:leftChars="0" w:firstLine="0" w:firstLineChars="0"/>
              <w:rPr>
                <w:rFonts w:hint="eastAsia"/>
              </w:rPr>
            </w:pPr>
          </w:p>
          <w:p>
            <w:pPr>
              <w:widowControl/>
              <w:spacing w:line="480" w:lineRule="exact"/>
              <w:jc w:val="center"/>
              <w:textAlignment w:val="bottom"/>
              <w:rPr>
                <w:rFonts w:ascii="宋体" w:hAnsi="宋体" w:cs="宋体"/>
                <w:b/>
                <w:bCs/>
                <w:kern w:val="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108" w:type="dxa"/>
            <w:bottom w:w="0" w:type="dxa"/>
            <w:right w:w="108" w:type="dxa"/>
          </w:tblCellMar>
        </w:tblPrEx>
        <w:trPr>
          <w:trHeight w:val="392" w:hRule="atLeast"/>
        </w:trPr>
        <w:tc>
          <w:tcPr>
            <w:tcW w:w="9243" w:type="dxa"/>
            <w:gridSpan w:val="8"/>
            <w:tcBorders>
              <w:top w:val="nil"/>
              <w:left w:val="nil"/>
              <w:bottom w:val="single" w:color="auto" w:sz="4" w:space="0"/>
              <w:right w:val="nil"/>
            </w:tcBorders>
            <w:shd w:val="clear" w:color="auto" w:fill="auto"/>
            <w:vAlign w:val="center"/>
          </w:tcPr>
          <w:p>
            <w:pPr>
              <w:widowControl/>
              <w:spacing w:line="480" w:lineRule="exact"/>
              <w:jc w:val="center"/>
              <w:textAlignment w:val="bottom"/>
              <w:rPr>
                <w:rFonts w:ascii="宋体" w:hAnsi="宋体" w:cs="宋体"/>
                <w:b/>
                <w:bCs/>
                <w:color w:val="000000"/>
                <w:kern w:val="0"/>
                <w:sz w:val="32"/>
                <w:szCs w:val="32"/>
              </w:rPr>
            </w:pPr>
            <w:r>
              <w:rPr>
                <w:rFonts w:hint="eastAsia" w:ascii="宋体" w:hAnsi="宋体" w:cs="宋体"/>
                <w:color w:val="000000"/>
                <w:kern w:val="0"/>
                <w:sz w:val="22"/>
                <w:szCs w:val="22"/>
                <w:lang w:bidi="ar"/>
              </w:rPr>
              <w:t>(2022年)</w:t>
            </w:r>
          </w:p>
        </w:tc>
      </w:tr>
      <w:tr>
        <w:tblPrEx>
          <w:tblLayout w:type="fixed"/>
          <w:tblCellMar>
            <w:top w:w="0" w:type="dxa"/>
            <w:left w:w="108" w:type="dxa"/>
            <w:bottom w:w="0" w:type="dxa"/>
            <w:right w:w="108" w:type="dxa"/>
          </w:tblCellMar>
        </w:tblPrEx>
        <w:trPr>
          <w:trHeight w:val="444"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90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昌吉回族自治州市场监督管理局</w:t>
            </w:r>
          </w:p>
        </w:tc>
        <w:tc>
          <w:tcPr>
            <w:tcW w:w="10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通信机房二级等保建设项目</w:t>
            </w:r>
          </w:p>
        </w:tc>
      </w:tr>
      <w:tr>
        <w:tblPrEx>
          <w:tblLayout w:type="fixed"/>
          <w:tblCellMar>
            <w:top w:w="0" w:type="dxa"/>
            <w:left w:w="108" w:type="dxa"/>
            <w:bottom w:w="0" w:type="dxa"/>
            <w:right w:w="108" w:type="dxa"/>
          </w:tblCellMar>
        </w:tblPrEx>
        <w:trPr>
          <w:trHeight w:val="41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3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8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16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0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14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99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8109" w:type="dxa"/>
            <w:gridSpan w:val="7"/>
            <w:tcBorders>
              <w:top w:val="single" w:color="auto" w:sz="4" w:space="0"/>
              <w:left w:val="nil"/>
              <w:bottom w:val="single" w:color="auto" w:sz="4" w:space="0"/>
              <w:right w:val="single" w:color="auto" w:sz="4" w:space="0"/>
            </w:tcBorders>
            <w:shd w:val="clear" w:color="auto" w:fill="auto"/>
          </w:tcPr>
          <w:p>
            <w:pPr>
              <w:widowControl/>
              <w:spacing w:line="300" w:lineRule="exact"/>
              <w:jc w:val="left"/>
              <w:rPr>
                <w:rFonts w:ascii="宋体" w:hAnsi="宋体" w:cs="宋体"/>
                <w:kern w:val="0"/>
                <w:sz w:val="18"/>
                <w:szCs w:val="18"/>
              </w:rPr>
            </w:pPr>
            <w:r>
              <w:rPr>
                <w:rFonts w:hint="eastAsia" w:ascii="宋体" w:hAnsi="宋体" w:cs="宋体"/>
                <w:kern w:val="0"/>
                <w:sz w:val="18"/>
                <w:szCs w:val="18"/>
              </w:rPr>
              <w:t>目标1：安装防火墙系:1个，安装上网行为管理系统，安装入侵防御系统1个，安装安全管理系统1个。系统故障率&lt;=5%。目标2：通过合规性建设，提升信息系统安全防护能力，保障系统网络安全，同时满足国家等级保护二级的合规性要求，为信息化工作的推进保驾护航。</w:t>
            </w:r>
          </w:p>
        </w:tc>
      </w:tr>
      <w:tr>
        <w:tblPrEx>
          <w:tblLayout w:type="fixed"/>
          <w:tblCellMar>
            <w:top w:w="0" w:type="dxa"/>
            <w:left w:w="108" w:type="dxa"/>
            <w:bottom w:w="0" w:type="dxa"/>
            <w:right w:w="108" w:type="dxa"/>
          </w:tblCellMar>
        </w:tblPrEx>
        <w:trPr>
          <w:trHeight w:val="486"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340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60"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产出指标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安装防火墙系统</w:t>
            </w:r>
          </w:p>
        </w:tc>
        <w:tc>
          <w:tcPr>
            <w:tcW w:w="3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=1个</w:t>
            </w:r>
          </w:p>
        </w:tc>
      </w:tr>
      <w:tr>
        <w:tblPrEx>
          <w:tblLayout w:type="fixed"/>
          <w:tblCellMar>
            <w:top w:w="0" w:type="dxa"/>
            <w:left w:w="108" w:type="dxa"/>
            <w:bottom w:w="0" w:type="dxa"/>
            <w:right w:w="108" w:type="dxa"/>
          </w:tblCellMar>
        </w:tblPrEx>
        <w:trPr>
          <w:trHeight w:val="46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安装上网行为管理系统</w:t>
            </w:r>
          </w:p>
        </w:tc>
        <w:tc>
          <w:tcPr>
            <w:tcW w:w="3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=1个</w:t>
            </w:r>
          </w:p>
        </w:tc>
      </w:tr>
      <w:tr>
        <w:tblPrEx>
          <w:tblLayout w:type="fixed"/>
          <w:tblCellMar>
            <w:top w:w="0" w:type="dxa"/>
            <w:left w:w="108" w:type="dxa"/>
            <w:bottom w:w="0" w:type="dxa"/>
            <w:right w:w="108" w:type="dxa"/>
          </w:tblCellMar>
        </w:tblPrEx>
        <w:trPr>
          <w:trHeight w:val="46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安装入侵防御系统</w:t>
            </w:r>
          </w:p>
        </w:tc>
        <w:tc>
          <w:tcPr>
            <w:tcW w:w="3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=1个</w:t>
            </w:r>
          </w:p>
        </w:tc>
      </w:tr>
      <w:tr>
        <w:tblPrEx>
          <w:tblLayout w:type="fixed"/>
          <w:tblCellMar>
            <w:top w:w="0" w:type="dxa"/>
            <w:left w:w="108" w:type="dxa"/>
            <w:bottom w:w="0" w:type="dxa"/>
            <w:right w:w="108" w:type="dxa"/>
          </w:tblCellMar>
        </w:tblPrEx>
        <w:trPr>
          <w:trHeight w:val="46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安装安全管理系统</w:t>
            </w:r>
          </w:p>
        </w:tc>
        <w:tc>
          <w:tcPr>
            <w:tcW w:w="3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=1个</w:t>
            </w:r>
          </w:p>
        </w:tc>
      </w:tr>
      <w:tr>
        <w:tblPrEx>
          <w:tblLayout w:type="fixed"/>
          <w:tblCellMar>
            <w:top w:w="0" w:type="dxa"/>
            <w:left w:w="108" w:type="dxa"/>
            <w:bottom w:w="0" w:type="dxa"/>
            <w:right w:w="108" w:type="dxa"/>
          </w:tblCellMar>
        </w:tblPrEx>
        <w:trPr>
          <w:trHeight w:val="46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系统故障率</w:t>
            </w:r>
          </w:p>
        </w:tc>
        <w:tc>
          <w:tcPr>
            <w:tcW w:w="3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5%</w:t>
            </w:r>
          </w:p>
        </w:tc>
      </w:tr>
      <w:tr>
        <w:tblPrEx>
          <w:tblLayout w:type="fixed"/>
          <w:tblCellMar>
            <w:top w:w="0" w:type="dxa"/>
            <w:left w:w="108" w:type="dxa"/>
            <w:bottom w:w="0" w:type="dxa"/>
            <w:right w:w="108" w:type="dxa"/>
          </w:tblCellMar>
        </w:tblPrEx>
        <w:trPr>
          <w:trHeight w:val="46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系统验收合格率</w:t>
            </w:r>
          </w:p>
        </w:tc>
        <w:tc>
          <w:tcPr>
            <w:tcW w:w="3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46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安装安全管理系统完成时间</w:t>
            </w:r>
          </w:p>
        </w:tc>
        <w:tc>
          <w:tcPr>
            <w:tcW w:w="3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=2022年12月31日</w:t>
            </w:r>
          </w:p>
        </w:tc>
      </w:tr>
      <w:tr>
        <w:tblPrEx>
          <w:tblLayout w:type="fixed"/>
          <w:tblCellMar>
            <w:top w:w="0" w:type="dxa"/>
            <w:left w:w="108" w:type="dxa"/>
            <w:bottom w:w="0" w:type="dxa"/>
            <w:right w:w="108" w:type="dxa"/>
          </w:tblCellMar>
        </w:tblPrEx>
        <w:trPr>
          <w:trHeight w:val="46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信息系统建设及时率</w:t>
            </w:r>
          </w:p>
        </w:tc>
        <w:tc>
          <w:tcPr>
            <w:tcW w:w="3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46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安装上网行为管理系统成本</w:t>
            </w:r>
          </w:p>
        </w:tc>
        <w:tc>
          <w:tcPr>
            <w:tcW w:w="3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20万元</w:t>
            </w:r>
          </w:p>
        </w:tc>
      </w:tr>
      <w:tr>
        <w:tblPrEx>
          <w:tblLayout w:type="fixed"/>
        </w:tblPrEx>
        <w:trPr>
          <w:trHeight w:val="46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安装防火墙系统成本</w:t>
            </w:r>
          </w:p>
        </w:tc>
        <w:tc>
          <w:tcPr>
            <w:tcW w:w="3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20万元</w:t>
            </w:r>
          </w:p>
        </w:tc>
      </w:tr>
      <w:tr>
        <w:tblPrEx>
          <w:tblLayout w:type="fixed"/>
        </w:tblPrEx>
        <w:trPr>
          <w:trHeight w:val="46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安装入侵防御系统成本</w:t>
            </w:r>
          </w:p>
        </w:tc>
        <w:tc>
          <w:tcPr>
            <w:tcW w:w="3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20万元</w:t>
            </w:r>
          </w:p>
        </w:tc>
      </w:tr>
      <w:tr>
        <w:tblPrEx>
          <w:tblLayout w:type="fixed"/>
        </w:tblPrEx>
        <w:trPr>
          <w:trHeight w:val="46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安装安全管理系统成本</w:t>
            </w:r>
          </w:p>
        </w:tc>
        <w:tc>
          <w:tcPr>
            <w:tcW w:w="3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20万元</w:t>
            </w:r>
          </w:p>
        </w:tc>
      </w:tr>
      <w:tr>
        <w:tblPrEx>
          <w:tblLayout w:type="fixed"/>
        </w:tblPrEx>
        <w:trPr>
          <w:trHeight w:val="460"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效益指标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提高网络安全性能</w:t>
            </w:r>
          </w:p>
        </w:tc>
        <w:tc>
          <w:tcPr>
            <w:tcW w:w="3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逐年提高</w:t>
            </w:r>
          </w:p>
        </w:tc>
      </w:tr>
      <w:tr>
        <w:tblPrEx>
          <w:tblLayout w:type="fixed"/>
          <w:tblCellMar>
            <w:top w:w="0" w:type="dxa"/>
            <w:left w:w="108" w:type="dxa"/>
            <w:bottom w:w="0" w:type="dxa"/>
            <w:right w:w="108" w:type="dxa"/>
          </w:tblCellMar>
        </w:tblPrEx>
        <w:trPr>
          <w:trHeight w:val="46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降低网络受攻击风险</w:t>
            </w:r>
          </w:p>
        </w:tc>
        <w:tc>
          <w:tcPr>
            <w:tcW w:w="3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长期</w:t>
            </w:r>
          </w:p>
        </w:tc>
      </w:tr>
      <w:tr>
        <w:tblPrEx>
          <w:tblLayout w:type="fixed"/>
          <w:tblCellMar>
            <w:top w:w="0" w:type="dxa"/>
            <w:left w:w="108" w:type="dxa"/>
            <w:bottom w:w="0" w:type="dxa"/>
            <w:right w:w="108" w:type="dxa"/>
          </w:tblCellMar>
        </w:tblPrEx>
        <w:trPr>
          <w:trHeight w:val="4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满意度指标</w:t>
            </w:r>
          </w:p>
        </w:tc>
        <w:tc>
          <w:tcPr>
            <w:tcW w:w="340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网络使用人员满意度</w:t>
            </w:r>
          </w:p>
        </w:tc>
        <w:tc>
          <w:tcPr>
            <w:tcW w:w="31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w:t>
            </w:r>
            <w:r>
              <w:rPr>
                <w:rFonts w:hint="eastAsia" w:ascii="宋体" w:hAnsi="宋体" w:cs="宋体"/>
                <w:kern w:val="0"/>
                <w:sz w:val="18"/>
                <w:szCs w:val="18"/>
              </w:rPr>
              <w:t>90%</w:t>
            </w:r>
          </w:p>
        </w:tc>
      </w:tr>
    </w:tbl>
    <w:p>
      <w:pPr>
        <w:spacing w:line="600" w:lineRule="exact"/>
        <w:ind w:firstLine="643" w:firstLineChars="200"/>
        <w:rPr>
          <w:rFonts w:ascii="楷体_GB2312" w:hAnsi="宋体" w:eastAsia="楷体_GB2312" w:cs="宋体"/>
          <w:b/>
          <w:kern w:val="0"/>
          <w:sz w:val="32"/>
          <w:szCs w:val="32"/>
        </w:rPr>
      </w:pPr>
    </w:p>
    <w:p>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ascii="仿宋_GB2312" w:hAnsi="宋体" w:eastAsia="仿宋_GB2312" w:cs="宋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20" w:lineRule="exact"/>
        <w:jc w:val="left"/>
        <w:rPr>
          <w:rFonts w:ascii="黑体" w:hAnsi="宋体" w:eastAsia="黑体" w:cs="宋体"/>
          <w:kern w:val="0"/>
          <w:sz w:val="32"/>
          <w:szCs w:val="32"/>
        </w:rPr>
      </w:pP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0" w:firstLineChars="200"/>
        <w:rPr>
          <w:rFonts w:ascii="仿宋_GB2312" w:hAnsi="宋体" w:eastAsia="仿宋_GB2312" w:cs="宋体"/>
          <w:kern w:val="0"/>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昌吉州市场监督管理局</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PZMfdEAAAADAQAADwAA&#10;AAAAAAABACAAAAAiAAAAZHJzL2Rvd25yZXYueG1sUEsBAhQAFAAAAAgAh07iQOnoRdqrAQAAPQMA&#10;AA4AAAAAAAAAAQAgAAAAIAEAAGRycy9lMm9Eb2MueG1sUEsFBgAAAAAGAAYAWQEAAD0FA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PZMfdEAAAADAQAADwAA&#10;AAAAAAABACAAAAAiAAAAZHJzL2Rvd25yZXYueG1sUEsBAhQAFAAAAAgAh07iQJ1viy2rAQAAPQMA&#10;AA4AAAAAAAAAAQAgAAAAIAEAAGRycy9lMm9Eb2MueG1sUEsFBgAAAAAGAAYAWQEAAD0FA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bPU0HS&#10;AAAAAwEAAA8AAAAAAAAAAQAgAAAAIgAAAGRycy9kb3ducmV2LnhtbFBLAQIUABQAAAAIAIdO4kA5&#10;pQAGtAEAAEgDAAAOAAAAAAAAAAEAIAAAACEBAABkcnMvZTJvRG9jLnhtbFBLBQYAAAAABgAGAFkB&#10;AABH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51557"/>
    <w:multiLevelType w:val="singleLevel"/>
    <w:tmpl w:val="85C51557"/>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022C6C"/>
    <w:rsid w:val="0002548D"/>
    <w:rsid w:val="0003153D"/>
    <w:rsid w:val="00062DAC"/>
    <w:rsid w:val="00067F98"/>
    <w:rsid w:val="000A5AD3"/>
    <w:rsid w:val="000A5BA4"/>
    <w:rsid w:val="000B276E"/>
    <w:rsid w:val="000E0E4F"/>
    <w:rsid w:val="0010214B"/>
    <w:rsid w:val="00104164"/>
    <w:rsid w:val="001516CD"/>
    <w:rsid w:val="0016482A"/>
    <w:rsid w:val="00165B0D"/>
    <w:rsid w:val="00172EDE"/>
    <w:rsid w:val="001B380B"/>
    <w:rsid w:val="001C3E91"/>
    <w:rsid w:val="001F3987"/>
    <w:rsid w:val="001F51BF"/>
    <w:rsid w:val="0020769E"/>
    <w:rsid w:val="0025006E"/>
    <w:rsid w:val="00251B9F"/>
    <w:rsid w:val="00262998"/>
    <w:rsid w:val="002636A5"/>
    <w:rsid w:val="00270D3D"/>
    <w:rsid w:val="002A5E4D"/>
    <w:rsid w:val="002B4820"/>
    <w:rsid w:val="002B6055"/>
    <w:rsid w:val="002D2A6A"/>
    <w:rsid w:val="002E5250"/>
    <w:rsid w:val="003055FB"/>
    <w:rsid w:val="0032377A"/>
    <w:rsid w:val="00352D84"/>
    <w:rsid w:val="00364822"/>
    <w:rsid w:val="003923D8"/>
    <w:rsid w:val="00400CE5"/>
    <w:rsid w:val="00412250"/>
    <w:rsid w:val="004265FD"/>
    <w:rsid w:val="00432BE1"/>
    <w:rsid w:val="00456DB6"/>
    <w:rsid w:val="0047118F"/>
    <w:rsid w:val="0047423B"/>
    <w:rsid w:val="004764BC"/>
    <w:rsid w:val="00485AAA"/>
    <w:rsid w:val="004D477F"/>
    <w:rsid w:val="004F4E53"/>
    <w:rsid w:val="004F4FC2"/>
    <w:rsid w:val="00500124"/>
    <w:rsid w:val="005139F4"/>
    <w:rsid w:val="00513FB3"/>
    <w:rsid w:val="005223AA"/>
    <w:rsid w:val="00522A9C"/>
    <w:rsid w:val="00571A72"/>
    <w:rsid w:val="0059437A"/>
    <w:rsid w:val="005A49AA"/>
    <w:rsid w:val="005D77B3"/>
    <w:rsid w:val="00610B40"/>
    <w:rsid w:val="00610DEA"/>
    <w:rsid w:val="00626907"/>
    <w:rsid w:val="00675AC7"/>
    <w:rsid w:val="00676C2E"/>
    <w:rsid w:val="00694923"/>
    <w:rsid w:val="006A5083"/>
    <w:rsid w:val="006A5278"/>
    <w:rsid w:val="006E4FBB"/>
    <w:rsid w:val="006F1F98"/>
    <w:rsid w:val="006F2A77"/>
    <w:rsid w:val="00734448"/>
    <w:rsid w:val="00742846"/>
    <w:rsid w:val="00753FD5"/>
    <w:rsid w:val="00761309"/>
    <w:rsid w:val="007621DF"/>
    <w:rsid w:val="00777427"/>
    <w:rsid w:val="00783EC6"/>
    <w:rsid w:val="00793C1A"/>
    <w:rsid w:val="007B7263"/>
    <w:rsid w:val="0080009A"/>
    <w:rsid w:val="00803973"/>
    <w:rsid w:val="00814595"/>
    <w:rsid w:val="008826A8"/>
    <w:rsid w:val="00894FCA"/>
    <w:rsid w:val="00896EC4"/>
    <w:rsid w:val="008C0DBC"/>
    <w:rsid w:val="008E5749"/>
    <w:rsid w:val="008F5A69"/>
    <w:rsid w:val="0090107A"/>
    <w:rsid w:val="00902D8D"/>
    <w:rsid w:val="00944B81"/>
    <w:rsid w:val="00947AA3"/>
    <w:rsid w:val="009536B1"/>
    <w:rsid w:val="009D2D85"/>
    <w:rsid w:val="009F17E8"/>
    <w:rsid w:val="00A908FB"/>
    <w:rsid w:val="00A94C91"/>
    <w:rsid w:val="00AA49AE"/>
    <w:rsid w:val="00AE2106"/>
    <w:rsid w:val="00AF3F7E"/>
    <w:rsid w:val="00B141E5"/>
    <w:rsid w:val="00B46BE7"/>
    <w:rsid w:val="00B46DF2"/>
    <w:rsid w:val="00B70790"/>
    <w:rsid w:val="00B91021"/>
    <w:rsid w:val="00BB25B1"/>
    <w:rsid w:val="00BB5F56"/>
    <w:rsid w:val="00BE09B5"/>
    <w:rsid w:val="00BE23D1"/>
    <w:rsid w:val="00C12D75"/>
    <w:rsid w:val="00C16060"/>
    <w:rsid w:val="00C225DE"/>
    <w:rsid w:val="00C555F4"/>
    <w:rsid w:val="00C620A0"/>
    <w:rsid w:val="00C645BD"/>
    <w:rsid w:val="00C90A42"/>
    <w:rsid w:val="00CA13FA"/>
    <w:rsid w:val="00CC6D30"/>
    <w:rsid w:val="00CD6C64"/>
    <w:rsid w:val="00CE3780"/>
    <w:rsid w:val="00CE4C77"/>
    <w:rsid w:val="00CF46C0"/>
    <w:rsid w:val="00D0341E"/>
    <w:rsid w:val="00D40296"/>
    <w:rsid w:val="00D46A19"/>
    <w:rsid w:val="00D7022A"/>
    <w:rsid w:val="00D85033"/>
    <w:rsid w:val="00D974B6"/>
    <w:rsid w:val="00DE091F"/>
    <w:rsid w:val="00E059DA"/>
    <w:rsid w:val="00E2171E"/>
    <w:rsid w:val="00E95580"/>
    <w:rsid w:val="00E97DD5"/>
    <w:rsid w:val="00EA447E"/>
    <w:rsid w:val="00ED48FD"/>
    <w:rsid w:val="00ED6E54"/>
    <w:rsid w:val="00EE1351"/>
    <w:rsid w:val="00EE5100"/>
    <w:rsid w:val="00EF0917"/>
    <w:rsid w:val="00EF0CFA"/>
    <w:rsid w:val="00F16C68"/>
    <w:rsid w:val="00F65D46"/>
    <w:rsid w:val="00F73C3D"/>
    <w:rsid w:val="00F73F40"/>
    <w:rsid w:val="00F91EEB"/>
    <w:rsid w:val="00F92136"/>
    <w:rsid w:val="00FD314F"/>
    <w:rsid w:val="00FE3806"/>
    <w:rsid w:val="00FE483E"/>
    <w:rsid w:val="00FF447B"/>
    <w:rsid w:val="017F52E1"/>
    <w:rsid w:val="0E956B08"/>
    <w:rsid w:val="1BC36C42"/>
    <w:rsid w:val="1BDB6518"/>
    <w:rsid w:val="1F220BEE"/>
    <w:rsid w:val="26FA0367"/>
    <w:rsid w:val="2778525B"/>
    <w:rsid w:val="2CE06515"/>
    <w:rsid w:val="332B76D8"/>
    <w:rsid w:val="335608B1"/>
    <w:rsid w:val="4070632A"/>
    <w:rsid w:val="42C81E02"/>
    <w:rsid w:val="4A133D8D"/>
    <w:rsid w:val="4B843D0B"/>
    <w:rsid w:val="50C45039"/>
    <w:rsid w:val="575350FC"/>
    <w:rsid w:val="5C097096"/>
    <w:rsid w:val="656255D9"/>
    <w:rsid w:val="69EE63D4"/>
    <w:rsid w:val="6C4B3506"/>
    <w:rsid w:val="72BC7945"/>
    <w:rsid w:val="7FD61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link w:val="16"/>
    <w:qFormat/>
    <w:uiPriority w:val="0"/>
    <w:pPr>
      <w:ind w:left="1277"/>
      <w:outlineLvl w:val="1"/>
    </w:pPr>
    <w:rPr>
      <w:rFonts w:ascii="仿宋_GB2312" w:hAnsi="仿宋_GB2312" w:eastAsia="仿宋_GB2312" w:cs="仿宋_GB2312"/>
      <w:b/>
      <w:bCs/>
      <w:sz w:val="32"/>
      <w:szCs w:val="32"/>
      <w:lang w:val="zh-CN" w:bidi="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Web)"/>
    <w:basedOn w:val="1"/>
    <w:next w:val="1"/>
    <w:qFormat/>
    <w:uiPriority w:val="0"/>
    <w:pPr>
      <w:spacing w:before="100" w:beforeAutospacing="1" w:after="100" w:afterAutospacing="1"/>
      <w:ind w:left="0" w:right="0"/>
      <w:jc w:val="left"/>
    </w:pPr>
    <w:rPr>
      <w:kern w:val="0"/>
      <w:sz w:val="24"/>
      <w:lang w:val="en-US" w:eastAsia="zh-CN"/>
    </w:rPr>
  </w:style>
  <w:style w:type="paragraph" w:styleId="6">
    <w:name w:val="Body Text"/>
    <w:basedOn w:val="1"/>
    <w:link w:val="17"/>
    <w:qFormat/>
    <w:uiPriority w:val="0"/>
    <w:rPr>
      <w:rFonts w:ascii="方正仿宋_GBK" w:hAnsi="方正仿宋_GBK" w:eastAsia="方正仿宋_GBK" w:cs="方正仿宋_GBK"/>
      <w:sz w:val="32"/>
      <w:szCs w:val="32"/>
      <w:lang w:val="zh-CN" w:bidi="zh-CN"/>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rFonts w:cs="Times New Roman"/>
      <w:b/>
      <w:bCs/>
    </w:rPr>
  </w:style>
  <w:style w:type="character" w:styleId="13">
    <w:name w:val="page number"/>
    <w:basedOn w:val="11"/>
    <w:qFormat/>
    <w:uiPriority w:val="0"/>
  </w:style>
  <w:style w:type="character" w:customStyle="1" w:styleId="14">
    <w:name w:val="页眉 字符"/>
    <w:basedOn w:val="11"/>
    <w:link w:val="8"/>
    <w:qFormat/>
    <w:uiPriority w:val="0"/>
    <w:rPr>
      <w:sz w:val="18"/>
      <w:szCs w:val="18"/>
    </w:rPr>
  </w:style>
  <w:style w:type="character" w:customStyle="1" w:styleId="15">
    <w:name w:val="页脚 字符"/>
    <w:basedOn w:val="11"/>
    <w:link w:val="7"/>
    <w:qFormat/>
    <w:uiPriority w:val="99"/>
    <w:rPr>
      <w:sz w:val="18"/>
      <w:szCs w:val="18"/>
    </w:rPr>
  </w:style>
  <w:style w:type="character" w:customStyle="1" w:styleId="16">
    <w:name w:val="标题 2 字符"/>
    <w:basedOn w:val="11"/>
    <w:link w:val="5"/>
    <w:qFormat/>
    <w:uiPriority w:val="0"/>
    <w:rPr>
      <w:rFonts w:ascii="仿宋_GB2312" w:hAnsi="仿宋_GB2312" w:eastAsia="仿宋_GB2312" w:cs="仿宋_GB2312"/>
      <w:b/>
      <w:bCs/>
      <w:sz w:val="32"/>
      <w:szCs w:val="32"/>
      <w:lang w:val="zh-CN" w:bidi="zh-CN"/>
    </w:rPr>
  </w:style>
  <w:style w:type="character" w:customStyle="1" w:styleId="17">
    <w:name w:val="正文文本 字符"/>
    <w:basedOn w:val="11"/>
    <w:link w:val="6"/>
    <w:qFormat/>
    <w:uiPriority w:val="0"/>
    <w:rPr>
      <w:rFonts w:ascii="方正仿宋_GBK" w:hAnsi="方正仿宋_GBK" w:eastAsia="方正仿宋_GBK" w:cs="方正仿宋_GBK"/>
      <w:sz w:val="32"/>
      <w:szCs w:val="32"/>
      <w:lang w:val="zh-CN" w:bidi="zh-CN"/>
    </w:rPr>
  </w:style>
  <w:style w:type="paragraph" w:customStyle="1" w:styleId="1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BCF9C-541B-46B0-8101-1584B442F71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4322</Words>
  <Characters>24637</Characters>
  <Lines>205</Lines>
  <Paragraphs>57</Paragraphs>
  <TotalTime>1</TotalTime>
  <ScaleCrop>false</ScaleCrop>
  <LinksUpToDate>false</LinksUpToDate>
  <CharactersWithSpaces>28902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Administrator</cp:lastModifiedBy>
  <dcterms:modified xsi:type="dcterms:W3CDTF">2023-09-25T11:42:16Z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