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bookmarkStart w:id="0" w:name="_GoBack"/>
      <w:bookmarkEnd w:id="0"/>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昌吉州民政局2021年部门预算公开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sectPr>
          <w:footerReference r:id="rId3" w:type="default"/>
          <w:footerReference r:id="rId4" w:type="even"/>
          <w:pgSz w:w="11906" w:h="16838"/>
          <w:pgMar w:top="2098" w:right="1418" w:bottom="1928" w:left="1588" w:header="851" w:footer="992" w:gutter="0"/>
          <w:pgNumType w:fmt="numberInDash" w:start="1"/>
          <w:cols w:space="720" w:num="1"/>
          <w:docGrid w:linePitch="312" w:charSpace="0"/>
        </w:sect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昌吉州民政局概况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一、昌吉州民政局收支总体情况表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二、昌吉州民政局收入总体情况表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三、昌吉州民政局支出总体情况表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一、关于昌吉州民政局2021年收支预算情况的总体说明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二、关于昌吉州民政局2021年收入预算情况说明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三、关于昌吉州民政局2021年支出预算情况说明</w:t>
      </w:r>
    </w:p>
    <w:p>
      <w:pPr>
        <w:widowControl/>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昌吉州民政局2021</w:t>
      </w:r>
      <w:r>
        <w:rPr>
          <w:rFonts w:hint="eastAsia" w:ascii="仿宋_GB2312" w:hAnsi="宋体" w:eastAsia="仿宋_GB2312"/>
          <w:bCs/>
          <w:kern w:val="0"/>
          <w:sz w:val="32"/>
          <w:szCs w:val="32"/>
        </w:rPr>
        <w:t>年财政拨款收支预算情况的总体说明</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五、关于昌吉州民政局2021年一般公共预算当年拨款情况说明</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六、关于昌吉州民政局2021年一般公共预算基本支出情况说明</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七、关于昌吉州民政局2021年一般公共预算项目支出情况说明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八、关于昌吉州民政局2021年一般公共预算“三公”经费预算情况说明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九、关于昌吉州民政局2021年政府性基金预算拨款情况说明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昌吉州民政局单位概况</w:t>
      </w:r>
    </w:p>
    <w:p>
      <w:pPr>
        <w:widowControl/>
        <w:spacing w:line="480" w:lineRule="exact"/>
        <w:outlineLvl w:val="1"/>
        <w:rPr>
          <w:rFonts w:ascii="宋体" w:hAnsi="宋体"/>
          <w:b/>
          <w:kern w:val="0"/>
          <w:sz w:val="32"/>
          <w:szCs w:val="32"/>
        </w:rPr>
      </w:pPr>
    </w:p>
    <w:p>
      <w:pPr>
        <w:widowControl/>
        <w:spacing w:line="480" w:lineRule="exac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1、贯彻执行国家和区州关于民政工作的法律、法规、规章、政策；拟订民政事业发展规划并组织实施。</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2、拟订社会救助规划、政策和标准，健全城乡社会救助体系，指导县市做好有意愿的特困老人集中供养和孤儿集中收养工作；指导县市特困人员供养、最低生活保障、临时救助工作。</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3、拟订社会团体、社会服务机构、基金会的登记管理法规草案、政策；承担全州性社会团体、社会服务机构、基金会登记管理、监督责任。指导县市社会团体、社会服务机构的登记管理和行政执法监督，指导社会组织党建工作。</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4、拟订城乡基层群众自治组织建设和社区治理的规划、政策和标准；指导加强和完善城乡基层政权及社区治理，推动基层民主政治建设；指导城乡社区服务体系建设。</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5、拟定行政区划、行政区域界线、地名管理政策和标准；指导、承办行政区域内行政区划调整、行政区域界线勘定和管理、地名管理；协调处理边界争议和纠纷。</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6、拟订婚姻登记、殡葬管理政策；指导婚姻登记、殡葬服务机构管理，推进婚俗和殡葬改革。</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7、拟订老年人福利和养老服务业发展规划、法规草案、政策和标准，推进社会养老服务体系建设；指导养老机构和特困人员救助供养机构建设和管理。</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8、拟订儿童福利、儿童收养和儿童保护政策、标准；健全农村留守儿童关爱体系和困境儿童保障制度；指导儿童福利收养登记、未成年人保护机构管理。拟定生活无着的流浪、乞讨人员救助政策，指导县市生活无着流浪乞讨人员救助工作。</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9、拟订促进慈善事业发展规划、政策和标准；指导社会捐助，监管慈善行为；负责福利彩票发行管理。</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10、拟订残疾人福利发展政策和标准；指导残疾人福利和康复辅助器具行业发展；指导民政职责范围内的精神卫生工作。</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11、拟订社会工作发展规划、政策和职业规范，指导社会工作人才和志愿者队伍建设。</w:t>
      </w:r>
    </w:p>
    <w:p>
      <w:pPr>
        <w:pStyle w:val="6"/>
        <w:spacing w:before="0" w:beforeAutospacing="0" w:after="0" w:afterAutospacing="0" w:line="580" w:lineRule="exact"/>
        <w:ind w:firstLine="640" w:firstLineChars="200"/>
        <w:jc w:val="both"/>
        <w:rPr>
          <w:rStyle w:val="9"/>
          <w:rFonts w:ascii="仿宋_GB2312" w:hAnsi="仿宋_GB2312" w:eastAsia="仿宋_GB2312" w:cs="仿宋_GB2312"/>
          <w:color w:val="auto"/>
          <w:sz w:val="32"/>
          <w:szCs w:val="32"/>
          <w:u w:val="none"/>
        </w:rPr>
      </w:pPr>
      <w:r>
        <w:rPr>
          <w:rStyle w:val="9"/>
          <w:rFonts w:hint="eastAsia" w:ascii="仿宋_GB2312" w:hAnsi="仿宋_GB2312" w:eastAsia="仿宋_GB2312" w:cs="仿宋_GB2312"/>
          <w:color w:val="auto"/>
          <w:sz w:val="32"/>
          <w:szCs w:val="32"/>
          <w:u w:val="none"/>
        </w:rPr>
        <w:t>12、完成自治州党委、自治州人民政府交办的其他任务。</w:t>
      </w:r>
    </w:p>
    <w:p>
      <w:pPr>
        <w:widowControl/>
        <w:spacing w:line="580" w:lineRule="exac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pStyle w:val="6"/>
        <w:spacing w:before="0" w:beforeAutospacing="0" w:after="0" w:afterAutospacing="0" w:line="580" w:lineRule="exact"/>
        <w:ind w:firstLine="640" w:firstLineChars="200"/>
        <w:jc w:val="both"/>
        <w:rPr>
          <w:rFonts w:ascii="仿宋_GB2312" w:hAnsi="仿宋_GB2312" w:eastAsia="仿宋_GB2312" w:cs="仿宋_GB2312"/>
          <w:color w:val="2B2B2B"/>
          <w:sz w:val="32"/>
          <w:szCs w:val="32"/>
        </w:rPr>
      </w:pPr>
      <w:r>
        <w:rPr>
          <w:rStyle w:val="9"/>
          <w:rFonts w:hint="eastAsia" w:ascii="仿宋_GB2312" w:hAnsi="仿宋_GB2312" w:eastAsia="仿宋_GB2312" w:cs="仿宋_GB2312"/>
          <w:color w:val="auto"/>
          <w:sz w:val="32"/>
          <w:szCs w:val="32"/>
          <w:u w:val="none"/>
        </w:rPr>
        <w:t>昌吉州民政局无下属预算单位，下设7个科室（单位），分别是：</w:t>
      </w:r>
      <w:r>
        <w:fldChar w:fldCharType="begin"/>
      </w:r>
      <w:r>
        <w:instrText xml:space="preserve"> HYPERLINK "http://www.cj.gov.cn/gk/bmzzz/111975.htm" \t "http://www.cj.gov.cn/info/_blank" \o "办公室（组织人事科）" </w:instrText>
      </w:r>
      <w:r>
        <w:fldChar w:fldCharType="separate"/>
      </w:r>
      <w:r>
        <w:rPr>
          <w:rStyle w:val="9"/>
          <w:rFonts w:hint="eastAsia" w:ascii="仿宋_GB2312" w:hAnsi="仿宋_GB2312" w:eastAsia="仿宋_GB2312" w:cs="仿宋_GB2312"/>
          <w:color w:val="auto"/>
          <w:sz w:val="32"/>
          <w:szCs w:val="32"/>
          <w:u w:val="none"/>
        </w:rPr>
        <w:t>办公室（组织人事科）</w:t>
      </w:r>
      <w:r>
        <w:rPr>
          <w:rStyle w:val="9"/>
          <w:rFonts w:hint="eastAsia" w:ascii="仿宋_GB2312" w:hAnsi="仿宋_GB2312" w:eastAsia="仿宋_GB2312" w:cs="仿宋_GB2312"/>
          <w:color w:val="auto"/>
          <w:sz w:val="32"/>
          <w:szCs w:val="32"/>
          <w:u w:val="none"/>
        </w:rPr>
        <w:fldChar w:fldCharType="end"/>
      </w:r>
      <w:r>
        <w:rPr>
          <w:rStyle w:val="9"/>
          <w:rFonts w:hint="eastAsia" w:ascii="仿宋_GB2312" w:hAnsi="仿宋_GB2312" w:eastAsia="仿宋_GB2312" w:cs="仿宋_GB2312"/>
          <w:color w:val="auto"/>
          <w:sz w:val="32"/>
          <w:szCs w:val="32"/>
          <w:u w:val="none"/>
        </w:rPr>
        <w:t>、</w:t>
      </w:r>
      <w:r>
        <w:fldChar w:fldCharType="begin"/>
      </w:r>
      <w:r>
        <w:instrText xml:space="preserve"> HYPERLINK "http://www.cj.gov.cn/gk/bmzzz/111989.htm" \t "http://www.cj.gov.cn/info/_blank" \o "养老社会事务和慈善事业科" </w:instrText>
      </w:r>
      <w:r>
        <w:fldChar w:fldCharType="separate"/>
      </w:r>
      <w:r>
        <w:rPr>
          <w:rStyle w:val="9"/>
          <w:rFonts w:hint="eastAsia" w:ascii="仿宋_GB2312" w:hAnsi="仿宋_GB2312" w:eastAsia="仿宋_GB2312" w:cs="仿宋_GB2312"/>
          <w:color w:val="auto"/>
          <w:sz w:val="32"/>
          <w:szCs w:val="32"/>
          <w:u w:val="none"/>
        </w:rPr>
        <w:t>养老社会事务和慈善事业科</w:t>
      </w:r>
      <w:r>
        <w:rPr>
          <w:rStyle w:val="9"/>
          <w:rFonts w:hint="eastAsia" w:ascii="仿宋_GB2312" w:hAnsi="仿宋_GB2312" w:eastAsia="仿宋_GB2312" w:cs="仿宋_GB2312"/>
          <w:color w:val="auto"/>
          <w:sz w:val="32"/>
          <w:szCs w:val="32"/>
          <w:u w:val="none"/>
        </w:rPr>
        <w:fldChar w:fldCharType="end"/>
      </w:r>
      <w:r>
        <w:rPr>
          <w:rStyle w:val="9"/>
          <w:rFonts w:hint="eastAsia" w:ascii="仿宋_GB2312" w:hAnsi="仿宋_GB2312" w:eastAsia="仿宋_GB2312" w:cs="仿宋_GB2312"/>
          <w:color w:val="auto"/>
          <w:sz w:val="32"/>
          <w:szCs w:val="32"/>
          <w:u w:val="none"/>
        </w:rPr>
        <w:t>、</w:t>
      </w:r>
      <w:r>
        <w:fldChar w:fldCharType="begin"/>
      </w:r>
      <w:r>
        <w:instrText xml:space="preserve"> HYPERLINK "http://www.cj.gov.cn/gk/bmzzz/111987.htm" \t "http://www.cj.gov.cn/info/_blank" \o "基层政权建设和区划地名科" </w:instrText>
      </w:r>
      <w:r>
        <w:fldChar w:fldCharType="separate"/>
      </w:r>
      <w:r>
        <w:rPr>
          <w:rStyle w:val="9"/>
          <w:rFonts w:hint="eastAsia" w:ascii="仿宋_GB2312" w:hAnsi="仿宋_GB2312" w:eastAsia="仿宋_GB2312" w:cs="仿宋_GB2312"/>
          <w:color w:val="auto"/>
          <w:sz w:val="32"/>
          <w:szCs w:val="32"/>
          <w:u w:val="none"/>
        </w:rPr>
        <w:t>基层政权建设和区划地名科</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r>
        <w:fldChar w:fldCharType="begin"/>
      </w:r>
      <w:r>
        <w:instrText xml:space="preserve"> HYPERLINK "http://www.cj.gov.cn/gk/bmzzz/111984.htm" \t "http://www.cj.gov.cn/info/_blank" \o "社会救助和儿童福利科" </w:instrText>
      </w:r>
      <w:r>
        <w:fldChar w:fldCharType="separate"/>
      </w:r>
      <w:r>
        <w:rPr>
          <w:rStyle w:val="9"/>
          <w:rFonts w:hint="eastAsia" w:ascii="仿宋_GB2312" w:hAnsi="仿宋_GB2312" w:eastAsia="仿宋_GB2312" w:cs="仿宋_GB2312"/>
          <w:color w:val="auto"/>
          <w:sz w:val="32"/>
          <w:szCs w:val="32"/>
          <w:u w:val="none"/>
        </w:rPr>
        <w:t>社会救助和儿童福利科</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r>
        <w:fldChar w:fldCharType="begin"/>
      </w:r>
      <w:r>
        <w:instrText xml:space="preserve"> HYPERLINK "http://www.cj.gov.cn/gk/bmzzz/111979.htm" \t "http://www.cj.gov.cn/info/_blank" \o "社会组织管理和社会工作科（行政审批科）" </w:instrText>
      </w:r>
      <w:r>
        <w:fldChar w:fldCharType="separate"/>
      </w:r>
      <w:r>
        <w:rPr>
          <w:rStyle w:val="9"/>
          <w:rFonts w:hint="eastAsia" w:ascii="仿宋_GB2312" w:hAnsi="仿宋_GB2312" w:eastAsia="仿宋_GB2312" w:cs="仿宋_GB2312"/>
          <w:color w:val="auto"/>
          <w:sz w:val="32"/>
          <w:szCs w:val="32"/>
          <w:u w:val="none"/>
        </w:rPr>
        <w:t>社会组织管理和社会工作科（行政审批科）</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r>
        <w:fldChar w:fldCharType="begin"/>
      </w:r>
      <w:r>
        <w:instrText xml:space="preserve"> HYPERLINK "http://www.cj.gov.cn/gk/bmzzz/876108.htm" \t "http://www.cj.gov.cn/info/_blank" \o "居民家庭经济状况核对中心" </w:instrText>
      </w:r>
      <w:r>
        <w:fldChar w:fldCharType="separate"/>
      </w:r>
      <w:r>
        <w:rPr>
          <w:rStyle w:val="9"/>
          <w:rFonts w:hint="eastAsia" w:ascii="仿宋_GB2312" w:hAnsi="仿宋_GB2312" w:eastAsia="仿宋_GB2312" w:cs="仿宋_GB2312"/>
          <w:color w:val="auto"/>
          <w:sz w:val="32"/>
          <w:szCs w:val="32"/>
          <w:u w:val="none"/>
        </w:rPr>
        <w:t>居民家庭经济状况核对中心</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r>
        <w:fldChar w:fldCharType="begin"/>
      </w:r>
      <w:r>
        <w:instrText xml:space="preserve"> HYPERLINK "http://www.cj.gov.cn/gk/bmzzz/876107.htm" \t "http://www.cj.gov.cn/info/_blank" \o "社会组织党建工作服务中心" </w:instrText>
      </w:r>
      <w:r>
        <w:fldChar w:fldCharType="separate"/>
      </w:r>
      <w:r>
        <w:rPr>
          <w:rStyle w:val="9"/>
          <w:rFonts w:hint="eastAsia" w:ascii="仿宋_GB2312" w:hAnsi="仿宋_GB2312" w:eastAsia="仿宋_GB2312" w:cs="仿宋_GB2312"/>
          <w:color w:val="auto"/>
          <w:sz w:val="32"/>
          <w:szCs w:val="32"/>
          <w:u w:val="none"/>
        </w:rPr>
        <w:t>社会组织党建工作服务中心</w:t>
      </w:r>
      <w:r>
        <w:rPr>
          <w:rStyle w:val="9"/>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p>
    <w:p>
      <w:pPr>
        <w:pStyle w:val="6"/>
        <w:spacing w:before="0" w:beforeAutospacing="0" w:after="0" w:afterAutospacing="0" w:line="600" w:lineRule="exact"/>
        <w:ind w:firstLine="640" w:firstLineChars="200"/>
        <w:jc w:val="both"/>
        <w:rPr>
          <w:rFonts w:ascii="黑体" w:hAnsi="黑体" w:eastAsia="黑体"/>
          <w:sz w:val="32"/>
          <w:szCs w:val="32"/>
        </w:rPr>
      </w:pPr>
      <w:r>
        <w:rPr>
          <w:rStyle w:val="9"/>
          <w:rFonts w:hint="eastAsia" w:ascii="仿宋_GB2312" w:hAnsi="仿宋_GB2312" w:eastAsia="仿宋_GB2312" w:cs="仿宋_GB2312"/>
          <w:color w:val="auto"/>
          <w:sz w:val="32"/>
          <w:szCs w:val="32"/>
          <w:u w:val="none"/>
        </w:rPr>
        <w:t>昌吉州民政局编制数26，实有人数44人，其中：在职21人，减少1人；退休21人，增加1人；离休2人，无变化。</w:t>
      </w: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昌吉州民政局                          单位：万元</w:t>
      </w:r>
    </w:p>
    <w:tbl>
      <w:tblPr>
        <w:tblStyle w:val="7"/>
        <w:tblW w:w="8662" w:type="dxa"/>
        <w:tblInd w:w="93" w:type="dxa"/>
        <w:tblLayout w:type="autofit"/>
        <w:tblCellMar>
          <w:top w:w="0" w:type="dxa"/>
          <w:left w:w="108" w:type="dxa"/>
          <w:bottom w:w="0" w:type="dxa"/>
          <w:right w:w="108" w:type="dxa"/>
        </w:tblCellMar>
      </w:tblPr>
      <w:tblGrid>
        <w:gridCol w:w="2425"/>
        <w:gridCol w:w="1418"/>
        <w:gridCol w:w="3260"/>
        <w:gridCol w:w="1559"/>
      </w:tblGrid>
      <w:tr>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455.03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455.03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411.42</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43.61</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455.03</w:t>
            </w:r>
          </w:p>
        </w:tc>
        <w:tc>
          <w:tcPr>
            <w:tcW w:w="3260" w:type="dxa"/>
            <w:tcBorders>
              <w:top w:val="nil"/>
              <w:left w:val="nil"/>
              <w:bottom w:val="single" w:color="auto" w:sz="4" w:space="0"/>
              <w:right w:val="nil"/>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455.03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编制部门（单位）：昌吉州民政局                               单位：万元</w:t>
      </w:r>
    </w:p>
    <w:tbl>
      <w:tblPr>
        <w:tblStyle w:val="7"/>
        <w:tblW w:w="9448" w:type="dxa"/>
        <w:tblInd w:w="-157" w:type="dxa"/>
        <w:tblLayout w:type="fixed"/>
        <w:tblCellMar>
          <w:top w:w="0" w:type="dxa"/>
          <w:left w:w="108" w:type="dxa"/>
          <w:bottom w:w="0" w:type="dxa"/>
          <w:right w:w="108" w:type="dxa"/>
        </w:tblCellMar>
      </w:tblPr>
      <w:tblGrid>
        <w:gridCol w:w="555"/>
        <w:gridCol w:w="495"/>
        <w:gridCol w:w="540"/>
        <w:gridCol w:w="1755"/>
        <w:gridCol w:w="870"/>
        <w:gridCol w:w="900"/>
        <w:gridCol w:w="565"/>
        <w:gridCol w:w="795"/>
        <w:gridCol w:w="921"/>
        <w:gridCol w:w="660"/>
        <w:gridCol w:w="708"/>
        <w:gridCol w:w="684"/>
      </w:tblGrid>
      <w:tr>
        <w:tblPrEx>
          <w:tblCellMar>
            <w:top w:w="0" w:type="dxa"/>
            <w:left w:w="108" w:type="dxa"/>
            <w:bottom w:w="0" w:type="dxa"/>
            <w:right w:w="108" w:type="dxa"/>
          </w:tblCellMar>
        </w:tblPrEx>
        <w:trPr>
          <w:trHeight w:val="510" w:hRule="atLeast"/>
        </w:trPr>
        <w:tc>
          <w:tcPr>
            <w:tcW w:w="15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7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87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5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CellMar>
            <w:top w:w="0" w:type="dxa"/>
            <w:left w:w="108" w:type="dxa"/>
            <w:bottom w:w="0" w:type="dxa"/>
            <w:right w:w="108" w:type="dxa"/>
          </w:tblCellMar>
        </w:tblPrEx>
        <w:trPr>
          <w:trHeight w:val="1870"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7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7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5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9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4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755"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社会保障和就业支出</w:t>
            </w:r>
          </w:p>
        </w:tc>
        <w:tc>
          <w:tcPr>
            <w:tcW w:w="870" w:type="dxa"/>
            <w:tcBorders>
              <w:top w:val="nil"/>
              <w:left w:val="nil"/>
              <w:bottom w:val="single" w:color="auto" w:sz="4" w:space="0"/>
              <w:right w:val="single" w:color="auto" w:sz="4" w:space="0"/>
            </w:tcBorders>
            <w:shd w:val="clear" w:color="000000" w:fill="FFFFFF"/>
            <w:noWrap/>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411.42</w:t>
            </w:r>
          </w:p>
        </w:tc>
        <w:tc>
          <w:tcPr>
            <w:tcW w:w="900" w:type="dxa"/>
            <w:tcBorders>
              <w:top w:val="nil"/>
              <w:left w:val="nil"/>
              <w:bottom w:val="single" w:color="auto" w:sz="4" w:space="0"/>
              <w:right w:val="single" w:color="auto" w:sz="4" w:space="0"/>
            </w:tcBorders>
            <w:shd w:val="clear" w:color="000000" w:fill="FFFFFF"/>
            <w:noWrap/>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411.42</w:t>
            </w:r>
          </w:p>
        </w:tc>
        <w:tc>
          <w:tcPr>
            <w:tcW w:w="56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民政事务管理</w:t>
            </w:r>
          </w:p>
        </w:tc>
        <w:tc>
          <w:tcPr>
            <w:tcW w:w="87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381.71</w:t>
            </w:r>
          </w:p>
        </w:tc>
        <w:tc>
          <w:tcPr>
            <w:tcW w:w="90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381.71</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01</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行政运行</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321.71</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321.71</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一般行政事务管理</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25</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25</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80"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06</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社会组织管理</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07</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行政区划和地名管理</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15</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15</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208</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机关事业单位养老支出</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29.71</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29.71</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05</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机关事业单位基本养老保险费支出</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29.71</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29.71</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54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75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卫生健康支出</w:t>
            </w:r>
          </w:p>
        </w:tc>
        <w:tc>
          <w:tcPr>
            <w:tcW w:w="87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54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行政</w:t>
            </w:r>
            <w:r>
              <w:rPr>
                <w:rFonts w:hint="eastAsia" w:ascii="仿宋_GB2312" w:hAnsi="宋体" w:eastAsia="仿宋_GB2312" w:cs="宋体"/>
                <w:color w:val="000000"/>
                <w:sz w:val="18"/>
                <w:szCs w:val="18"/>
                <w:lang w:val="en-US" w:eastAsia="zh-CN"/>
              </w:rPr>
              <w:t>事业</w:t>
            </w:r>
            <w:r>
              <w:rPr>
                <w:rFonts w:hint="eastAsia" w:ascii="仿宋_GB2312" w:hAnsi="宋体" w:eastAsia="仿宋_GB2312" w:cs="宋体"/>
                <w:color w:val="000000"/>
                <w:sz w:val="18"/>
                <w:szCs w:val="18"/>
              </w:rPr>
              <w:t>单位医疗</w:t>
            </w:r>
          </w:p>
        </w:tc>
        <w:tc>
          <w:tcPr>
            <w:tcW w:w="87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54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1755"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行政单位医疗</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32.73</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32.73</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210</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11</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03</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10.6</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10.6</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210</w:t>
            </w: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11</w:t>
            </w: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99</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0.28</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0.28</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8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455.03</w:t>
            </w:r>
          </w:p>
        </w:tc>
        <w:tc>
          <w:tcPr>
            <w:tcW w:w="9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455.03</w:t>
            </w:r>
          </w:p>
        </w:tc>
        <w:tc>
          <w:tcPr>
            <w:tcW w:w="5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编制部门（单位）：昌吉州民政局                               单位：万元</w:t>
      </w:r>
    </w:p>
    <w:tbl>
      <w:tblPr>
        <w:tblStyle w:val="7"/>
        <w:tblW w:w="9420" w:type="dxa"/>
        <w:tblInd w:w="-240" w:type="dxa"/>
        <w:tblLayout w:type="autofit"/>
        <w:tblCellMar>
          <w:top w:w="0" w:type="dxa"/>
          <w:left w:w="108" w:type="dxa"/>
          <w:bottom w:w="0" w:type="dxa"/>
          <w:right w:w="108" w:type="dxa"/>
        </w:tblCellMar>
      </w:tblPr>
      <w:tblGrid>
        <w:gridCol w:w="486"/>
        <w:gridCol w:w="400"/>
        <w:gridCol w:w="400"/>
        <w:gridCol w:w="2572"/>
        <w:gridCol w:w="1839"/>
        <w:gridCol w:w="1840"/>
        <w:gridCol w:w="1883"/>
      </w:tblGrid>
      <w:tr>
        <w:tblPrEx>
          <w:tblCellMar>
            <w:top w:w="0" w:type="dxa"/>
            <w:left w:w="108" w:type="dxa"/>
            <w:bottom w:w="0" w:type="dxa"/>
            <w:right w:w="108" w:type="dxa"/>
          </w:tblCellMar>
        </w:tblPrEx>
        <w:trPr>
          <w:trHeight w:val="345" w:hRule="atLeast"/>
        </w:trPr>
        <w:tc>
          <w:tcPr>
            <w:tcW w:w="3858"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562"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7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3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4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88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57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8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社会保障和就业支出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411.42</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351.42</w:t>
            </w:r>
          </w:p>
        </w:tc>
        <w:tc>
          <w:tcPr>
            <w:tcW w:w="1883"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宋体" w:eastAsia="仿宋_GB2312" w:cs="宋体"/>
                <w:b w:val="0"/>
                <w:bCs w:val="0"/>
                <w:color w:val="000000"/>
                <w:kern w:val="0"/>
                <w:sz w:val="18"/>
                <w:szCs w:val="18"/>
                <w:highlight w:val="none"/>
                <w:lang w:val="en-US" w:eastAsia="zh-CN"/>
              </w:rPr>
              <w:t>60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02</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民政事务管理</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381.71</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321.71</w:t>
            </w:r>
          </w:p>
        </w:tc>
        <w:tc>
          <w:tcPr>
            <w:tcW w:w="1883"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宋体" w:eastAsia="仿宋_GB2312" w:cs="宋体"/>
                <w:b w:val="0"/>
                <w:bCs w:val="0"/>
                <w:color w:val="000000"/>
                <w:kern w:val="0"/>
                <w:sz w:val="18"/>
                <w:szCs w:val="18"/>
                <w:highlight w:val="none"/>
                <w:lang w:val="en-US" w:eastAsia="zh-CN"/>
              </w:rPr>
              <w:t>60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321.71</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321.71</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一般行政事务管理</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18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25</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06</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社会组织管理</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18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 xml:space="preserve"> </w:t>
            </w:r>
            <w:r>
              <w:rPr>
                <w:rFonts w:hint="eastAsia" w:ascii="仿宋_GB2312" w:hAnsi="宋体" w:eastAsia="仿宋_GB2312" w:cs="宋体"/>
                <w:color w:val="000000"/>
                <w:sz w:val="18"/>
                <w:szCs w:val="18"/>
              </w:rPr>
              <w:t>20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07</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行政区划和地名管理</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15</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机关事业单位养老支出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29.71</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29.71</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机关事业单位基本养老保险费支出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29.71</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29.71</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kern w:val="2"/>
                <w:sz w:val="18"/>
                <w:szCs w:val="18"/>
                <w:lang w:val="en-US" w:eastAsia="zh-CN" w:bidi="ar-SA"/>
              </w:rPr>
              <w:t>卫生健康支出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kern w:val="2"/>
                <w:sz w:val="18"/>
                <w:szCs w:val="18"/>
                <w:lang w:val="en-US" w:eastAsia="zh-CN" w:bidi="ar-SA"/>
              </w:rPr>
              <w:t>43.61</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kern w:val="2"/>
                <w:sz w:val="18"/>
                <w:szCs w:val="18"/>
                <w:lang w:val="en-US" w:eastAsia="zh-CN" w:bidi="ar-SA"/>
              </w:rPr>
              <w:t>43.61</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w:t>
            </w:r>
            <w:r>
              <w:rPr>
                <w:rFonts w:hint="eastAsia" w:ascii="仿宋_GB2312" w:hAnsi="宋体" w:eastAsia="仿宋_GB2312" w:cs="宋体"/>
                <w:color w:val="000000"/>
                <w:sz w:val="18"/>
                <w:szCs w:val="18"/>
                <w:lang w:val="en-US" w:eastAsia="zh-CN"/>
              </w:rPr>
              <w:t>事业</w:t>
            </w:r>
            <w:r>
              <w:rPr>
                <w:rFonts w:hint="eastAsia" w:ascii="仿宋_GB2312" w:hAnsi="宋体" w:eastAsia="仿宋_GB2312" w:cs="宋体"/>
                <w:color w:val="000000"/>
                <w:sz w:val="18"/>
                <w:szCs w:val="18"/>
              </w:rPr>
              <w:t>单位医疗</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kern w:val="2"/>
                <w:sz w:val="18"/>
                <w:szCs w:val="18"/>
                <w:lang w:val="en-US" w:eastAsia="zh-CN" w:bidi="ar-SA"/>
              </w:rPr>
              <w:t>43.61</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kern w:val="2"/>
                <w:sz w:val="18"/>
                <w:szCs w:val="18"/>
                <w:lang w:val="en-US" w:eastAsia="zh-CN" w:bidi="ar-SA"/>
              </w:rPr>
              <w:t>43.61</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01</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行政单位医疗</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32.73</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32.73</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03</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公务员医疗补助</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10.6</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10.6</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99</w:t>
            </w:r>
          </w:p>
        </w:tc>
        <w:tc>
          <w:tcPr>
            <w:tcW w:w="2572"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其他行政事业单位医疗支出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0.28</w:t>
            </w: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0.28</w:t>
            </w: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7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455.03</w:t>
            </w:r>
          </w:p>
        </w:tc>
        <w:tc>
          <w:tcPr>
            <w:tcW w:w="18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395.03</w:t>
            </w:r>
          </w:p>
        </w:tc>
        <w:tc>
          <w:tcPr>
            <w:tcW w:w="188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w:t>
            </w:r>
          </w:p>
        </w:tc>
      </w:tr>
    </w:tbl>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编制部门（单位）：昌吉州民政局                                    单位：万元</w:t>
      </w:r>
    </w:p>
    <w:tbl>
      <w:tblPr>
        <w:tblStyle w:val="7"/>
        <w:tblW w:w="10583" w:type="dxa"/>
        <w:tblInd w:w="-240" w:type="dxa"/>
        <w:tblLayout w:type="autofit"/>
        <w:tblCellMar>
          <w:top w:w="0" w:type="dxa"/>
          <w:left w:w="108" w:type="dxa"/>
          <w:bottom w:w="0" w:type="dxa"/>
          <w:right w:w="108" w:type="dxa"/>
        </w:tblCellMar>
      </w:tblPr>
      <w:tblGrid>
        <w:gridCol w:w="1908"/>
        <w:gridCol w:w="1134"/>
        <w:gridCol w:w="2388"/>
        <w:gridCol w:w="900"/>
        <w:gridCol w:w="964"/>
        <w:gridCol w:w="1021"/>
        <w:gridCol w:w="1134"/>
        <w:gridCol w:w="1134"/>
      </w:tblGrid>
      <w:tr>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455.03</w:t>
            </w:r>
          </w:p>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455.03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411.42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411.42</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43.61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43.61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455.03</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455.03</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455.03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autofit"/>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编制部门（单位）：昌吉州民政局</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411.42</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351.42</w:t>
            </w:r>
          </w:p>
        </w:tc>
        <w:tc>
          <w:tcPr>
            <w:tcW w:w="1701"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0"/>
                <w:sz w:val="18"/>
                <w:szCs w:val="18"/>
                <w:lang w:val="en-US" w:eastAsia="zh-CN" w:bidi="ar-SA"/>
              </w:rPr>
            </w:pPr>
            <w:r>
              <w:rPr>
                <w:rFonts w:hint="eastAsia" w:ascii="仿宋_GB2312" w:hAnsi="宋体" w:eastAsia="仿宋_GB2312" w:cs="宋体"/>
                <w:b w:val="0"/>
                <w:bCs w:val="0"/>
                <w:color w:val="000000"/>
                <w:kern w:val="0"/>
                <w:sz w:val="18"/>
                <w:szCs w:val="18"/>
                <w:lang w:val="en-US" w:eastAsia="zh-CN" w:bidi="ar-SA"/>
              </w:rPr>
              <w:t>60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民政事务管理</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381.71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321.71</w:t>
            </w:r>
          </w:p>
        </w:tc>
        <w:tc>
          <w:tcPr>
            <w:tcW w:w="1701"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0"/>
                <w:sz w:val="18"/>
                <w:szCs w:val="18"/>
                <w:lang w:val="en-US" w:eastAsia="zh-CN" w:bidi="ar-SA"/>
              </w:rPr>
            </w:pPr>
            <w:r>
              <w:rPr>
                <w:rFonts w:hint="eastAsia" w:ascii="仿宋_GB2312" w:hAnsi="宋体" w:eastAsia="仿宋_GB2312" w:cs="宋体"/>
                <w:b w:val="0"/>
                <w:bCs w:val="0"/>
                <w:color w:val="000000"/>
                <w:kern w:val="0"/>
                <w:sz w:val="18"/>
                <w:szCs w:val="18"/>
                <w:lang w:val="en-US" w:eastAsia="zh-CN" w:bidi="ar-SA"/>
              </w:rPr>
              <w:t>60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行政运行</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321.71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321.71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一般行政事务管理</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25</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06</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社会组织管理</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 xml:space="preserve"> </w:t>
            </w:r>
            <w:r>
              <w:rPr>
                <w:rFonts w:hint="eastAsia" w:ascii="仿宋_GB2312" w:hAnsi="宋体" w:eastAsia="仿宋_GB2312" w:cs="宋体"/>
                <w:color w:val="000000"/>
                <w:sz w:val="18"/>
                <w:szCs w:val="18"/>
              </w:rPr>
              <w:t>20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07</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行政区划和地名管理</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15</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15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机关事业单位养老支出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29.71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29.71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机关事业单位基本养老保险费支出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29.71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29.71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kern w:val="2"/>
                <w:sz w:val="18"/>
                <w:szCs w:val="18"/>
                <w:lang w:val="en-US" w:eastAsia="zh-CN" w:bidi="ar-SA"/>
              </w:rPr>
              <w:t>卫生健康支出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行政</w:t>
            </w:r>
            <w:r>
              <w:rPr>
                <w:rFonts w:hint="eastAsia" w:ascii="仿宋_GB2312" w:hAnsi="宋体" w:eastAsia="仿宋_GB2312" w:cs="宋体"/>
                <w:color w:val="000000"/>
                <w:sz w:val="18"/>
                <w:szCs w:val="18"/>
                <w:lang w:val="en-US" w:eastAsia="zh-CN"/>
              </w:rPr>
              <w:t>事业</w:t>
            </w:r>
            <w:r>
              <w:rPr>
                <w:rFonts w:hint="eastAsia" w:ascii="仿宋_GB2312" w:hAnsi="宋体" w:eastAsia="仿宋_GB2312" w:cs="宋体"/>
                <w:color w:val="000000"/>
                <w:sz w:val="18"/>
                <w:szCs w:val="18"/>
              </w:rPr>
              <w:t>单位医疗</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kern w:val="2"/>
                <w:sz w:val="18"/>
                <w:szCs w:val="18"/>
                <w:lang w:val="en-US" w:eastAsia="zh-CN" w:bidi="ar-SA"/>
              </w:rPr>
              <w:t>43.61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2510" w:type="dxa"/>
            <w:tcBorders>
              <w:top w:val="nil"/>
              <w:left w:val="nil"/>
              <w:bottom w:val="single" w:color="auto" w:sz="4" w:space="0"/>
              <w:right w:val="single" w:color="auto" w:sz="4" w:space="0"/>
            </w:tcBorders>
            <w:vAlign w:val="center"/>
          </w:tcPr>
          <w:p>
            <w:pP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行政单位医疗</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32.73</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32.73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03</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公务员医疗补助</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10.6</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highlight w:val="yellow"/>
                <w:lang w:val="en-US" w:eastAsia="zh-CN" w:bidi="ar-SA"/>
              </w:rPr>
            </w:pPr>
            <w:r>
              <w:rPr>
                <w:rFonts w:hint="eastAsia" w:ascii="仿宋_GB2312" w:hAnsi="宋体" w:eastAsia="仿宋_GB2312" w:cs="宋体"/>
                <w:color w:val="000000"/>
                <w:sz w:val="18"/>
                <w:szCs w:val="18"/>
                <w:highlight w:val="none"/>
              </w:rPr>
              <w:t>10.6</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其他行政事业单位医疗支出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0.28</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0.28</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455.03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395.03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363" w:hRule="atLeast"/>
        </w:trPr>
        <w:tc>
          <w:tcPr>
            <w:tcW w:w="4225"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编制部门（单位）：昌吉州民政局</w:t>
            </w:r>
          </w:p>
        </w:tc>
        <w:tc>
          <w:tcPr>
            <w:tcW w:w="995"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63"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363"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both"/>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89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工资福利支出</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329.98</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329.98</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基本工资</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117.46</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117.46</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02</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津贴补贴</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39.53</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39.53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03</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奖金</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8.23</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8.23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06</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伙食补助费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27.72</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27.72</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07</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绩效工资</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22.59</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22.59</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08</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29.71</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29.71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10</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32.73</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32.73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11</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10.6</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10.6</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12</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0.28</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0.28</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13</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住房公积金</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22.28</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22.28</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99</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18.85</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18.85</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93"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89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商品和服务支出</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36.9</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36.9</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办公费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03</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咨询费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水费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06</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电费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1.5</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1.5</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07</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邮电费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5.45</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5.45</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09</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物业管理费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13</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维修(护)费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0.5</w:t>
            </w:r>
          </w:p>
        </w:tc>
      </w:tr>
      <w:tr>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28</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工会经费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2.35</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2.35</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29</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福利费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5.4</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5.4</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31</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公务车运行维护费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3.8</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3.8</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99</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其他商品和服务支出</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6.4</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6.4</w:t>
            </w: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303</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89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对个人和家庭的补助</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28.15</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28.15</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303</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01</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离休费</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23.71</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23.71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303</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09</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奖励金</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2.14</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2.14</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303</w:t>
            </w: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14</w:t>
            </w: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采暖补贴（离退休）</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rPr>
          <w:trHeight w:val="363"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289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合  计</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395.03</w:t>
            </w:r>
          </w:p>
        </w:tc>
        <w:tc>
          <w:tcPr>
            <w:tcW w:w="1701"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358.13</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36.90</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58" w:type="dxa"/>
        <w:tblInd w:w="-360" w:type="dxa"/>
        <w:tblLayout w:type="fixed"/>
        <w:tblCellMar>
          <w:top w:w="0" w:type="dxa"/>
          <w:left w:w="108" w:type="dxa"/>
          <w:bottom w:w="0" w:type="dxa"/>
          <w:right w:w="108" w:type="dxa"/>
        </w:tblCellMar>
      </w:tblPr>
      <w:tblGrid>
        <w:gridCol w:w="10"/>
        <w:gridCol w:w="476"/>
        <w:gridCol w:w="397"/>
        <w:gridCol w:w="397"/>
        <w:gridCol w:w="1101"/>
        <w:gridCol w:w="1206"/>
        <w:gridCol w:w="750"/>
        <w:gridCol w:w="110"/>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0" w:type="dxa"/>
          <w:wAfter w:w="8" w:type="dxa"/>
          <w:trHeight w:val="375" w:hRule="atLeast"/>
        </w:trPr>
        <w:tc>
          <w:tcPr>
            <w:tcW w:w="9540"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10" w:type="dxa"/>
          <w:wAfter w:w="8" w:type="dxa"/>
          <w:trHeight w:val="405" w:hRule="atLeast"/>
        </w:trPr>
        <w:tc>
          <w:tcPr>
            <w:tcW w:w="4437" w:type="dxa"/>
            <w:gridSpan w:val="7"/>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编制部门（单位）：昌吉州民政局</w:t>
            </w:r>
          </w:p>
        </w:tc>
        <w:tc>
          <w:tcPr>
            <w:tcW w:w="995"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0"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0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0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6"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0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20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6" w:type="dxa"/>
            <w:gridSpan w:val="2"/>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397" w:type="dxa"/>
            <w:vAlign w:val="center"/>
          </w:tcPr>
          <w:p>
            <w:pPr>
              <w:jc w:val="center"/>
              <w:rPr>
                <w:rFonts w:ascii="仿宋_GB2312" w:hAnsi="宋体" w:eastAsia="仿宋_GB2312" w:cs="宋体"/>
                <w:color w:val="000000"/>
                <w:kern w:val="2"/>
                <w:sz w:val="18"/>
                <w:szCs w:val="18"/>
                <w:lang w:val="en-US" w:eastAsia="zh-CN" w:bidi="ar-SA"/>
              </w:rPr>
            </w:pPr>
          </w:p>
        </w:tc>
        <w:tc>
          <w:tcPr>
            <w:tcW w:w="397" w:type="dxa"/>
            <w:vAlign w:val="center"/>
          </w:tcPr>
          <w:p>
            <w:pPr>
              <w:jc w:val="center"/>
              <w:rPr>
                <w:rFonts w:ascii="仿宋_GB2312" w:hAnsi="宋体" w:eastAsia="仿宋_GB2312" w:cs="宋体"/>
                <w:color w:val="000000"/>
                <w:kern w:val="2"/>
                <w:sz w:val="18"/>
                <w:szCs w:val="18"/>
                <w:lang w:val="en-US" w:eastAsia="zh-CN" w:bidi="ar-SA"/>
              </w:rPr>
            </w:pPr>
          </w:p>
        </w:tc>
        <w:tc>
          <w:tcPr>
            <w:tcW w:w="1101"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社会保障和就业支出</w:t>
            </w:r>
          </w:p>
        </w:tc>
        <w:tc>
          <w:tcPr>
            <w:tcW w:w="1206" w:type="dxa"/>
            <w:vAlign w:val="center"/>
          </w:tcPr>
          <w:p>
            <w:pPr>
              <w:jc w:val="right"/>
              <w:rPr>
                <w:rFonts w:ascii="仿宋_GB2312" w:hAnsi="宋体" w:eastAsia="仿宋_GB2312" w:cs="宋体"/>
                <w:color w:val="000000"/>
                <w:kern w:val="2"/>
                <w:sz w:val="18"/>
                <w:szCs w:val="18"/>
                <w:lang w:val="en-US" w:eastAsia="zh-CN" w:bidi="ar-SA"/>
              </w:rPr>
            </w:pPr>
          </w:p>
        </w:tc>
        <w:tc>
          <w:tcPr>
            <w:tcW w:w="750" w:type="dxa"/>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kern w:val="2"/>
                <w:sz w:val="18"/>
                <w:szCs w:val="18"/>
                <w:lang w:val="en-US" w:eastAsia="zh-CN" w:bidi="ar-SA"/>
              </w:rPr>
              <w:t>60</w:t>
            </w:r>
          </w:p>
        </w:tc>
        <w:tc>
          <w:tcPr>
            <w:tcW w:w="569" w:type="dxa"/>
            <w:gridSpan w:val="2"/>
            <w:vAlign w:val="center"/>
          </w:tcPr>
          <w:p>
            <w:pPr>
              <w:jc w:val="center"/>
              <w:rPr>
                <w:rFonts w:ascii="仿宋_GB2312" w:hAnsi="宋体" w:eastAsia="仿宋_GB2312" w:cs="宋体"/>
                <w:b/>
                <w:bCs/>
                <w:color w:val="000000"/>
                <w:kern w:val="0"/>
                <w:sz w:val="18"/>
                <w:szCs w:val="18"/>
                <w:lang w:val="en-US" w:eastAsia="zh-CN" w:bidi="ar-SA"/>
              </w:rPr>
            </w:pPr>
          </w:p>
        </w:tc>
        <w:tc>
          <w:tcPr>
            <w:tcW w:w="53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kern w:val="2"/>
                <w:sz w:val="18"/>
                <w:szCs w:val="18"/>
                <w:lang w:val="en-US" w:eastAsia="zh-CN" w:bidi="ar-SA"/>
              </w:rPr>
              <w:t>60</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486" w:type="dxa"/>
            <w:gridSpan w:val="2"/>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397" w:type="dxa"/>
            <w:vAlign w:val="center"/>
          </w:tcPr>
          <w:p>
            <w:pPr>
              <w:jc w:val="center"/>
              <w:rPr>
                <w:rFonts w:ascii="仿宋_GB2312" w:hAnsi="宋体" w:eastAsia="仿宋_GB2312" w:cs="宋体"/>
                <w:color w:val="000000"/>
                <w:kern w:val="2"/>
                <w:sz w:val="18"/>
                <w:szCs w:val="18"/>
                <w:lang w:val="en-US" w:eastAsia="zh-CN" w:bidi="ar-SA"/>
              </w:rPr>
            </w:pPr>
          </w:p>
        </w:tc>
        <w:tc>
          <w:tcPr>
            <w:tcW w:w="1101"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民政事务管理</w:t>
            </w:r>
          </w:p>
        </w:tc>
        <w:tc>
          <w:tcPr>
            <w:tcW w:w="1206" w:type="dxa"/>
            <w:vAlign w:val="center"/>
          </w:tcPr>
          <w:p>
            <w:pPr>
              <w:jc w:val="right"/>
              <w:rPr>
                <w:rFonts w:ascii="仿宋_GB2312" w:hAnsi="宋体" w:eastAsia="仿宋_GB2312" w:cs="宋体"/>
                <w:color w:val="000000"/>
                <w:kern w:val="2"/>
                <w:sz w:val="18"/>
                <w:szCs w:val="18"/>
                <w:lang w:val="en-US" w:eastAsia="zh-CN" w:bidi="ar-SA"/>
              </w:rPr>
            </w:pPr>
          </w:p>
        </w:tc>
        <w:tc>
          <w:tcPr>
            <w:tcW w:w="750" w:type="dxa"/>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60</w:t>
            </w:r>
          </w:p>
        </w:tc>
        <w:tc>
          <w:tcPr>
            <w:tcW w:w="569" w:type="dxa"/>
            <w:gridSpan w:val="2"/>
            <w:vAlign w:val="center"/>
          </w:tcPr>
          <w:p>
            <w:pPr>
              <w:jc w:val="center"/>
              <w:rPr>
                <w:rFonts w:ascii="仿宋_GB2312" w:hAnsi="宋体" w:eastAsia="仿宋_GB2312" w:cs="宋体"/>
                <w:b/>
                <w:bCs/>
                <w:color w:val="000000"/>
                <w:kern w:val="0"/>
                <w:sz w:val="18"/>
                <w:szCs w:val="18"/>
                <w:lang w:val="en-US" w:eastAsia="zh-CN" w:bidi="ar-SA"/>
              </w:rPr>
            </w:pPr>
          </w:p>
        </w:tc>
        <w:tc>
          <w:tcPr>
            <w:tcW w:w="53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cs="宋体"/>
                <w:color w:val="000000"/>
                <w:kern w:val="2"/>
                <w:sz w:val="18"/>
                <w:szCs w:val="18"/>
                <w:lang w:val="en-US" w:eastAsia="zh-CN" w:bidi="ar-SA"/>
              </w:rPr>
              <w:t>60</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1101"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一般行政事务管理</w:t>
            </w:r>
          </w:p>
        </w:tc>
        <w:tc>
          <w:tcPr>
            <w:tcW w:w="1206" w:type="dxa"/>
            <w:vAlign w:val="center"/>
          </w:tcPr>
          <w:p>
            <w:pPr>
              <w:widowControl/>
              <w:jc w:val="center"/>
              <w:outlineLvl w:val="1"/>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rPr>
              <w:t>社会救助及核对工作经费</w:t>
            </w:r>
          </w:p>
        </w:tc>
        <w:tc>
          <w:tcPr>
            <w:tcW w:w="750" w:type="dxa"/>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w:t>
            </w:r>
          </w:p>
        </w:tc>
        <w:tc>
          <w:tcPr>
            <w:tcW w:w="569" w:type="dxa"/>
            <w:gridSpan w:val="2"/>
            <w:vAlign w:val="center"/>
          </w:tcPr>
          <w:p>
            <w:pPr>
              <w:jc w:val="right"/>
              <w:rPr>
                <w:rFonts w:ascii="仿宋_GB2312" w:hAnsi="宋体" w:eastAsia="仿宋_GB2312" w:cs="宋体"/>
                <w:color w:val="000000"/>
                <w:kern w:val="2"/>
                <w:sz w:val="18"/>
                <w:szCs w:val="18"/>
                <w:lang w:val="en-US" w:eastAsia="zh-CN" w:bidi="ar-SA"/>
              </w:rPr>
            </w:pPr>
          </w:p>
        </w:tc>
        <w:tc>
          <w:tcPr>
            <w:tcW w:w="536" w:type="dxa"/>
            <w:vAlign w:val="center"/>
          </w:tcPr>
          <w:p>
            <w:pPr>
              <w:jc w:val="right"/>
              <w:rPr>
                <w:rFonts w:ascii="仿宋_GB2312" w:hAnsi="宋体" w:eastAsia="仿宋_GB2312"/>
                <w:kern w:val="0"/>
                <w:sz w:val="18"/>
                <w:szCs w:val="18"/>
              </w:rPr>
            </w:pPr>
            <w:r>
              <w:rPr>
                <w:rFonts w:hint="eastAsia" w:ascii="仿宋_GB2312" w:hAnsi="宋体" w:eastAsia="仿宋_GB2312" w:cs="宋体"/>
                <w:color w:val="000000"/>
                <w:sz w:val="18"/>
                <w:szCs w:val="18"/>
                <w:lang w:val="en-US" w:eastAsia="zh-CN"/>
              </w:rPr>
              <w:t>20</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1101"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一般行政事务管理</w:t>
            </w:r>
          </w:p>
        </w:tc>
        <w:tc>
          <w:tcPr>
            <w:tcW w:w="1206" w:type="dxa"/>
            <w:vAlign w:val="center"/>
          </w:tcPr>
          <w:p>
            <w:pPr>
              <w:widowControl/>
              <w:jc w:val="center"/>
              <w:outlineLvl w:val="1"/>
              <w:rPr>
                <w:rFonts w:ascii="仿宋_GB2312" w:hAnsi="宋体" w:eastAsia="仿宋_GB2312" w:cs="宋体"/>
                <w:color w:val="000000"/>
                <w:kern w:val="2"/>
                <w:sz w:val="18"/>
                <w:szCs w:val="18"/>
                <w:lang w:val="en-US" w:eastAsia="zh-CN" w:bidi="ar-SA"/>
              </w:rPr>
            </w:pPr>
            <w:r>
              <w:rPr>
                <w:rFonts w:hint="eastAsia" w:ascii="仿宋_GB2312" w:hAnsi="宋体" w:eastAsia="仿宋_GB2312"/>
                <w:kern w:val="0"/>
                <w:sz w:val="18"/>
                <w:szCs w:val="18"/>
              </w:rPr>
              <w:t>养老机构等级评定工作经费</w:t>
            </w:r>
          </w:p>
        </w:tc>
        <w:tc>
          <w:tcPr>
            <w:tcW w:w="750" w:type="dxa"/>
            <w:vAlign w:val="center"/>
          </w:tcPr>
          <w:p>
            <w:pPr>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5</w:t>
            </w:r>
          </w:p>
        </w:tc>
        <w:tc>
          <w:tcPr>
            <w:tcW w:w="569" w:type="dxa"/>
            <w:gridSpan w:val="2"/>
            <w:vAlign w:val="center"/>
          </w:tcPr>
          <w:p>
            <w:pPr>
              <w:jc w:val="right"/>
              <w:rPr>
                <w:rFonts w:ascii="仿宋_GB2312" w:hAnsi="宋体" w:eastAsia="仿宋_GB2312" w:cs="宋体"/>
                <w:color w:val="000000"/>
                <w:kern w:val="2"/>
                <w:sz w:val="18"/>
                <w:szCs w:val="18"/>
                <w:lang w:val="en-US" w:eastAsia="zh-CN" w:bidi="ar-SA"/>
              </w:rPr>
            </w:pPr>
          </w:p>
        </w:tc>
        <w:tc>
          <w:tcPr>
            <w:tcW w:w="536" w:type="dxa"/>
            <w:vAlign w:val="center"/>
          </w:tcPr>
          <w:p>
            <w:pPr>
              <w:jc w:val="right"/>
              <w:rPr>
                <w:rFonts w:ascii="仿宋_GB2312" w:hAnsi="宋体" w:eastAsia="仿宋_GB2312"/>
                <w:kern w:val="0"/>
                <w:sz w:val="18"/>
                <w:szCs w:val="18"/>
              </w:rPr>
            </w:pPr>
            <w:r>
              <w:rPr>
                <w:rFonts w:hint="eastAsia" w:ascii="仿宋_GB2312" w:hAnsi="宋体" w:eastAsia="仿宋_GB2312" w:cs="宋体"/>
                <w:color w:val="000000"/>
                <w:sz w:val="18"/>
                <w:szCs w:val="18"/>
                <w:lang w:val="en-US" w:eastAsia="zh-CN"/>
              </w:rPr>
              <w:t>5</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06</w:t>
            </w:r>
          </w:p>
        </w:tc>
        <w:tc>
          <w:tcPr>
            <w:tcW w:w="1101"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社会组织管理</w:t>
            </w:r>
          </w:p>
        </w:tc>
        <w:tc>
          <w:tcPr>
            <w:tcW w:w="1206"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社会组织</w:t>
            </w:r>
            <w:r>
              <w:rPr>
                <w:rFonts w:hint="eastAsia" w:ascii="仿宋_GB2312" w:hAnsi="宋体" w:eastAsia="仿宋_GB2312" w:cs="宋体"/>
                <w:color w:val="000000"/>
                <w:sz w:val="18"/>
                <w:szCs w:val="18"/>
                <w:lang w:val="en-US" w:eastAsia="zh-CN"/>
              </w:rPr>
              <w:t>登记</w:t>
            </w:r>
            <w:r>
              <w:rPr>
                <w:rFonts w:hint="eastAsia" w:ascii="仿宋_GB2312" w:hAnsi="宋体" w:eastAsia="仿宋_GB2312" w:cs="宋体"/>
                <w:color w:val="000000"/>
                <w:sz w:val="18"/>
                <w:szCs w:val="18"/>
              </w:rPr>
              <w:t>管理</w:t>
            </w:r>
          </w:p>
        </w:tc>
        <w:tc>
          <w:tcPr>
            <w:tcW w:w="750" w:type="dxa"/>
            <w:vAlign w:val="center"/>
          </w:tcPr>
          <w:p>
            <w:pPr>
              <w:jc w:val="right"/>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7</w:t>
            </w:r>
          </w:p>
        </w:tc>
        <w:tc>
          <w:tcPr>
            <w:tcW w:w="569" w:type="dxa"/>
            <w:gridSpan w:val="2"/>
            <w:vAlign w:val="center"/>
          </w:tcPr>
          <w:p>
            <w:pPr>
              <w:jc w:val="right"/>
              <w:rPr>
                <w:rFonts w:ascii="仿宋_GB2312" w:hAnsi="宋体" w:eastAsia="仿宋_GB2312" w:cs="宋体"/>
                <w:color w:val="000000"/>
                <w:kern w:val="2"/>
                <w:sz w:val="18"/>
                <w:szCs w:val="18"/>
                <w:lang w:val="en-US" w:eastAsia="zh-CN" w:bidi="ar-SA"/>
              </w:rPr>
            </w:pPr>
          </w:p>
        </w:tc>
        <w:tc>
          <w:tcPr>
            <w:tcW w:w="536" w:type="dxa"/>
            <w:vAlign w:val="center"/>
          </w:tcPr>
          <w:p>
            <w:pPr>
              <w:jc w:val="right"/>
              <w:rPr>
                <w:rFonts w:ascii="仿宋_GB2312" w:hAnsi="宋体" w:eastAsia="仿宋_GB2312" w:cs="Times New Roman"/>
                <w:kern w:val="0"/>
                <w:sz w:val="18"/>
                <w:szCs w:val="18"/>
                <w:lang w:val="en-US" w:eastAsia="zh-CN" w:bidi="ar-SA"/>
              </w:rPr>
            </w:pPr>
            <w:r>
              <w:rPr>
                <w:rFonts w:hint="eastAsia" w:ascii="仿宋_GB2312" w:hAnsi="宋体" w:eastAsia="仿宋_GB2312" w:cs="宋体"/>
                <w:color w:val="000000"/>
                <w:sz w:val="18"/>
                <w:szCs w:val="18"/>
                <w:lang w:val="en-US" w:eastAsia="zh-CN"/>
              </w:rPr>
              <w:t>7</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06</w:t>
            </w:r>
          </w:p>
        </w:tc>
        <w:tc>
          <w:tcPr>
            <w:tcW w:w="1101"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社会组织管理</w:t>
            </w:r>
          </w:p>
        </w:tc>
        <w:tc>
          <w:tcPr>
            <w:tcW w:w="1206" w:type="dxa"/>
            <w:vAlign w:val="center"/>
          </w:tcPr>
          <w:p>
            <w:pPr>
              <w:widowControl/>
              <w:jc w:val="center"/>
              <w:outlineLvl w:val="1"/>
              <w:rPr>
                <w:rFonts w:ascii="仿宋_GB2312" w:hAnsi="宋体" w:eastAsia="仿宋_GB2312" w:cs="宋体"/>
                <w:color w:val="000000"/>
                <w:kern w:val="2"/>
                <w:sz w:val="18"/>
                <w:szCs w:val="18"/>
                <w:lang w:val="en-US" w:eastAsia="zh-CN" w:bidi="ar-SA"/>
              </w:rPr>
            </w:pPr>
            <w:r>
              <w:rPr>
                <w:rFonts w:hint="eastAsia" w:ascii="仿宋_GB2312" w:hAnsi="宋体" w:eastAsia="仿宋_GB2312"/>
                <w:kern w:val="0"/>
                <w:sz w:val="18"/>
                <w:szCs w:val="18"/>
              </w:rPr>
              <w:t>社会组织综合党委工作经费</w:t>
            </w:r>
          </w:p>
        </w:tc>
        <w:tc>
          <w:tcPr>
            <w:tcW w:w="750" w:type="dxa"/>
            <w:vAlign w:val="center"/>
          </w:tcPr>
          <w:p>
            <w:pPr>
              <w:jc w:val="right"/>
              <w:rPr>
                <w:rFonts w:hint="default"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13</w:t>
            </w:r>
          </w:p>
        </w:tc>
        <w:tc>
          <w:tcPr>
            <w:tcW w:w="569" w:type="dxa"/>
            <w:gridSpan w:val="2"/>
            <w:vAlign w:val="center"/>
          </w:tcPr>
          <w:p>
            <w:pPr>
              <w:jc w:val="right"/>
              <w:rPr>
                <w:rFonts w:ascii="仿宋_GB2312" w:hAnsi="宋体" w:eastAsia="仿宋_GB2312" w:cs="宋体"/>
                <w:b/>
                <w:bCs/>
                <w:color w:val="000000"/>
                <w:kern w:val="0"/>
                <w:sz w:val="18"/>
                <w:szCs w:val="18"/>
                <w:lang w:val="en-US" w:eastAsia="zh-CN" w:bidi="ar-SA"/>
              </w:rPr>
            </w:pPr>
          </w:p>
        </w:tc>
        <w:tc>
          <w:tcPr>
            <w:tcW w:w="536" w:type="dxa"/>
            <w:vAlign w:val="center"/>
          </w:tcPr>
          <w:p>
            <w:pPr>
              <w:jc w:val="right"/>
              <w:rPr>
                <w:rFonts w:ascii="仿宋_GB2312" w:hAnsi="宋体" w:eastAsia="仿宋_GB2312" w:cs="Times New Roman"/>
                <w:kern w:val="0"/>
                <w:sz w:val="18"/>
                <w:szCs w:val="18"/>
                <w:lang w:val="en-US" w:eastAsia="zh-CN" w:bidi="ar-SA"/>
              </w:rPr>
            </w:pPr>
            <w:r>
              <w:rPr>
                <w:rFonts w:hint="eastAsia" w:ascii="仿宋_GB2312" w:hAnsi="宋体" w:eastAsia="仿宋_GB2312" w:cs="宋体"/>
                <w:color w:val="000000"/>
                <w:sz w:val="18"/>
                <w:szCs w:val="18"/>
                <w:lang w:val="en-US" w:eastAsia="zh-CN"/>
              </w:rPr>
              <w:t>13</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208</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02</w:t>
            </w:r>
          </w:p>
        </w:tc>
        <w:tc>
          <w:tcPr>
            <w:tcW w:w="397"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07</w:t>
            </w:r>
          </w:p>
        </w:tc>
        <w:tc>
          <w:tcPr>
            <w:tcW w:w="1101" w:type="dxa"/>
            <w:vAlign w:val="center"/>
          </w:tcPr>
          <w:p>
            <w:pPr>
              <w:jc w:val="center"/>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行政区划和地名管理</w:t>
            </w:r>
          </w:p>
        </w:tc>
        <w:tc>
          <w:tcPr>
            <w:tcW w:w="1206" w:type="dxa"/>
            <w:vAlign w:val="center"/>
          </w:tcPr>
          <w:p>
            <w:pPr>
              <w:widowControl/>
              <w:jc w:val="center"/>
              <w:outlineLvl w:val="1"/>
              <w:rPr>
                <w:rFonts w:ascii="仿宋_GB2312" w:hAnsi="宋体" w:eastAsia="仿宋_GB2312" w:cs="宋体"/>
                <w:color w:val="000000"/>
                <w:kern w:val="2"/>
                <w:sz w:val="18"/>
                <w:szCs w:val="18"/>
                <w:lang w:val="en-US" w:eastAsia="zh-CN" w:bidi="ar-SA"/>
              </w:rPr>
            </w:pPr>
            <w:r>
              <w:rPr>
                <w:rFonts w:hint="eastAsia" w:ascii="仿宋_GB2312" w:hAnsi="宋体" w:eastAsia="仿宋_GB2312"/>
                <w:kern w:val="0"/>
                <w:sz w:val="18"/>
                <w:szCs w:val="18"/>
              </w:rPr>
              <w:t>地名和区划管理工作经费</w:t>
            </w:r>
          </w:p>
        </w:tc>
        <w:tc>
          <w:tcPr>
            <w:tcW w:w="750" w:type="dxa"/>
            <w:vAlign w:val="center"/>
          </w:tcPr>
          <w:p>
            <w:pPr>
              <w:jc w:val="right"/>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rPr>
              <w:t>15</w:t>
            </w:r>
          </w:p>
        </w:tc>
        <w:tc>
          <w:tcPr>
            <w:tcW w:w="569" w:type="dxa"/>
            <w:gridSpan w:val="2"/>
            <w:vAlign w:val="center"/>
          </w:tcPr>
          <w:p>
            <w:pPr>
              <w:jc w:val="right"/>
              <w:rPr>
                <w:rFonts w:ascii="仿宋_GB2312" w:hAnsi="宋体" w:eastAsia="仿宋_GB2312" w:cs="宋体"/>
                <w:b/>
                <w:bCs/>
                <w:color w:val="000000"/>
                <w:kern w:val="0"/>
                <w:sz w:val="18"/>
                <w:szCs w:val="18"/>
                <w:lang w:val="en-US" w:eastAsia="zh-CN" w:bidi="ar-SA"/>
              </w:rPr>
            </w:pPr>
          </w:p>
        </w:tc>
        <w:tc>
          <w:tcPr>
            <w:tcW w:w="536" w:type="dxa"/>
            <w:vAlign w:val="center"/>
          </w:tcPr>
          <w:p>
            <w:pPr>
              <w:jc w:val="right"/>
              <w:rPr>
                <w:rFonts w:ascii="仿宋_GB2312" w:hAnsi="宋体" w:eastAsia="仿宋_GB2312" w:cs="Times New Roman"/>
                <w:kern w:val="0"/>
                <w:sz w:val="18"/>
                <w:szCs w:val="18"/>
                <w:lang w:val="en-US" w:eastAsia="zh-CN" w:bidi="ar-SA"/>
              </w:rPr>
            </w:pPr>
            <w:r>
              <w:rPr>
                <w:rFonts w:hint="eastAsia" w:ascii="仿宋_GB2312" w:hAnsi="宋体" w:eastAsia="仿宋_GB2312" w:cs="宋体"/>
                <w:color w:val="000000"/>
                <w:sz w:val="18"/>
                <w:szCs w:val="18"/>
              </w:rPr>
              <w:t>15</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1101" w:type="dxa"/>
            <w:vAlign w:val="center"/>
          </w:tcPr>
          <w:p>
            <w:pPr>
              <w:widowControl/>
              <w:jc w:val="center"/>
              <w:outlineLvl w:val="1"/>
              <w:rPr>
                <w:rFonts w:ascii="仿宋_GB2312" w:hAnsi="宋体" w:eastAsia="仿宋_GB2312"/>
                <w:kern w:val="0"/>
                <w:sz w:val="18"/>
                <w:szCs w:val="18"/>
              </w:rPr>
            </w:pPr>
          </w:p>
        </w:tc>
        <w:tc>
          <w:tcPr>
            <w:tcW w:w="120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1101" w:type="dxa"/>
            <w:vAlign w:val="center"/>
          </w:tcPr>
          <w:p>
            <w:pPr>
              <w:widowControl/>
              <w:jc w:val="center"/>
              <w:outlineLvl w:val="1"/>
              <w:rPr>
                <w:rFonts w:ascii="仿宋_GB2312" w:hAnsi="宋体" w:eastAsia="仿宋_GB2312"/>
                <w:kern w:val="0"/>
                <w:sz w:val="18"/>
                <w:szCs w:val="18"/>
              </w:rPr>
            </w:pPr>
          </w:p>
        </w:tc>
        <w:tc>
          <w:tcPr>
            <w:tcW w:w="120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1101" w:type="dxa"/>
            <w:vAlign w:val="center"/>
          </w:tcPr>
          <w:p>
            <w:pPr>
              <w:widowControl/>
              <w:jc w:val="center"/>
              <w:outlineLvl w:val="1"/>
              <w:rPr>
                <w:rFonts w:ascii="仿宋_GB2312" w:hAnsi="宋体" w:eastAsia="仿宋_GB2312"/>
                <w:kern w:val="0"/>
                <w:sz w:val="18"/>
                <w:szCs w:val="18"/>
              </w:rPr>
            </w:pPr>
          </w:p>
        </w:tc>
        <w:tc>
          <w:tcPr>
            <w:tcW w:w="120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1101" w:type="dxa"/>
            <w:vAlign w:val="center"/>
          </w:tcPr>
          <w:p>
            <w:pPr>
              <w:widowControl/>
              <w:jc w:val="center"/>
              <w:outlineLvl w:val="1"/>
              <w:rPr>
                <w:rFonts w:ascii="仿宋_GB2312" w:hAnsi="宋体" w:eastAsia="仿宋_GB2312"/>
                <w:kern w:val="0"/>
                <w:sz w:val="18"/>
                <w:szCs w:val="18"/>
              </w:rPr>
            </w:pPr>
          </w:p>
        </w:tc>
        <w:tc>
          <w:tcPr>
            <w:tcW w:w="120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1101" w:type="dxa"/>
            <w:vAlign w:val="center"/>
          </w:tcPr>
          <w:p>
            <w:pPr>
              <w:widowControl/>
              <w:jc w:val="center"/>
              <w:outlineLvl w:val="1"/>
              <w:rPr>
                <w:rFonts w:ascii="仿宋_GB2312" w:hAnsi="宋体" w:eastAsia="仿宋_GB2312"/>
                <w:kern w:val="0"/>
                <w:sz w:val="18"/>
                <w:szCs w:val="18"/>
              </w:rPr>
            </w:pPr>
          </w:p>
        </w:tc>
        <w:tc>
          <w:tcPr>
            <w:tcW w:w="120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1101" w:type="dxa"/>
            <w:vAlign w:val="center"/>
          </w:tcPr>
          <w:p>
            <w:pPr>
              <w:widowControl/>
              <w:jc w:val="center"/>
              <w:outlineLvl w:val="1"/>
              <w:rPr>
                <w:rFonts w:ascii="仿宋_GB2312" w:hAnsi="宋体" w:eastAsia="仿宋_GB2312"/>
                <w:kern w:val="0"/>
                <w:sz w:val="18"/>
                <w:szCs w:val="18"/>
              </w:rPr>
            </w:pPr>
          </w:p>
        </w:tc>
        <w:tc>
          <w:tcPr>
            <w:tcW w:w="120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60</w:t>
            </w: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60</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昌吉州民政局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w:t>
            </w: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编制部门（单位）：昌吉州民政局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注：我单位无 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28" w:left="1531" w:header="851" w:footer="992" w:gutter="0"/>
          <w:pgNumType w:fmt="numberInDash" w:start="1"/>
          <w:cols w:space="720" w:num="1"/>
          <w:docGrid w:linePitch="312" w:charSpace="0"/>
        </w:sectPr>
      </w:pPr>
    </w:p>
    <w:p>
      <w:pPr>
        <w:spacing w:line="560" w:lineRule="exact"/>
        <w:ind w:firstLine="960" w:firstLineChars="300"/>
        <w:rPr>
          <w:rFonts w:ascii="黑体" w:hAnsi="黑体" w:eastAsia="黑体"/>
          <w:kern w:val="0"/>
          <w:sz w:val="32"/>
          <w:szCs w:val="32"/>
        </w:rPr>
      </w:pPr>
      <w:r>
        <w:rPr>
          <w:rFonts w:hint="eastAsia" w:ascii="黑体" w:hAnsi="黑体" w:eastAsia="黑体"/>
          <w:kern w:val="0"/>
          <w:sz w:val="32"/>
          <w:szCs w:val="32"/>
        </w:rPr>
        <w:t>第三部分  2021年昌吉州民政局预算情况说明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昌吉州民政局2021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按照全口径预算的原则，昌吉州民政局2021年所有收入和支出均纳入部门（单位）预算管理。收支总预算455.03万元。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收入预算包括：一般公共预算收入455.03万元。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支出预算包括：社会保障和就业支出411.442万元，卫生健康支出43.61万元。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昌吉州民政局2021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昌吉州民政局收入预算455.03万元，其中：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一般公共预算455.03万元，占100%，比上年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增加23.98万元，主要原因是专项业务经费增加19万元，人员经费增加4.98万元；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昌吉州民政局2021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昌吉州民政局2021年支出预算455.03万元，其中：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基本支出395.03万元，占86.81%，比上年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增加14.98万元，主要原因是受调资，人员岗位变动等影响，人员经费略有增加。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项目支出60万元，占13.19%，比上年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增加19万元，主要原因是增加了养老等级评估和社会组织相关专项业务经费。</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昌吉州民政局2021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2021年财政拨款收支总预算455.03万元。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rPr>
        <w:t>455.03</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w:t>
      </w:r>
      <w:r>
        <w:rPr>
          <w:rFonts w:hint="eastAsia" w:ascii="仿宋_GB2312" w:hAnsi="宋体" w:eastAsia="仿宋_GB2312" w:cs="宋体"/>
          <w:kern w:val="0"/>
          <w:sz w:val="32"/>
          <w:szCs w:val="32"/>
        </w:rPr>
        <w:t>455.03</w:t>
      </w:r>
      <w:r>
        <w:rPr>
          <w:rFonts w:hint="eastAsia" w:ascii="仿宋_GB2312" w:hAnsi="宋体" w:eastAsia="仿宋_GB2312" w:cs="宋体"/>
          <w:spacing w:val="-6"/>
          <w:kern w:val="0"/>
          <w:sz w:val="32"/>
          <w:szCs w:val="32"/>
        </w:rPr>
        <w:t>万元，主要用于208社会保障和就业支出411.42万元，210卫生健康支出43.61万元。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昌吉州民政局2021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民政局2021年一般公共预算拨款合计455.03万元，其中：基本支出395.03万元，比上年预算增加14.98万元，增长4%。主要原因是：受调资、人员岗位变动等影响，人员经费略有增加。项目支出60万元，比上年预算增加11万元，增长22%。主要原因是增加了养老等级评估和社会组织相关专项业务经费。</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1.一般公共服务支出455.03万元，占100%。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2080201行政运行321.71万元，占70.7%；2080505机关事业单位基本养老保险缴费支出29.71万元，占6.53%，2101101行政单位医疗32.73万元，占7.19%，2101103公务员医疗补助10.6万元，占2.33%，2101199其他行政事业单位医疗支出0.28万元，占0.06%,2080202一般行政管理事务25万元，占5.49%；2080206社会组织管理20万元，占4.4%；2080207行政区划和地名管理15万元，占3.3%。</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rPr>
        <w:t>其中：2080201行政运行395.03万元。</w:t>
      </w:r>
      <w:r>
        <w:rPr>
          <w:rFonts w:hint="eastAsia" w:ascii="仿宋_GB2312" w:hAnsi="宋体" w:eastAsia="仿宋_GB2312" w:cs="宋体"/>
          <w:kern w:val="0"/>
          <w:sz w:val="32"/>
          <w:szCs w:val="32"/>
        </w:rPr>
        <w:t>比上年预算数增加14.98万元，增长4%，主要原因是：受调资、人员岗位变动等影响，人员经费略有增加。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2080505机关事业单位基本养老保险缴费支出29.71万元，</w:t>
      </w:r>
      <w:r>
        <w:rPr>
          <w:rFonts w:hint="eastAsia" w:ascii="仿宋_GB2312" w:hAnsi="宋体" w:eastAsia="仿宋_GB2312" w:cs="宋体"/>
          <w:kern w:val="0"/>
          <w:sz w:val="32"/>
          <w:szCs w:val="32"/>
        </w:rPr>
        <w:t>比上年预算数减少0.71万元，下降2.33%，主要原因是：受人员变动影响，社保类费用下降。</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3.</w:t>
      </w:r>
      <w:r>
        <w:rPr>
          <w:rFonts w:hint="eastAsia" w:ascii="仿宋_GB2312" w:eastAsia="仿宋_GB2312"/>
          <w:sz w:val="32"/>
          <w:szCs w:val="32"/>
        </w:rPr>
        <w:t>2101101行政单位医疗32.73万元,</w:t>
      </w:r>
      <w:r>
        <w:rPr>
          <w:rFonts w:hint="eastAsia" w:ascii="仿宋_GB2312" w:hAnsi="宋体" w:eastAsia="仿宋_GB2312" w:cs="宋体"/>
          <w:kern w:val="0"/>
          <w:sz w:val="32"/>
          <w:szCs w:val="32"/>
        </w:rPr>
        <w:t>比上年预算数增加8.35万元，增长34.25%，主要原因是：生育险并入基本医疗保险。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4.2101103公务员医疗补助10.6万元,</w:t>
      </w:r>
      <w:r>
        <w:rPr>
          <w:rFonts w:hint="eastAsia" w:ascii="仿宋_GB2312" w:hAnsi="宋体" w:eastAsia="仿宋_GB2312" w:cs="宋体"/>
          <w:kern w:val="0"/>
          <w:sz w:val="32"/>
          <w:szCs w:val="32"/>
        </w:rPr>
        <w:t>比上年预算数增加0.33万元，增长3.21%，主要原因是：受人员变动影响。</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5.2101199其他行政事业单位医疗支出0.28万元,</w:t>
      </w:r>
      <w:r>
        <w:rPr>
          <w:rFonts w:hint="eastAsia" w:ascii="仿宋_GB2312" w:hAnsi="宋体" w:eastAsia="仿宋_GB2312" w:cs="宋体"/>
          <w:kern w:val="0"/>
          <w:sz w:val="32"/>
          <w:szCs w:val="32"/>
        </w:rPr>
        <w:t>比上年预算数减少0.63万元，下降0.69%，主要原因是：与上年预算批复类款项口径不一致。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楷体_GB2312" w:hAnsi="宋体" w:eastAsia="楷体_GB2312" w:cs="宋体"/>
          <w:kern w:val="0"/>
          <w:sz w:val="32"/>
          <w:szCs w:val="32"/>
        </w:rPr>
        <w:t>.</w:t>
      </w:r>
      <w:r>
        <w:rPr>
          <w:rFonts w:hint="eastAsia" w:ascii="仿宋_GB2312" w:eastAsia="仿宋_GB2312"/>
          <w:sz w:val="32"/>
          <w:szCs w:val="32"/>
        </w:rPr>
        <w:t>2080202一般行政管理事务25万元，</w:t>
      </w:r>
      <w:r>
        <w:rPr>
          <w:rFonts w:hint="eastAsia" w:ascii="仿宋_GB2312" w:hAnsi="宋体" w:eastAsia="仿宋_GB2312" w:cs="宋体"/>
          <w:kern w:val="0"/>
          <w:sz w:val="32"/>
          <w:szCs w:val="32"/>
        </w:rPr>
        <w:t>比上年预算数增加5万元，增长10%，主要原因是：增加了养老等级评估经费5万元。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7.2080206社会组织管理20万元，</w:t>
      </w:r>
      <w:r>
        <w:rPr>
          <w:rFonts w:hint="eastAsia" w:ascii="仿宋_GB2312" w:hAnsi="宋体" w:eastAsia="仿宋_GB2312" w:cs="宋体"/>
          <w:kern w:val="0"/>
          <w:sz w:val="32"/>
          <w:szCs w:val="32"/>
        </w:rPr>
        <w:t>比上年预算数增加4万元，增长25%，主要原因是：专项业务费增加。</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8.2080207行政区划和地名管理15万元，</w:t>
      </w:r>
      <w:r>
        <w:rPr>
          <w:rFonts w:hint="eastAsia" w:ascii="仿宋_GB2312" w:hAnsi="宋体" w:eastAsia="仿宋_GB2312" w:cs="宋体"/>
          <w:kern w:val="0"/>
          <w:sz w:val="32"/>
          <w:szCs w:val="32"/>
        </w:rPr>
        <w:t>无变化。</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昌吉州民政局2021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昌吉州民政局2021年一般公共预算基本支出495.03万元，其中：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358.13万元，主要包括：基本工资、津贴补贴、奖金、伙食补助费、绩效工资、机关事业单位基本养老保险缴费、职业年金缴费、职工基本医疗保险缴费、公务员医疗补助缴费、其他社会保障缴费、住房公积金、其他工资福利支出、离休费、奖励金、采暖补贴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公用经费36.9万元，主要包括：办公费、咨询费、水费、电费、邮电费、物业管理费、维修（护）费、工会经费、福利费、公务用车运行维护费、其他商品和服务支出等。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七、关于昌吉州民政局2021年一般公共预算项目支出情况说明</w:t>
      </w:r>
    </w:p>
    <w:p>
      <w:pPr>
        <w:widowControl/>
        <w:spacing w:line="580" w:lineRule="exact"/>
        <w:ind w:firstLine="642"/>
        <w:jc w:val="left"/>
        <w:rPr>
          <w:rFonts w:ascii="仿宋_GB2312" w:hAnsi="黑体" w:eastAsia="仿宋_GB2312"/>
          <w:b/>
          <w:sz w:val="32"/>
          <w:szCs w:val="32"/>
        </w:rPr>
      </w:pPr>
      <w:r>
        <w:rPr>
          <w:rFonts w:hint="eastAsia" w:ascii="仿宋_GB2312" w:hAnsi="黑体" w:eastAsia="仿宋_GB2312"/>
          <w:b/>
          <w:sz w:val="32"/>
          <w:szCs w:val="32"/>
        </w:rPr>
        <w:t>项目</w:t>
      </w:r>
      <w:r>
        <w:rPr>
          <w:rFonts w:ascii="仿宋_GB2312" w:hAnsi="黑体" w:eastAsia="仿宋_GB2312"/>
          <w:b/>
          <w:sz w:val="32"/>
          <w:szCs w:val="32"/>
        </w:rPr>
        <w:t>1</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社会救助及核对工作经费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社会救助暂行办法》《关于印发自治州建立农村最低生活保障制度实施意见的通知》（昌州政办发〔2007〕166号《关于印发自治州全面建立“五保”老人集中供养和孤儿集中收养制度实施方案的通知》（昌州政办发〔2017〕94号）《关于建立居民家庭经济状况核对机制通知》（新政办发〔2014〕85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昌吉回族自治州民政局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widowControl/>
        <w:spacing w:line="580" w:lineRule="exact"/>
        <w:ind w:firstLine="642"/>
        <w:jc w:val="left"/>
        <w:rPr>
          <w:rFonts w:ascii="仿宋_GB2312" w:hAnsi="黑体" w:eastAsia="仿宋_GB2312"/>
          <w:sz w:val="32"/>
          <w:szCs w:val="32"/>
        </w:rPr>
      </w:pPr>
      <w:r>
        <w:rPr>
          <w:rFonts w:hint="eastAsia" w:ascii="仿宋_GB2312" w:hAnsi="黑体" w:eastAsia="仿宋_GB2312"/>
          <w:b/>
          <w:sz w:val="32"/>
          <w:szCs w:val="32"/>
        </w:rPr>
        <w:t>项目2</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：养老机构等级评定工作经费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《2020年全区养老院服务质量建设专项行动方案》新民发〔2020〕74号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昌吉回族自治州民政局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宋体" w:eastAsia="仿宋_GB2312" w:cs="宋体"/>
          <w:kern w:val="0"/>
          <w:sz w:val="32"/>
          <w:szCs w:val="32"/>
        </w:rPr>
        <w:t>2021年</w:t>
      </w:r>
    </w:p>
    <w:p>
      <w:pPr>
        <w:widowControl/>
        <w:spacing w:line="580" w:lineRule="exact"/>
        <w:ind w:firstLine="642"/>
        <w:jc w:val="left"/>
        <w:rPr>
          <w:rFonts w:ascii="仿宋_GB2312" w:hAnsi="宋体" w:eastAsia="仿宋_GB2312" w:cs="宋体"/>
          <w:kern w:val="0"/>
          <w:sz w:val="32"/>
          <w:szCs w:val="32"/>
        </w:rPr>
      </w:pPr>
      <w:r>
        <w:rPr>
          <w:rFonts w:hint="eastAsia" w:ascii="仿宋_GB2312" w:hAnsi="黑体" w:eastAsia="仿宋_GB2312"/>
          <w:b/>
          <w:sz w:val="32"/>
          <w:szCs w:val="32"/>
        </w:rPr>
        <w:t>项目3</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社会组织管理和社会工作培训工作经费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1.依据《社会团体登记管理条例》国务院令第666号；2.依据《民办非企业单位登记管理暂行条例》国务院令250号；3.依据《社会团体年度检查暂行办法》和《民办非企业单位年度检查办法》</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昌吉回族自治州民政局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7万元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widowControl/>
        <w:spacing w:line="580" w:lineRule="exact"/>
        <w:ind w:firstLine="642"/>
        <w:jc w:val="left"/>
        <w:rPr>
          <w:rFonts w:ascii="仿宋_GB2312" w:hAnsi="宋体" w:eastAsia="仿宋_GB2312" w:cs="宋体"/>
          <w:kern w:val="0"/>
          <w:sz w:val="32"/>
          <w:szCs w:val="32"/>
        </w:rPr>
      </w:pPr>
      <w:r>
        <w:rPr>
          <w:rFonts w:hint="eastAsia" w:ascii="仿宋_GB2312" w:hAnsi="黑体" w:eastAsia="仿宋_GB2312"/>
          <w:b/>
          <w:sz w:val="32"/>
          <w:szCs w:val="32"/>
        </w:rPr>
        <w:t>项目4</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社会组织综合党委工作经费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《中共昌吉回族自治州委员会办公室印发&lt;关于加强社会组织党的建设工作实施意见&gt;的通知》昌州党办发〔2017〕54号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13万元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昌吉回族自治州民政局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13万元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widowControl/>
        <w:spacing w:line="580" w:lineRule="exact"/>
        <w:ind w:firstLine="642"/>
        <w:jc w:val="left"/>
        <w:rPr>
          <w:rFonts w:ascii="仿宋_GB2312" w:hAnsi="黑体" w:eastAsia="仿宋_GB2312"/>
          <w:sz w:val="32"/>
          <w:szCs w:val="32"/>
        </w:rPr>
      </w:pPr>
      <w:r>
        <w:rPr>
          <w:rFonts w:hint="eastAsia" w:ascii="仿宋_GB2312" w:hAnsi="黑体" w:eastAsia="仿宋_GB2312"/>
          <w:b/>
          <w:sz w:val="32"/>
          <w:szCs w:val="32"/>
        </w:rPr>
        <w:t>项目5</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地名和区划管理工作经费</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《行政区划管理条例》2018第704号</w:t>
      </w:r>
      <w:r>
        <w:rPr>
          <w:rFonts w:hint="eastAsia" w:ascii="仿宋_GB2312" w:hAnsi="宋体" w:eastAsia="仿宋_GB2312" w:cs="宋体"/>
          <w:kern w:val="0"/>
          <w:sz w:val="32"/>
          <w:szCs w:val="32"/>
          <w:lang w:eastAsia="zh-CN"/>
        </w:rPr>
        <w:t>国务院令</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15万元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昌吉回族自治州民政局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15万元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八、关于昌吉州民政局2021年一般公共预算“三公”经费预算情况说明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昌吉州民政局2021年一般公共预算“三公”经费数为3.8万元，其中：因公出国（境）费0万元，公务用车购置0万元，公务用车运行费3.8万元，公务接待费0万元。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2.3万元，其中：因公出国（境）费为0万元，较上年增加0万元，未安排预算；公务用车购置费为0万元，较上年增加0万元，未安排预算。公务用车运行费减少2.3万元，主要原因是压减公车配置，减少一辆车，预算减少；公务接待费增加0万元，主要原因是严格控制公务接待，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九、关于昌吉州民政局2021年政府性基金预算拨款情况说明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昌吉州民政局2021年没有使用政府性基金预算拨款安排的支出，政府性基金预算支出情况表为空表。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2021年，昌吉州民政局的机关运行经费财政拨款预算36.9万元，比上年预算增加3.55万元，增长11%。主要原因是受调资、人员岗位变动等影响，人员经费略有增加。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2021年，昌吉州民政局政府采购预算608.8万元，其中：政府采购货物预算12.7万元，政府采购工程预算10万元，政府采购服务预算598.8万元。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2021年度本部门我局面向中小企业预留政府采购项目预算金额0万元，其中：面向小微企业预留政府采购项目预算金额0万元。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截至2020年底，昌吉州民政局占用使用国有资产总体情况为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1.房屋2628.68平方米，价值310.23万元。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2.车辆3辆，价值112.44万元；其中：一般公务用车3辆，价值112.44万元；执法执勤用车0辆，价值0万元；其他车辆0辆，价值0万元。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3.办公家具价值11.89万元。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4.其他资产价值77.21万元。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2021年昌吉州民政局部门预算未安排购置车辆经费，安排购置50万元以上大型设备0台（套），单位价值100万元以上大型设备0台（套）。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2021年度，本年度实行绩效管理的一般公共预算项目5个，涉及预算金额60万元。具体情况见下表（按项目分别填报）：</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tbl>
      <w:tblPr>
        <w:tblStyle w:val="7"/>
        <w:tblW w:w="8815" w:type="dxa"/>
        <w:tblInd w:w="0" w:type="dxa"/>
        <w:tblLayout w:type="fixed"/>
        <w:tblCellMar>
          <w:top w:w="0" w:type="dxa"/>
          <w:left w:w="0" w:type="dxa"/>
          <w:bottom w:w="0" w:type="dxa"/>
          <w:right w:w="0" w:type="dxa"/>
        </w:tblCellMar>
      </w:tblPr>
      <w:tblGrid>
        <w:gridCol w:w="960"/>
        <w:gridCol w:w="1452"/>
        <w:gridCol w:w="1224"/>
        <w:gridCol w:w="1476"/>
        <w:gridCol w:w="1206"/>
        <w:gridCol w:w="1314"/>
        <w:gridCol w:w="1183"/>
      </w:tblGrid>
      <w:tr>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昌吉州民政局</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社会救助及核对工作</w:t>
            </w:r>
          </w:p>
        </w:tc>
      </w:tr>
      <w:tr>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31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left"/>
              <w:rPr>
                <w:rFonts w:ascii="宋体" w:hAnsi="宋体" w:cs="宋体"/>
                <w:color w:val="000000"/>
                <w:sz w:val="18"/>
                <w:szCs w:val="18"/>
              </w:rPr>
            </w:pPr>
            <w:r>
              <w:rPr>
                <w:rFonts w:hint="eastAsia" w:ascii="宋体" w:hAnsi="宋体" w:cs="宋体"/>
                <w:color w:val="000000"/>
                <w:sz w:val="18"/>
                <w:szCs w:val="18"/>
              </w:rPr>
              <w:t>职能：拟订全州社会救助规划、政策措施和标准，健全城乡社会救助体系；指导县市城乡居民最低生活保障、临时救助和特困人员救助供养工作；指导低收入家庭经济状况核对工作；监督、指导县市兜底脱贫工作。</w:t>
            </w:r>
          </w:p>
          <w:p>
            <w:pPr>
              <w:jc w:val="left"/>
              <w:rPr>
                <w:rFonts w:ascii="宋体" w:hAnsi="宋体" w:cs="宋体"/>
                <w:color w:val="000000"/>
                <w:sz w:val="18"/>
                <w:szCs w:val="18"/>
              </w:rPr>
            </w:pPr>
            <w:r>
              <w:rPr>
                <w:rFonts w:hint="eastAsia" w:ascii="宋体" w:hAnsi="宋体" w:cs="宋体"/>
                <w:color w:val="000000"/>
                <w:sz w:val="18"/>
                <w:szCs w:val="18"/>
              </w:rPr>
              <w:t xml:space="preserve">目标：1.严格按照“应扶尽扶、应保尽保、动态管理”基本原则，将完全丧失劳动能力和部分丧失劳动能力且无法依靠产业、就业等方式帮扶脱贫的建档立卡困难家庭，依规纳入低保范围，实行“兜底保障”，累计救助城乡低保对象7万人次以上。                                                                                                           2.落实低保动态管理，提升群众满意度。                                                   </w:t>
            </w:r>
          </w:p>
          <w:p>
            <w:pPr>
              <w:jc w:val="left"/>
              <w:rPr>
                <w:rFonts w:ascii="宋体" w:hAnsi="宋体" w:cs="宋体"/>
                <w:color w:val="000000"/>
                <w:sz w:val="18"/>
                <w:szCs w:val="18"/>
              </w:rPr>
            </w:pPr>
            <w:r>
              <w:rPr>
                <w:rFonts w:hint="eastAsia" w:ascii="宋体" w:hAnsi="宋体" w:cs="宋体"/>
                <w:color w:val="000000"/>
                <w:sz w:val="18"/>
                <w:szCs w:val="18"/>
              </w:rPr>
              <w:t xml:space="preserve">3.推进核对机制建设，指导县市出具核对报告1500份以上。  </w:t>
            </w:r>
          </w:p>
        </w:tc>
      </w:tr>
      <w:tr>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二级指标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三级指标</w:t>
            </w:r>
          </w:p>
        </w:tc>
        <w:tc>
          <w:tcPr>
            <w:tcW w:w="2497"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城乡最低生活保障累计人数（万人次）</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≥7万人次</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kern w:val="0"/>
                <w:sz w:val="18"/>
                <w:szCs w:val="18"/>
                <w:lang w:bidi="ar"/>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指导县市完成核对报告</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≥1500份</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kern w:val="0"/>
                <w:sz w:val="18"/>
                <w:szCs w:val="18"/>
                <w:lang w:bidi="ar"/>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救助完成及时率</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kern w:val="0"/>
                <w:sz w:val="18"/>
                <w:szCs w:val="18"/>
                <w:lang w:bidi="ar"/>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社会救助工作经费（万元）</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kern w:val="0"/>
                <w:sz w:val="18"/>
                <w:szCs w:val="18"/>
                <w:lang w:bidi="ar"/>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核对工作经费（万元）</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低保补助水平满足低保对象基本生活需要</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逐步提升</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社会救助认定的精准性</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逐步提升</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可持续影响指标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城乡低保生活稳步提升群众知晓率</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Cs w:val="21"/>
              </w:rPr>
            </w:pP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核对报告的精准度</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r>
      <w:tr>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39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低保对象满意度</w:t>
            </w:r>
          </w:p>
        </w:tc>
        <w:tc>
          <w:tcPr>
            <w:tcW w:w="249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r>
    </w:tbl>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tbl>
      <w:tblPr>
        <w:tblStyle w:val="7"/>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昌吉州民政局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地名与区划管理</w:t>
            </w:r>
          </w:p>
        </w:tc>
      </w:tr>
      <w:tr>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left"/>
              <w:rPr>
                <w:rFonts w:ascii="宋体" w:hAnsi="宋体" w:cs="宋体"/>
                <w:color w:val="000000"/>
                <w:sz w:val="18"/>
                <w:szCs w:val="18"/>
              </w:rPr>
            </w:pPr>
            <w:r>
              <w:rPr>
                <w:rFonts w:hint="eastAsia" w:ascii="宋体" w:hAnsi="宋体" w:cs="宋体"/>
                <w:color w:val="000000"/>
                <w:sz w:val="18"/>
                <w:szCs w:val="18"/>
              </w:rPr>
              <w:t>职能：贯彻执行行政区划管理政策和行政区域界线、地名管理办法；承办村以上行政区划的设立、撤销、调整、更名和界线变更及乡镇以上人民政府驻地迁移的审核报批工作；负责全州行政区域界线的勘定和管理，调处州内行政区域界线争议；负责全州地名管理工作。</w:t>
            </w:r>
          </w:p>
          <w:p>
            <w:pPr>
              <w:jc w:val="left"/>
              <w:rPr>
                <w:rFonts w:ascii="宋体" w:hAnsi="宋体" w:cs="宋体"/>
                <w:color w:val="000000"/>
                <w:sz w:val="18"/>
                <w:szCs w:val="18"/>
              </w:rPr>
            </w:pPr>
            <w:r>
              <w:rPr>
                <w:rFonts w:hint="eastAsia" w:ascii="宋体" w:hAnsi="宋体" w:cs="宋体"/>
                <w:color w:val="000000"/>
                <w:sz w:val="18"/>
                <w:szCs w:val="18"/>
              </w:rPr>
              <w:t>目标1.地州级界线联合检查工作；</w:t>
            </w:r>
          </w:p>
          <w:p>
            <w:pPr>
              <w:jc w:val="left"/>
              <w:rPr>
                <w:rFonts w:ascii="宋体" w:hAnsi="宋体" w:cs="宋体"/>
                <w:color w:val="000000"/>
                <w:sz w:val="18"/>
                <w:szCs w:val="18"/>
              </w:rPr>
            </w:pPr>
            <w:r>
              <w:rPr>
                <w:rFonts w:hint="eastAsia" w:ascii="宋体" w:hAnsi="宋体" w:cs="宋体"/>
                <w:color w:val="000000"/>
                <w:sz w:val="18"/>
                <w:szCs w:val="18"/>
              </w:rPr>
              <w:t xml:space="preserve">   2.开展国家地名信息库更新完善工作。</w:t>
            </w:r>
          </w:p>
          <w:p>
            <w:pPr>
              <w:jc w:val="left"/>
              <w:rPr>
                <w:rFonts w:ascii="宋体" w:hAnsi="宋体" w:cs="宋体"/>
                <w:color w:val="000000"/>
                <w:sz w:val="18"/>
                <w:szCs w:val="18"/>
              </w:rPr>
            </w:pPr>
            <w:r>
              <w:rPr>
                <w:rFonts w:hint="eastAsia" w:ascii="宋体" w:hAnsi="宋体" w:cs="宋体"/>
                <w:color w:val="000000"/>
                <w:sz w:val="18"/>
                <w:szCs w:val="18"/>
              </w:rPr>
              <w:t xml:space="preserve">   3.开展不规范地名清理整顿，做好第二次全国地名普查成果转化工作.</w:t>
            </w:r>
          </w:p>
        </w:tc>
      </w:tr>
      <w:tr>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完成州级行政区域界线联检</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≧1</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界碑检查、修复完成率100%</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100%</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边界联检完成时间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12月30日前</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国家地名信息库更新完善工作完成时间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6月30日前</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地名与区划管理经费（万元）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15</w:t>
            </w: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社会效益</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预防和减少边界纠纷的发生率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0纠纷</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国家地名信息库准确率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95%</w:t>
            </w: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可持续影响</w:t>
            </w:r>
            <w:r>
              <w:rPr>
                <w:rFonts w:hint="eastAsia" w:ascii="宋体" w:hAnsi="宋体" w:cs="宋体"/>
                <w:bCs/>
                <w:color w:val="000000"/>
                <w:kern w:val="0"/>
                <w:sz w:val="18"/>
                <w:szCs w:val="18"/>
                <w:lang w:bidi="ar"/>
              </w:rPr>
              <w:br w:type="textWrapping"/>
            </w:r>
            <w:r>
              <w:rPr>
                <w:rFonts w:hint="eastAsia" w:ascii="宋体" w:hAnsi="宋体" w:cs="宋体"/>
                <w:bCs/>
                <w:color w:val="000000"/>
                <w:kern w:val="0"/>
                <w:sz w:val="18"/>
                <w:szCs w:val="18"/>
                <w:lang w:bidi="ar"/>
              </w:rPr>
              <w:t>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向社会提供标准地名公共服务，确保边界地区和谐稳定。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逐步提升</w:t>
            </w:r>
          </w:p>
        </w:tc>
      </w:tr>
      <w:tr>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地名公共服务群众满意度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95%</w:t>
            </w:r>
          </w:p>
        </w:tc>
      </w:tr>
    </w:tbl>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tbl>
      <w:tblPr>
        <w:tblStyle w:val="7"/>
        <w:tblW w:w="8818" w:type="dxa"/>
        <w:tblInd w:w="-3" w:type="dxa"/>
        <w:tblLayout w:type="fixed"/>
        <w:tblCellMar>
          <w:top w:w="0" w:type="dxa"/>
          <w:left w:w="0" w:type="dxa"/>
          <w:bottom w:w="0" w:type="dxa"/>
          <w:right w:w="0" w:type="dxa"/>
        </w:tblCellMar>
      </w:tblPr>
      <w:tblGrid>
        <w:gridCol w:w="1158"/>
        <w:gridCol w:w="1617"/>
        <w:gridCol w:w="864"/>
        <w:gridCol w:w="1476"/>
        <w:gridCol w:w="1731"/>
        <w:gridCol w:w="789"/>
        <w:gridCol w:w="1176"/>
        <w:gridCol w:w="7"/>
      </w:tblGrid>
      <w:tr>
        <w:tblPrEx>
          <w:tblCellMar>
            <w:top w:w="0" w:type="dxa"/>
            <w:left w:w="0" w:type="dxa"/>
            <w:bottom w:w="0" w:type="dxa"/>
            <w:right w:w="0" w:type="dxa"/>
          </w:tblCellMar>
        </w:tblPrEx>
        <w:trPr>
          <w:trHeight w:val="237" w:hRule="atLeast"/>
        </w:trPr>
        <w:tc>
          <w:tcPr>
            <w:tcW w:w="8815" w:type="dxa"/>
            <w:gridSpan w:val="8"/>
            <w:tcBorders>
              <w:top w:val="nil"/>
              <w:left w:val="nil"/>
              <w:bottom w:val="nil"/>
              <w:right w:val="nil"/>
            </w:tcBorders>
            <w:noWrap/>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8"/>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500" w:hRule="atLeast"/>
        </w:trPr>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957"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昌吉州民政局</w:t>
            </w:r>
          </w:p>
        </w:tc>
        <w:tc>
          <w:tcPr>
            <w:tcW w:w="1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社会组织综合党委工作经费</w:t>
            </w:r>
          </w:p>
        </w:tc>
      </w:tr>
      <w:tr>
        <w:tblPrEx>
          <w:tblCellMar>
            <w:top w:w="0" w:type="dxa"/>
            <w:left w:w="0" w:type="dxa"/>
            <w:bottom w:w="0" w:type="dxa"/>
            <w:right w:w="0" w:type="dxa"/>
          </w:tblCellMar>
        </w:tblPrEx>
        <w:trPr>
          <w:trHeight w:val="540" w:hRule="atLeast"/>
        </w:trPr>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8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7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78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1100" w:hRule="atLeast"/>
        </w:trPr>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660"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left"/>
              <w:rPr>
                <w:rFonts w:ascii="宋体" w:hAnsi="宋体" w:cs="宋体"/>
                <w:color w:val="000000"/>
                <w:sz w:val="18"/>
                <w:szCs w:val="18"/>
              </w:rPr>
            </w:pPr>
            <w:r>
              <w:rPr>
                <w:rFonts w:hint="eastAsia" w:ascii="宋体" w:hAnsi="宋体" w:cs="宋体"/>
                <w:color w:val="000000"/>
                <w:sz w:val="18"/>
                <w:szCs w:val="18"/>
              </w:rPr>
              <w:t>职能：1.负责宣传和贯彻党的路线、方针、政策,抓好所属社会组织党的建设工作。2.党务工作者、入党积极分及重点培养对象教育培训。3.对社会组织党组织建设工作进行督导检查。4.党组织开展活动。5.完成州社会组织综合党委交办的其他各项工作。</w:t>
            </w:r>
          </w:p>
          <w:p>
            <w:pPr>
              <w:jc w:val="left"/>
              <w:rPr>
                <w:rFonts w:ascii="宋体" w:hAnsi="宋体" w:cs="宋体"/>
                <w:color w:val="000000"/>
                <w:sz w:val="18"/>
                <w:szCs w:val="18"/>
              </w:rPr>
            </w:pPr>
            <w:r>
              <w:rPr>
                <w:rFonts w:hint="eastAsia" w:ascii="宋体" w:hAnsi="宋体" w:cs="宋体"/>
                <w:color w:val="000000"/>
                <w:sz w:val="18"/>
                <w:szCs w:val="18"/>
              </w:rPr>
              <w:t>目标：1、对社会组织的党建工作进行督导检查。2、党务工作者、入党积极分及重点培养对象教育培训。</w:t>
            </w:r>
          </w:p>
          <w:p>
            <w:pPr>
              <w:jc w:val="left"/>
              <w:rPr>
                <w:rFonts w:ascii="宋体" w:hAnsi="宋体" w:cs="宋体"/>
                <w:color w:val="000000"/>
                <w:sz w:val="18"/>
                <w:szCs w:val="18"/>
              </w:rPr>
            </w:pPr>
            <w:r>
              <w:rPr>
                <w:rFonts w:hint="eastAsia" w:ascii="宋体" w:hAnsi="宋体" w:cs="宋体"/>
                <w:color w:val="000000"/>
                <w:sz w:val="18"/>
                <w:szCs w:val="18"/>
              </w:rPr>
              <w:t>3、社会组织党组织作用逐步提升。4、为社会组织党组织征订《社会组织党建》党刊20套。</w:t>
            </w:r>
          </w:p>
        </w:tc>
      </w:tr>
      <w:tr>
        <w:tblPrEx>
          <w:tblCellMar>
            <w:top w:w="0" w:type="dxa"/>
            <w:left w:w="0" w:type="dxa"/>
            <w:bottom w:w="0" w:type="dxa"/>
            <w:right w:w="0" w:type="dxa"/>
          </w:tblCellMar>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一级指标</w:t>
            </w:r>
          </w:p>
        </w:tc>
        <w:tc>
          <w:tcPr>
            <w:tcW w:w="1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二级指标</w:t>
            </w: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三级指标</w:t>
            </w:r>
          </w:p>
        </w:tc>
        <w:tc>
          <w:tcPr>
            <w:tcW w:w="197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产出指标</w:t>
            </w:r>
          </w:p>
        </w:tc>
        <w:tc>
          <w:tcPr>
            <w:tcW w:w="16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数量指标</w:t>
            </w: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 xml:space="preserve"> 党务工作者、入党积极分及重点培养对象教育培训（次数）</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1</w:t>
            </w:r>
          </w:p>
        </w:tc>
      </w:tr>
      <w:tr>
        <w:tblPrEx>
          <w:tblCellMar>
            <w:top w:w="0" w:type="dxa"/>
            <w:left w:w="0" w:type="dxa"/>
            <w:bottom w:w="0" w:type="dxa"/>
            <w:right w:w="0"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方正仿宋_GBK" w:hAnsi="方正仿宋_GBK" w:eastAsia="方正仿宋_GBK" w:cs="方正仿宋_GBK"/>
                <w:bCs/>
                <w:color w:val="000000"/>
                <w:kern w:val="0"/>
                <w:szCs w:val="21"/>
                <w:lang w:bidi="ar"/>
              </w:rPr>
            </w:pP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征订《社会组织党建》党刊（套）</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Style w:val="22"/>
                <w:rFonts w:ascii="方正仿宋_GBK" w:hAnsi="方正仿宋_GBK" w:eastAsia="方正仿宋_GBK" w:cs="方正仿宋_GBK"/>
                <w:sz w:val="21"/>
                <w:szCs w:val="21"/>
                <w:lang w:bidi="ar"/>
              </w:rPr>
              <w:t>≧</w:t>
            </w:r>
            <w:r>
              <w:rPr>
                <w:rStyle w:val="23"/>
                <w:rFonts w:ascii="方正仿宋_GBK" w:hAnsi="方正仿宋_GBK" w:eastAsia="方正仿宋_GBK" w:cs="方正仿宋_GBK"/>
                <w:sz w:val="21"/>
                <w:szCs w:val="21"/>
                <w:lang w:bidi="ar"/>
              </w:rPr>
              <w:t>20</w:t>
            </w:r>
          </w:p>
        </w:tc>
      </w:tr>
      <w:tr>
        <w:tblPrEx>
          <w:tblCellMar>
            <w:top w:w="0" w:type="dxa"/>
            <w:left w:w="0" w:type="dxa"/>
            <w:bottom w:w="0" w:type="dxa"/>
            <w:right w:w="0"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方正仿宋_GBK" w:hAnsi="方正仿宋_GBK" w:eastAsia="方正仿宋_GBK" w:cs="方正仿宋_GBK"/>
                <w:bCs/>
                <w:color w:val="000000"/>
                <w:kern w:val="0"/>
                <w:szCs w:val="21"/>
                <w:lang w:bidi="ar"/>
              </w:rPr>
            </w:pP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党组织开展活动</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2</w:t>
            </w:r>
          </w:p>
        </w:tc>
      </w:tr>
      <w:tr>
        <w:tblPrEx>
          <w:tblCellMar>
            <w:top w:w="0" w:type="dxa"/>
            <w:left w:w="0" w:type="dxa"/>
            <w:bottom w:w="0" w:type="dxa"/>
            <w:right w:w="0"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质量指标</w:t>
            </w: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对社会组织党组织建设工作进行督导检查完成率</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100%</w:t>
            </w:r>
          </w:p>
        </w:tc>
      </w:tr>
      <w:tr>
        <w:tblPrEx>
          <w:tblCellMar>
            <w:top w:w="0" w:type="dxa"/>
            <w:left w:w="0" w:type="dxa"/>
            <w:bottom w:w="0" w:type="dxa"/>
            <w:right w:w="0"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6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时效指标</w:t>
            </w: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 xml:space="preserve"> 对社会组织党组织建设工作进行督导检查</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12月30日前</w:t>
            </w:r>
          </w:p>
        </w:tc>
      </w:tr>
      <w:tr>
        <w:tblPrEx>
          <w:tblCellMar>
            <w:top w:w="0" w:type="dxa"/>
            <w:left w:w="0" w:type="dxa"/>
            <w:bottom w:w="0" w:type="dxa"/>
            <w:right w:w="0"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6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方正仿宋_GBK" w:hAnsi="方正仿宋_GBK" w:eastAsia="方正仿宋_GBK" w:cs="方正仿宋_GBK"/>
                <w:bCs/>
                <w:color w:val="000000"/>
                <w:kern w:val="0"/>
                <w:szCs w:val="21"/>
                <w:lang w:bidi="ar"/>
              </w:rPr>
            </w:pP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 xml:space="preserve"> 根据上级党组织有关文件开展社会组织党组织日常管理</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12月30日前</w:t>
            </w:r>
          </w:p>
        </w:tc>
      </w:tr>
      <w:tr>
        <w:tblPrEx>
          <w:tblCellMar>
            <w:top w:w="0" w:type="dxa"/>
            <w:left w:w="0" w:type="dxa"/>
            <w:bottom w:w="0" w:type="dxa"/>
            <w:right w:w="0"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p>
        </w:tc>
        <w:tc>
          <w:tcPr>
            <w:tcW w:w="1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成本指标</w:t>
            </w: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社会组织党委工作经费（万元）</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13</w:t>
            </w:r>
          </w:p>
        </w:tc>
      </w:tr>
      <w:tr>
        <w:tblPrEx>
          <w:tblCellMar>
            <w:top w:w="0" w:type="dxa"/>
            <w:left w:w="0" w:type="dxa"/>
            <w:bottom w:w="0" w:type="dxa"/>
            <w:right w:w="0" w:type="dxa"/>
          </w:tblCellMar>
        </w:tblPrEx>
        <w:trPr>
          <w:trHeight w:val="440" w:hRule="atLeast"/>
        </w:trPr>
        <w:tc>
          <w:tcPr>
            <w:tcW w:w="11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效益指标</w:t>
            </w:r>
          </w:p>
        </w:tc>
        <w:tc>
          <w:tcPr>
            <w:tcW w:w="1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社会效益</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指标</w:t>
            </w: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社会组织党组织作用逐步提升</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逐步提升</w:t>
            </w:r>
          </w:p>
        </w:tc>
      </w:tr>
      <w:tr>
        <w:tblPrEx>
          <w:tblCellMar>
            <w:top w:w="0" w:type="dxa"/>
            <w:left w:w="0" w:type="dxa"/>
            <w:bottom w:w="0" w:type="dxa"/>
            <w:right w:w="0"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方正仿宋_GBK" w:hAnsi="方正仿宋_GBK" w:eastAsia="方正仿宋_GBK" w:cs="方正仿宋_GBK"/>
                <w:b/>
                <w:color w:val="000000"/>
                <w:kern w:val="0"/>
                <w:szCs w:val="21"/>
                <w:lang w:bidi="ar"/>
              </w:rPr>
            </w:pPr>
          </w:p>
        </w:tc>
        <w:tc>
          <w:tcPr>
            <w:tcW w:w="1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可持续影响</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指标</w:t>
            </w:r>
          </w:p>
        </w:tc>
        <w:tc>
          <w:tcPr>
            <w:tcW w:w="4071"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社会组织党建工作逐步提升</w:t>
            </w:r>
          </w:p>
        </w:tc>
        <w:tc>
          <w:tcPr>
            <w:tcW w:w="19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Cs/>
                <w:color w:val="000000"/>
                <w:kern w:val="0"/>
                <w:szCs w:val="21"/>
                <w:lang w:bidi="ar"/>
              </w:rPr>
            </w:pPr>
            <w:r>
              <w:rPr>
                <w:rFonts w:hint="eastAsia" w:ascii="方正仿宋_GBK" w:hAnsi="方正仿宋_GBK" w:eastAsia="方正仿宋_GBK" w:cs="方正仿宋_GBK"/>
                <w:color w:val="000000"/>
                <w:kern w:val="0"/>
                <w:szCs w:val="21"/>
                <w:lang w:bidi="ar"/>
              </w:rPr>
              <w:t>逐步提升</w:t>
            </w:r>
          </w:p>
        </w:tc>
      </w:tr>
      <w:tr>
        <w:tblPrEx>
          <w:tblCellMar>
            <w:top w:w="0" w:type="dxa"/>
            <w:left w:w="108" w:type="dxa"/>
            <w:bottom w:w="0" w:type="dxa"/>
            <w:right w:w="108" w:type="dxa"/>
          </w:tblCellMar>
        </w:tblPrEx>
        <w:trPr>
          <w:gridAfter w:val="1"/>
          <w:wAfter w:w="7" w:type="dxa"/>
          <w:trHeight w:val="720"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宋体" w:hAnsi="宋体" w:cs="宋体"/>
                <w:b/>
                <w:color w:val="000000"/>
                <w:kern w:val="0"/>
                <w:sz w:val="18"/>
                <w:szCs w:val="18"/>
                <w:lang w:bidi="ar"/>
              </w:rPr>
              <w:t>满意度指标</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满意度指标</w:t>
            </w:r>
          </w:p>
        </w:tc>
        <w:tc>
          <w:tcPr>
            <w:tcW w:w="4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党组织开展活动满意度</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100%</w:t>
            </w:r>
          </w:p>
        </w:tc>
      </w:tr>
    </w:tbl>
    <w:p>
      <w:pPr>
        <w:widowControl/>
        <w:spacing w:line="480" w:lineRule="exact"/>
        <w:jc w:val="center"/>
        <w:textAlignment w:val="bottom"/>
        <w:rPr>
          <w:rFonts w:ascii="仿宋_GB2312" w:hAnsi="宋体" w:eastAsia="仿宋_GB2312" w:cs="仿宋_GB2312"/>
          <w:b/>
          <w:color w:val="000000"/>
          <w:kern w:val="0"/>
          <w:sz w:val="32"/>
          <w:szCs w:val="32"/>
          <w:lang w:bidi="ar"/>
        </w:rPr>
        <w:sectPr>
          <w:footerReference r:id="rId6" w:type="default"/>
          <w:pgSz w:w="11906" w:h="16838"/>
          <w:pgMar w:top="2098" w:right="1531" w:bottom="1984" w:left="1531" w:header="851" w:footer="992" w:gutter="0"/>
          <w:pgNumType w:fmt="numberInDash" w:start="13"/>
          <w:cols w:space="720" w:num="1"/>
          <w:docGrid w:type="lines" w:linePitch="312" w:charSpace="0"/>
        </w:sectPr>
      </w:pPr>
    </w:p>
    <w:tbl>
      <w:tblPr>
        <w:tblStyle w:val="7"/>
        <w:tblW w:w="8818" w:type="dxa"/>
        <w:tblInd w:w="-3" w:type="dxa"/>
        <w:tblLayout w:type="fixed"/>
        <w:tblCellMar>
          <w:top w:w="0" w:type="dxa"/>
          <w:left w:w="0" w:type="dxa"/>
          <w:bottom w:w="0" w:type="dxa"/>
          <w:right w:w="0" w:type="dxa"/>
        </w:tblCellMar>
      </w:tblPr>
      <w:tblGrid>
        <w:gridCol w:w="960"/>
        <w:gridCol w:w="21"/>
        <w:gridCol w:w="1431"/>
        <w:gridCol w:w="384"/>
        <w:gridCol w:w="840"/>
        <w:gridCol w:w="1476"/>
        <w:gridCol w:w="1039"/>
        <w:gridCol w:w="508"/>
        <w:gridCol w:w="973"/>
        <w:gridCol w:w="1179"/>
        <w:gridCol w:w="7"/>
      </w:tblGrid>
      <w:tr>
        <w:tblPrEx>
          <w:tblCellMar>
            <w:top w:w="0" w:type="dxa"/>
            <w:left w:w="0" w:type="dxa"/>
            <w:bottom w:w="0" w:type="dxa"/>
            <w:right w:w="0" w:type="dxa"/>
          </w:tblCellMar>
        </w:tblPrEx>
        <w:trPr>
          <w:trHeight w:val="480" w:hRule="atLeast"/>
        </w:trPr>
        <w:tc>
          <w:tcPr>
            <w:tcW w:w="8815" w:type="dxa"/>
            <w:gridSpan w:val="11"/>
            <w:tcBorders>
              <w:top w:val="nil"/>
              <w:left w:val="nil"/>
              <w:bottom w:val="nil"/>
              <w:right w:val="nil"/>
            </w:tcBorders>
            <w:noWrap/>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11"/>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5"/>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昌吉州民政局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养老机构等级评定工作经费</w:t>
            </w:r>
          </w:p>
        </w:tc>
      </w:tr>
      <w:tr>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481"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10"/>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left"/>
              <w:rPr>
                <w:rFonts w:ascii="宋体" w:hAnsi="宋体" w:cs="宋体"/>
                <w:color w:val="000000"/>
                <w:sz w:val="18"/>
                <w:szCs w:val="18"/>
              </w:rPr>
            </w:pPr>
            <w:r>
              <w:rPr>
                <w:rFonts w:hint="eastAsia" w:ascii="宋体" w:hAnsi="宋体" w:cs="宋体"/>
                <w:color w:val="000000"/>
                <w:sz w:val="18"/>
                <w:szCs w:val="18"/>
              </w:rPr>
              <w:t>职能：负责组织各县（市）养老机构通过组织专家评审组或引入第三方机构开展养老机构等级评定制度，实行全流程公开，为养老服务市场公平竞争和老年人知情选择提供参考。</w:t>
            </w:r>
          </w:p>
          <w:p>
            <w:pPr>
              <w:jc w:val="left"/>
              <w:rPr>
                <w:rFonts w:ascii="宋体" w:hAnsi="宋体" w:cs="宋体"/>
                <w:color w:val="000000"/>
                <w:sz w:val="18"/>
                <w:szCs w:val="18"/>
              </w:rPr>
            </w:pPr>
            <w:r>
              <w:rPr>
                <w:rFonts w:hint="eastAsia" w:ascii="宋体" w:hAnsi="宋体" w:cs="宋体"/>
                <w:color w:val="000000"/>
                <w:sz w:val="18"/>
                <w:szCs w:val="18"/>
              </w:rPr>
              <w:t>目标：</w:t>
            </w:r>
          </w:p>
          <w:p>
            <w:pPr>
              <w:jc w:val="left"/>
              <w:rPr>
                <w:rFonts w:ascii="宋体" w:hAnsi="宋体" w:cs="宋体"/>
                <w:color w:val="000000"/>
                <w:sz w:val="18"/>
                <w:szCs w:val="18"/>
              </w:rPr>
            </w:pPr>
            <w:r>
              <w:rPr>
                <w:rFonts w:hint="eastAsia" w:ascii="宋体" w:hAnsi="宋体" w:cs="宋体"/>
                <w:color w:val="000000"/>
                <w:sz w:val="18"/>
                <w:szCs w:val="18"/>
              </w:rPr>
              <w:t>1.推行全国统一的养老机构等级评定制度；</w:t>
            </w:r>
          </w:p>
          <w:p>
            <w:pPr>
              <w:jc w:val="left"/>
              <w:rPr>
                <w:rFonts w:ascii="宋体" w:hAnsi="宋体" w:cs="宋体"/>
                <w:color w:val="000000"/>
                <w:sz w:val="18"/>
                <w:szCs w:val="18"/>
              </w:rPr>
            </w:pPr>
            <w:r>
              <w:rPr>
                <w:rFonts w:hint="eastAsia" w:ascii="宋体" w:hAnsi="宋体" w:cs="宋体"/>
                <w:color w:val="000000"/>
                <w:sz w:val="18"/>
                <w:szCs w:val="18"/>
              </w:rPr>
              <w:t>2.研究细化评定程序和规则；</w:t>
            </w:r>
          </w:p>
          <w:p>
            <w:pPr>
              <w:jc w:val="left"/>
              <w:rPr>
                <w:rFonts w:ascii="宋体" w:hAnsi="宋体" w:cs="宋体"/>
                <w:color w:val="000000"/>
                <w:sz w:val="18"/>
                <w:szCs w:val="18"/>
              </w:rPr>
            </w:pPr>
            <w:r>
              <w:rPr>
                <w:rFonts w:hint="eastAsia" w:ascii="宋体" w:hAnsi="宋体" w:cs="宋体"/>
                <w:color w:val="000000"/>
                <w:sz w:val="18"/>
                <w:szCs w:val="18"/>
              </w:rPr>
              <w:t>3.组织人员进行养老机构登记评定相关业务培训；</w:t>
            </w:r>
          </w:p>
          <w:p>
            <w:pPr>
              <w:jc w:val="left"/>
              <w:rPr>
                <w:rFonts w:ascii="宋体" w:hAnsi="宋体" w:cs="宋体"/>
                <w:color w:val="000000"/>
                <w:sz w:val="18"/>
                <w:szCs w:val="18"/>
              </w:rPr>
            </w:pPr>
            <w:r>
              <w:rPr>
                <w:rFonts w:hint="eastAsia" w:ascii="宋体" w:hAnsi="宋体" w:cs="宋体"/>
                <w:color w:val="000000"/>
                <w:sz w:val="18"/>
                <w:szCs w:val="18"/>
              </w:rPr>
              <w:t>4.促进我州养老院服务质量稳步提升。</w:t>
            </w:r>
          </w:p>
        </w:tc>
      </w:tr>
      <w:tr>
        <w:tblPrEx>
          <w:tblCellMar>
            <w:top w:w="0" w:type="dxa"/>
            <w:left w:w="108" w:type="dxa"/>
            <w:bottom w:w="0" w:type="dxa"/>
            <w:right w:w="108" w:type="dxa"/>
          </w:tblCellMar>
        </w:tblPrEx>
        <w:trPr>
          <w:gridAfter w:val="1"/>
          <w:wAfter w:w="7" w:type="dxa"/>
          <w:trHeight w:val="480" w:hRule="atLeast"/>
        </w:trPr>
        <w:tc>
          <w:tcPr>
            <w:tcW w:w="981"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一级</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二级指标</w:t>
            </w:r>
          </w:p>
        </w:tc>
        <w:tc>
          <w:tcPr>
            <w:tcW w:w="3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三级指标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指标值（包含数字及文字描述）</w:t>
            </w:r>
          </w:p>
        </w:tc>
      </w:tr>
      <w:tr>
        <w:tblPrEx>
          <w:tblCellMar>
            <w:top w:w="0" w:type="dxa"/>
            <w:left w:w="108" w:type="dxa"/>
            <w:bottom w:w="0" w:type="dxa"/>
            <w:right w:w="108" w:type="dxa"/>
          </w:tblCellMar>
        </w:tblPrEx>
        <w:trPr>
          <w:gridAfter w:val="1"/>
          <w:wAfter w:w="7" w:type="dxa"/>
          <w:trHeight w:val="580" w:hRule="atLeast"/>
        </w:trPr>
        <w:tc>
          <w:tcPr>
            <w:tcW w:w="98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48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产出指标</w:t>
            </w:r>
          </w:p>
        </w:tc>
        <w:tc>
          <w:tcPr>
            <w:tcW w:w="181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数量指标</w:t>
            </w:r>
          </w:p>
        </w:tc>
        <w:tc>
          <w:tcPr>
            <w:tcW w:w="3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推行全国统一的养老机构等级评定制度县市个数</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7个</w:t>
            </w:r>
          </w:p>
        </w:tc>
      </w:tr>
      <w:tr>
        <w:tblPrEx>
          <w:tblCellMar>
            <w:top w:w="0" w:type="dxa"/>
            <w:left w:w="108" w:type="dxa"/>
            <w:bottom w:w="0" w:type="dxa"/>
            <w:right w:w="108" w:type="dxa"/>
          </w:tblCellMar>
        </w:tblPrEx>
        <w:trPr>
          <w:gridAfter w:val="1"/>
          <w:wAfter w:w="7" w:type="dxa"/>
          <w:trHeight w:val="58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color w:val="000000"/>
                <w:kern w:val="0"/>
                <w:szCs w:val="21"/>
                <w:lang w:bidi="ar"/>
              </w:rPr>
            </w:pPr>
          </w:p>
        </w:tc>
        <w:tc>
          <w:tcPr>
            <w:tcW w:w="18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养老机构登记评定相关业务培训次数</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w:t>
            </w:r>
            <w:r>
              <w:rPr>
                <w:rFonts w:hint="eastAsia" w:ascii="宋体" w:hAnsi="宋体" w:cs="宋体"/>
                <w:color w:val="000000"/>
                <w:kern w:val="0"/>
                <w:szCs w:val="21"/>
                <w:lang w:bidi="ar"/>
              </w:rPr>
              <w:t>1次</w:t>
            </w:r>
          </w:p>
        </w:tc>
      </w:tr>
      <w:tr>
        <w:tblPrEx>
          <w:tblCellMar>
            <w:top w:w="0" w:type="dxa"/>
            <w:left w:w="108" w:type="dxa"/>
            <w:bottom w:w="0" w:type="dxa"/>
            <w:right w:w="108" w:type="dxa"/>
          </w:tblCellMar>
        </w:tblPrEx>
        <w:trPr>
          <w:gridAfter w:val="1"/>
          <w:wAfter w:w="7" w:type="dxa"/>
          <w:trHeight w:val="58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color w:val="000000"/>
                <w:kern w:val="0"/>
                <w:szCs w:val="21"/>
                <w:lang w:bidi="ar"/>
              </w:rPr>
            </w:pPr>
          </w:p>
        </w:tc>
        <w:tc>
          <w:tcPr>
            <w:tcW w:w="18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组织专家评审组或引入第三方机构开展等级评定工作县市个数</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7个</w:t>
            </w:r>
          </w:p>
        </w:tc>
      </w:tr>
      <w:tr>
        <w:tblPrEx>
          <w:tblCellMar>
            <w:top w:w="0" w:type="dxa"/>
            <w:left w:w="108" w:type="dxa"/>
            <w:bottom w:w="0" w:type="dxa"/>
            <w:right w:w="108" w:type="dxa"/>
          </w:tblCellMar>
        </w:tblPrEx>
        <w:trPr>
          <w:gridAfter w:val="1"/>
          <w:wAfter w:w="7" w:type="dxa"/>
          <w:trHeight w:val="42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color w:val="000000"/>
                <w:kern w:val="0"/>
                <w:szCs w:val="21"/>
                <w:lang w:bidi="ar"/>
              </w:rPr>
            </w:pPr>
          </w:p>
        </w:tc>
        <w:tc>
          <w:tcPr>
            <w:tcW w:w="181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质量指标</w:t>
            </w: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养老机构等级评定工作县市覆盖率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100%</w:t>
            </w:r>
          </w:p>
        </w:tc>
      </w:tr>
      <w:tr>
        <w:tblPrEx>
          <w:tblCellMar>
            <w:top w:w="0" w:type="dxa"/>
            <w:left w:w="108" w:type="dxa"/>
            <w:bottom w:w="0" w:type="dxa"/>
            <w:right w:w="108" w:type="dxa"/>
          </w:tblCellMar>
        </w:tblPrEx>
        <w:trPr>
          <w:gridAfter w:val="1"/>
          <w:wAfter w:w="7" w:type="dxa"/>
          <w:trHeight w:val="42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color w:val="000000"/>
                <w:kern w:val="0"/>
                <w:szCs w:val="21"/>
                <w:lang w:bidi="ar"/>
              </w:rPr>
            </w:pPr>
          </w:p>
        </w:tc>
        <w:tc>
          <w:tcPr>
            <w:tcW w:w="181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养老服务质量调研覆盖率</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100%</w:t>
            </w:r>
          </w:p>
        </w:tc>
      </w:tr>
      <w:tr>
        <w:tblPrEx>
          <w:tblCellMar>
            <w:top w:w="0" w:type="dxa"/>
            <w:left w:w="108" w:type="dxa"/>
            <w:bottom w:w="0" w:type="dxa"/>
            <w:right w:w="108" w:type="dxa"/>
          </w:tblCellMar>
        </w:tblPrEx>
        <w:trPr>
          <w:gridAfter w:val="1"/>
          <w:wAfter w:w="7" w:type="dxa"/>
          <w:trHeight w:val="447"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color w:val="000000"/>
                <w:kern w:val="0"/>
                <w:szCs w:val="21"/>
                <w:lang w:bidi="ar"/>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时效指标</w:t>
            </w: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养老机构等级评定工作推行时间</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2021年12月31日前</w:t>
            </w:r>
          </w:p>
        </w:tc>
      </w:tr>
      <w:tr>
        <w:tblPrEx>
          <w:tblCellMar>
            <w:top w:w="0" w:type="dxa"/>
            <w:left w:w="108" w:type="dxa"/>
            <w:bottom w:w="0" w:type="dxa"/>
            <w:right w:w="108" w:type="dxa"/>
          </w:tblCellMar>
        </w:tblPrEx>
        <w:trPr>
          <w:gridAfter w:val="1"/>
          <w:wAfter w:w="7" w:type="dxa"/>
          <w:trHeight w:val="66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b/>
                <w:color w:val="000000"/>
                <w:kern w:val="0"/>
                <w:szCs w:val="21"/>
                <w:lang w:bidi="ar"/>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成本指标</w:t>
            </w: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养老机构等级评定工作经费（万元）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5万元</w:t>
            </w:r>
          </w:p>
        </w:tc>
      </w:tr>
      <w:tr>
        <w:tblPrEx>
          <w:tblCellMar>
            <w:top w:w="0" w:type="dxa"/>
            <w:left w:w="108" w:type="dxa"/>
            <w:bottom w:w="0" w:type="dxa"/>
            <w:right w:w="108" w:type="dxa"/>
          </w:tblCellMar>
        </w:tblPrEx>
        <w:trPr>
          <w:gridAfter w:val="1"/>
          <w:wAfter w:w="7" w:type="dxa"/>
          <w:trHeight w:val="660" w:hRule="atLeast"/>
        </w:trPr>
        <w:tc>
          <w:tcPr>
            <w:tcW w:w="98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48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效益指标</w:t>
            </w: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经济效益指标</w:t>
            </w: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gridAfter w:val="1"/>
          <w:wAfter w:w="7" w:type="dxa"/>
          <w:trHeight w:val="66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生态效益指标</w:t>
            </w: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gridAfter w:val="1"/>
          <w:wAfter w:w="7" w:type="dxa"/>
          <w:trHeight w:val="62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社会效益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我州养老院服务质量</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稳步提升</w:t>
            </w:r>
          </w:p>
        </w:tc>
      </w:tr>
      <w:tr>
        <w:tblPrEx>
          <w:tblCellMar>
            <w:top w:w="0" w:type="dxa"/>
            <w:left w:w="108" w:type="dxa"/>
            <w:bottom w:w="0" w:type="dxa"/>
            <w:right w:w="108" w:type="dxa"/>
          </w:tblCellMar>
        </w:tblPrEx>
        <w:trPr>
          <w:gridAfter w:val="1"/>
          <w:wAfter w:w="7" w:type="dxa"/>
          <w:trHeight w:val="78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Cs w:val="21"/>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可持续影响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指标</w:t>
            </w:r>
          </w:p>
        </w:tc>
        <w:tc>
          <w:tcPr>
            <w:tcW w:w="3863"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到2022年基本建立全国统一的养老机构等级评定体系</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基本建立</w:t>
            </w:r>
          </w:p>
        </w:tc>
      </w:tr>
      <w:tr>
        <w:tblPrEx>
          <w:tblCellMar>
            <w:top w:w="0" w:type="dxa"/>
            <w:left w:w="108" w:type="dxa"/>
            <w:bottom w:w="0" w:type="dxa"/>
            <w:right w:w="108" w:type="dxa"/>
          </w:tblCellMar>
        </w:tblPrEx>
        <w:trPr>
          <w:gridAfter w:val="1"/>
          <w:wAfter w:w="7" w:type="dxa"/>
          <w:trHeight w:val="420" w:hRule="atLeast"/>
        </w:trPr>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b/>
                <w:color w:val="000000"/>
                <w:kern w:val="0"/>
                <w:szCs w:val="21"/>
                <w:lang w:bidi="ar"/>
              </w:rPr>
              <w:t>满意度指标</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满意度指标</w:t>
            </w:r>
          </w:p>
        </w:tc>
        <w:tc>
          <w:tcPr>
            <w:tcW w:w="38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服务对象满意度</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w:t>
            </w:r>
            <w:r>
              <w:rPr>
                <w:rFonts w:hint="eastAsia" w:ascii="宋体" w:hAnsi="宋体" w:cs="宋体"/>
                <w:color w:val="000000"/>
                <w:kern w:val="0"/>
                <w:szCs w:val="21"/>
                <w:lang w:bidi="ar"/>
              </w:rPr>
              <w:t>85%</w:t>
            </w:r>
          </w:p>
        </w:tc>
      </w:tr>
    </w:tbl>
    <w:p>
      <w:pPr>
        <w:widowControl/>
        <w:spacing w:line="480" w:lineRule="exact"/>
        <w:rPr>
          <w:rFonts w:ascii="方正仿宋_GBK" w:hAnsi="方正仿宋_GBK" w:eastAsia="方正仿宋_GBK" w:cs="方正仿宋_GBK"/>
          <w:kern w:val="0"/>
          <w:szCs w:val="21"/>
        </w:rPr>
        <w:sectPr>
          <w:footerReference r:id="rId7" w:type="default"/>
          <w:pgSz w:w="11906" w:h="16838"/>
          <w:pgMar w:top="1440" w:right="1800" w:bottom="1440" w:left="1800" w:header="851" w:footer="992" w:gutter="0"/>
          <w:pgNumType w:fmt="numberInDash" w:start="23"/>
          <w:cols w:space="720" w:num="1"/>
          <w:docGrid w:type="lines" w:linePitch="312" w:charSpace="0"/>
        </w:sectPr>
      </w:pPr>
    </w:p>
    <w:p>
      <w:pPr>
        <w:widowControl/>
        <w:spacing w:line="480" w:lineRule="exact"/>
        <w:jc w:val="left"/>
        <w:rPr>
          <w:rFonts w:ascii="方正仿宋_GBK" w:hAnsi="方正仿宋_GBK" w:eastAsia="方正仿宋_GBK" w:cs="方正仿宋_GBK"/>
          <w:b/>
          <w:kern w:val="0"/>
          <w:szCs w:val="21"/>
        </w:rPr>
      </w:pPr>
    </w:p>
    <w:tbl>
      <w:tblPr>
        <w:tblStyle w:val="7"/>
        <w:tblW w:w="8818" w:type="dxa"/>
        <w:tblInd w:w="-3" w:type="dxa"/>
        <w:tblLayout w:type="fixed"/>
        <w:tblCellMar>
          <w:top w:w="0" w:type="dxa"/>
          <w:left w:w="0" w:type="dxa"/>
          <w:bottom w:w="0" w:type="dxa"/>
          <w:right w:w="0" w:type="dxa"/>
        </w:tblCellMar>
      </w:tblPr>
      <w:tblGrid>
        <w:gridCol w:w="960"/>
        <w:gridCol w:w="21"/>
        <w:gridCol w:w="1350"/>
        <w:gridCol w:w="1308"/>
        <w:gridCol w:w="1476"/>
        <w:gridCol w:w="1039"/>
        <w:gridCol w:w="587"/>
        <w:gridCol w:w="894"/>
        <w:gridCol w:w="1176"/>
        <w:gridCol w:w="7"/>
      </w:tblGrid>
      <w:tr>
        <w:tblPrEx>
          <w:tblCellMar>
            <w:top w:w="0" w:type="dxa"/>
            <w:left w:w="0" w:type="dxa"/>
            <w:bottom w:w="0" w:type="dxa"/>
            <w:right w:w="0" w:type="dxa"/>
          </w:tblCellMar>
        </w:tblPrEx>
        <w:trPr>
          <w:trHeight w:val="702" w:hRule="atLeast"/>
        </w:trPr>
        <w:tc>
          <w:tcPr>
            <w:tcW w:w="8815" w:type="dxa"/>
            <w:gridSpan w:val="10"/>
            <w:tcBorders>
              <w:top w:val="nil"/>
              <w:left w:val="nil"/>
              <w:bottom w:val="nil"/>
              <w:right w:val="nil"/>
            </w:tcBorders>
            <w:noWrap/>
            <w:tcMar>
              <w:top w:w="12" w:type="dxa"/>
              <w:left w:w="12" w:type="dxa"/>
              <w:right w:w="12" w:type="dxa"/>
            </w:tcMar>
            <w:vAlign w:val="bottom"/>
          </w:tcPr>
          <w:p>
            <w:pPr>
              <w:widowControl/>
              <w:spacing w:line="480" w:lineRule="exact"/>
              <w:textAlignment w:val="bottom"/>
              <w:rPr>
                <w:rFonts w:ascii="方正仿宋_GBK" w:hAnsi="方正仿宋_GBK" w:eastAsia="方正仿宋_GBK" w:cs="方正仿宋_GBK"/>
                <w:b/>
                <w:color w:val="000000"/>
                <w:kern w:val="0"/>
                <w:szCs w:val="21"/>
                <w:lang w:bidi="ar"/>
              </w:rPr>
            </w:pPr>
          </w:p>
          <w:p>
            <w:pPr>
              <w:widowControl/>
              <w:spacing w:line="480" w:lineRule="exact"/>
              <w:jc w:val="center"/>
              <w:textAlignment w:val="bottom"/>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 w:val="28"/>
                <w:szCs w:val="28"/>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10"/>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（2021年）</w:t>
            </w:r>
          </w:p>
        </w:tc>
      </w:tr>
      <w:tr>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预算单位</w:t>
            </w:r>
          </w:p>
        </w:tc>
        <w:tc>
          <w:tcPr>
            <w:tcW w:w="415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昌吉州民政局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项目名称</w:t>
            </w:r>
          </w:p>
        </w:tc>
        <w:tc>
          <w:tcPr>
            <w:tcW w:w="2664"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社会组织管理和社会工作培训工作经费</w:t>
            </w:r>
          </w:p>
        </w:tc>
      </w:tr>
      <w:tr>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项目资金（万元）</w:t>
            </w:r>
          </w:p>
        </w:tc>
        <w:tc>
          <w:tcPr>
            <w:tcW w:w="1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年度资金总额：</w:t>
            </w:r>
          </w:p>
        </w:tc>
        <w:tc>
          <w:tcPr>
            <w:tcW w:w="13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w:t>
            </w:r>
          </w:p>
        </w:tc>
        <w:tc>
          <w:tcPr>
            <w:tcW w:w="1481"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其他资金</w:t>
            </w:r>
          </w:p>
        </w:tc>
        <w:tc>
          <w:tcPr>
            <w:tcW w:w="1183"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方正仿宋_GBK" w:hAnsi="方正仿宋_GBK" w:eastAsia="方正仿宋_GBK" w:cs="方正仿宋_GBK"/>
                <w:color w:val="000000"/>
                <w:szCs w:val="21"/>
              </w:rPr>
            </w:pPr>
          </w:p>
        </w:tc>
      </w:tr>
      <w:tr>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项目总体目标</w:t>
            </w:r>
          </w:p>
        </w:tc>
        <w:tc>
          <w:tcPr>
            <w:tcW w:w="7855" w:type="dxa"/>
            <w:gridSpan w:val="9"/>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职能：社会组织管理和社会工作科（行政审批科）拟订社会团体、社会服务机构、基金会登记管理的法规、政策草案，指导县市对社会团体、社会服务机构的登记管理和行政执法监督，并按照管辖权限依法对社会团体、社会服务机构、基金会进行登记管理和行政执法监督。负责权限内的行政审批工作。拟订社会工作发展规划、政策措施和标准，指导社会工作专业人才和志愿者队伍建设。                                                                                                       目标任务1：1.依法对州本级申请登记、变更登记、注销登记的事项的社会组织进行相关事项办理；2.对州本级社会组织进行年检并进行实地检查；3.对州本级社会组织进行督导检查；4.指导社会组织规范化建设；5.对各县市社会组织登记管理工作人员进行指导培训。预计所需经费7万元。</w:t>
            </w:r>
          </w:p>
        </w:tc>
      </w:tr>
      <w:tr>
        <w:tblPrEx>
          <w:tblCellMar>
            <w:top w:w="0" w:type="dxa"/>
            <w:left w:w="108" w:type="dxa"/>
            <w:bottom w:w="0" w:type="dxa"/>
            <w:right w:w="108" w:type="dxa"/>
          </w:tblCellMar>
        </w:tblPrEx>
        <w:trPr>
          <w:gridAfter w:val="1"/>
          <w:wAfter w:w="7" w:type="dxa"/>
          <w:trHeight w:val="480" w:hRule="atLeast"/>
        </w:trPr>
        <w:tc>
          <w:tcPr>
            <w:tcW w:w="98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一级</w:t>
            </w:r>
            <w:r>
              <w:rPr>
                <w:rFonts w:hint="eastAsia" w:ascii="方正仿宋_GBK" w:hAnsi="方正仿宋_GBK" w:eastAsia="方正仿宋_GBK" w:cs="方正仿宋_GBK"/>
                <w:b/>
                <w:bCs/>
                <w:color w:val="000000"/>
                <w:kern w:val="0"/>
                <w:szCs w:val="21"/>
                <w:lang w:bidi="ar"/>
              </w:rPr>
              <w:br w:type="textWrapping"/>
            </w:r>
            <w:r>
              <w:rPr>
                <w:rFonts w:hint="eastAsia" w:ascii="方正仿宋_GBK" w:hAnsi="方正仿宋_GBK" w:eastAsia="方正仿宋_GBK" w:cs="方正仿宋_GBK"/>
                <w:b/>
                <w:bCs/>
                <w:color w:val="000000"/>
                <w:kern w:val="0"/>
                <w:szCs w:val="21"/>
                <w:lang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二级指标</w:t>
            </w:r>
          </w:p>
        </w:tc>
        <w:tc>
          <w:tcPr>
            <w:tcW w:w="4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三级指标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指标值（包含数字及文字描述）</w:t>
            </w:r>
          </w:p>
        </w:tc>
      </w:tr>
      <w:tr>
        <w:tblPrEx>
          <w:tblCellMar>
            <w:top w:w="0" w:type="dxa"/>
            <w:left w:w="108" w:type="dxa"/>
            <w:bottom w:w="0" w:type="dxa"/>
            <w:right w:w="108" w:type="dxa"/>
          </w:tblCellMar>
        </w:tblPrEx>
        <w:trPr>
          <w:gridAfter w:val="1"/>
          <w:wAfter w:w="7" w:type="dxa"/>
          <w:trHeight w:val="580" w:hRule="atLeast"/>
        </w:trPr>
        <w:tc>
          <w:tcPr>
            <w:tcW w:w="98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产出指标</w:t>
            </w:r>
          </w:p>
        </w:tc>
        <w:tc>
          <w:tcPr>
            <w:tcW w:w="13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数量指标</w:t>
            </w:r>
          </w:p>
        </w:tc>
        <w:tc>
          <w:tcPr>
            <w:tcW w:w="4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对各县市社会组织登记管理工作人员开展培训。</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1次</w:t>
            </w:r>
          </w:p>
        </w:tc>
      </w:tr>
      <w:tr>
        <w:tblPrEx>
          <w:tblCellMar>
            <w:top w:w="0" w:type="dxa"/>
            <w:left w:w="108" w:type="dxa"/>
            <w:bottom w:w="0" w:type="dxa"/>
            <w:right w:w="108" w:type="dxa"/>
          </w:tblCellMar>
        </w:tblPrEx>
        <w:trPr>
          <w:gridAfter w:val="1"/>
          <w:wAfter w:w="7" w:type="dxa"/>
          <w:trHeight w:val="58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对各县市社会组织登记管理工作进行指导。</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2次</w:t>
            </w:r>
          </w:p>
        </w:tc>
      </w:tr>
      <w:tr>
        <w:tblPrEx>
          <w:tblCellMar>
            <w:top w:w="0" w:type="dxa"/>
            <w:left w:w="108" w:type="dxa"/>
            <w:bottom w:w="0" w:type="dxa"/>
            <w:right w:w="108" w:type="dxa"/>
          </w:tblCellMar>
        </w:tblPrEx>
        <w:trPr>
          <w:gridAfter w:val="1"/>
          <w:wAfter w:w="7" w:type="dxa"/>
          <w:trHeight w:val="58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对社会组织实地进行检查。</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1次</w:t>
            </w:r>
          </w:p>
        </w:tc>
      </w:tr>
      <w:tr>
        <w:tblPrEx>
          <w:tblCellMar>
            <w:top w:w="0" w:type="dxa"/>
            <w:left w:w="108" w:type="dxa"/>
            <w:bottom w:w="0" w:type="dxa"/>
            <w:right w:w="108" w:type="dxa"/>
          </w:tblCellMar>
        </w:tblPrEx>
        <w:trPr>
          <w:gridAfter w:val="1"/>
          <w:wAfter w:w="7" w:type="dxa"/>
          <w:trHeight w:val="42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质量指标</w:t>
            </w: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社会组织年检合格率。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100%</w:t>
            </w:r>
          </w:p>
        </w:tc>
      </w:tr>
      <w:tr>
        <w:tblPrEx>
          <w:tblCellMar>
            <w:top w:w="0" w:type="dxa"/>
            <w:left w:w="108" w:type="dxa"/>
            <w:bottom w:w="0" w:type="dxa"/>
            <w:right w:w="108" w:type="dxa"/>
          </w:tblCellMar>
        </w:tblPrEx>
        <w:trPr>
          <w:gridAfter w:val="1"/>
          <w:wAfter w:w="7" w:type="dxa"/>
          <w:trHeight w:val="42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对培训人员的知晓率。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100%</w:t>
            </w:r>
          </w:p>
        </w:tc>
      </w:tr>
      <w:tr>
        <w:tblPrEx>
          <w:tblCellMar>
            <w:top w:w="0" w:type="dxa"/>
            <w:left w:w="108" w:type="dxa"/>
            <w:bottom w:w="0" w:type="dxa"/>
            <w:right w:w="108" w:type="dxa"/>
          </w:tblCellMar>
        </w:tblPrEx>
        <w:trPr>
          <w:gridAfter w:val="1"/>
          <w:wAfter w:w="7" w:type="dxa"/>
          <w:trHeight w:val="98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时效指标</w:t>
            </w: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根据《社会团体登记管理条例》、《民办非企业单位登记管理暂行条例》受理之日起60日内作出准予登记或者不准予登记的答复比率。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60日内</w:t>
            </w:r>
          </w:p>
        </w:tc>
      </w:tr>
      <w:tr>
        <w:tblPrEx>
          <w:tblCellMar>
            <w:top w:w="0" w:type="dxa"/>
            <w:left w:w="108" w:type="dxa"/>
            <w:bottom w:w="0" w:type="dxa"/>
            <w:right w:w="108" w:type="dxa"/>
          </w:tblCellMar>
        </w:tblPrEx>
        <w:trPr>
          <w:gridAfter w:val="1"/>
          <w:wAfter w:w="7" w:type="dxa"/>
          <w:trHeight w:val="66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对州本级2020年12月31日前在我局注册登记的社会团体进行年检完成率。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3月1日-5月31日</w:t>
            </w:r>
          </w:p>
        </w:tc>
      </w:tr>
      <w:tr>
        <w:tblPrEx>
          <w:tblCellMar>
            <w:top w:w="0" w:type="dxa"/>
            <w:left w:w="108" w:type="dxa"/>
            <w:bottom w:w="0" w:type="dxa"/>
            <w:right w:w="108" w:type="dxa"/>
          </w:tblCellMar>
        </w:tblPrEx>
        <w:trPr>
          <w:gridAfter w:val="1"/>
          <w:wAfter w:w="7" w:type="dxa"/>
          <w:trHeight w:val="51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成本指标</w:t>
            </w: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社会组织登记管理人员经费</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5万元</w:t>
            </w:r>
          </w:p>
        </w:tc>
      </w:tr>
      <w:tr>
        <w:tblPrEx>
          <w:tblCellMar>
            <w:top w:w="0" w:type="dxa"/>
            <w:left w:w="108" w:type="dxa"/>
            <w:bottom w:w="0" w:type="dxa"/>
            <w:right w:w="108" w:type="dxa"/>
          </w:tblCellMar>
        </w:tblPrEx>
        <w:trPr>
          <w:gridAfter w:val="1"/>
          <w:wAfter w:w="7" w:type="dxa"/>
          <w:trHeight w:val="465"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b/>
                <w:bCs/>
                <w:color w:val="000000"/>
                <w:szCs w:val="21"/>
              </w:rPr>
            </w:pPr>
          </w:p>
        </w:tc>
        <w:tc>
          <w:tcPr>
            <w:tcW w:w="13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办公经费及其他社会组织登记管理经费。</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2万元</w:t>
            </w:r>
          </w:p>
        </w:tc>
      </w:tr>
      <w:tr>
        <w:tblPrEx>
          <w:tblCellMar>
            <w:top w:w="0" w:type="dxa"/>
            <w:left w:w="108" w:type="dxa"/>
            <w:bottom w:w="0" w:type="dxa"/>
            <w:right w:w="108" w:type="dxa"/>
          </w:tblCellMar>
        </w:tblPrEx>
        <w:trPr>
          <w:gridAfter w:val="1"/>
          <w:wAfter w:w="7" w:type="dxa"/>
          <w:trHeight w:val="620" w:hRule="atLeast"/>
        </w:trPr>
        <w:tc>
          <w:tcPr>
            <w:tcW w:w="98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效益指标</w:t>
            </w:r>
          </w:p>
        </w:tc>
        <w:tc>
          <w:tcPr>
            <w:tcW w:w="13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社会效益</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指标</w:t>
            </w: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社会组织在社会中的服务功能逐步显现。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逐步提升</w:t>
            </w:r>
          </w:p>
        </w:tc>
      </w:tr>
      <w:tr>
        <w:tblPrEx>
          <w:tblCellMar>
            <w:top w:w="0" w:type="dxa"/>
            <w:left w:w="108" w:type="dxa"/>
            <w:bottom w:w="0" w:type="dxa"/>
            <w:right w:w="108" w:type="dxa"/>
          </w:tblCellMar>
        </w:tblPrEx>
        <w:trPr>
          <w:gridAfter w:val="1"/>
          <w:wAfter w:w="7" w:type="dxa"/>
          <w:trHeight w:val="630" w:hRule="atLeast"/>
        </w:trPr>
        <w:tc>
          <w:tcPr>
            <w:tcW w:w="98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000000"/>
                <w:szCs w:val="21"/>
              </w:rPr>
            </w:pPr>
          </w:p>
        </w:tc>
        <w:tc>
          <w:tcPr>
            <w:tcW w:w="13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可持续影响</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指标</w:t>
            </w:r>
          </w:p>
        </w:tc>
        <w:tc>
          <w:tcPr>
            <w:tcW w:w="441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社会组织在社会中的服务功能逐步显现。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逐步提升</w:t>
            </w:r>
          </w:p>
        </w:tc>
      </w:tr>
      <w:tr>
        <w:tblPrEx>
          <w:tblCellMar>
            <w:top w:w="0" w:type="dxa"/>
            <w:left w:w="108" w:type="dxa"/>
            <w:bottom w:w="0" w:type="dxa"/>
            <w:right w:w="108" w:type="dxa"/>
          </w:tblCellMar>
        </w:tblPrEx>
        <w:trPr>
          <w:gridAfter w:val="1"/>
          <w:wAfter w:w="7" w:type="dxa"/>
          <w:trHeight w:val="420" w:hRule="atLeast"/>
        </w:trPr>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kern w:val="0"/>
                <w:szCs w:val="21"/>
                <w:lang w:bidi="ar"/>
              </w:rPr>
              <w:t>满意度指标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满意度指标</w:t>
            </w:r>
          </w:p>
        </w:tc>
        <w:tc>
          <w:tcPr>
            <w:tcW w:w="4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社会组织管理与服务满意率。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100%</w:t>
            </w:r>
          </w:p>
        </w:tc>
      </w:tr>
    </w:tbl>
    <w:p>
      <w:pPr>
        <w:widowControl/>
        <w:spacing w:line="4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昌吉回族自治州民政局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footerReference r:id="rId8" w:type="default"/>
      <w:pgSz w:w="11906" w:h="16838"/>
      <w:pgMar w:top="1440" w:right="1800" w:bottom="1440" w:left="1800" w:header="851" w:footer="992" w:gutter="0"/>
      <w:pgNumType w:fmt="numberInDash"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3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36"/>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928E1"/>
    <w:rsid w:val="002E7530"/>
    <w:rsid w:val="00321E8A"/>
    <w:rsid w:val="003679D2"/>
    <w:rsid w:val="00452A86"/>
    <w:rsid w:val="005320EE"/>
    <w:rsid w:val="005602EA"/>
    <w:rsid w:val="00567073"/>
    <w:rsid w:val="0059125F"/>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D85033"/>
    <w:rsid w:val="00DA2829"/>
    <w:rsid w:val="00E51C21"/>
    <w:rsid w:val="00F105A9"/>
    <w:rsid w:val="00FB2FE5"/>
    <w:rsid w:val="00FD1BB5"/>
    <w:rsid w:val="0296548A"/>
    <w:rsid w:val="03454656"/>
    <w:rsid w:val="08891459"/>
    <w:rsid w:val="0B0E30E6"/>
    <w:rsid w:val="16B43637"/>
    <w:rsid w:val="22066995"/>
    <w:rsid w:val="255058AA"/>
    <w:rsid w:val="2689302B"/>
    <w:rsid w:val="28DF55A0"/>
    <w:rsid w:val="295B677A"/>
    <w:rsid w:val="32EF5110"/>
    <w:rsid w:val="38E67FC2"/>
    <w:rsid w:val="44935AF8"/>
    <w:rsid w:val="47E76573"/>
    <w:rsid w:val="4904068F"/>
    <w:rsid w:val="4AF97252"/>
    <w:rsid w:val="4B7E0AF2"/>
    <w:rsid w:val="4C6C132A"/>
    <w:rsid w:val="4D3B286A"/>
    <w:rsid w:val="50B0564F"/>
    <w:rsid w:val="52924BBE"/>
    <w:rsid w:val="5A1F1E0C"/>
    <w:rsid w:val="5EE5656B"/>
    <w:rsid w:val="63490922"/>
    <w:rsid w:val="64363F57"/>
    <w:rsid w:val="69637C14"/>
    <w:rsid w:val="6F7145A2"/>
    <w:rsid w:val="70912993"/>
    <w:rsid w:val="768B30A0"/>
    <w:rsid w:val="76906C1C"/>
    <w:rsid w:val="771B486A"/>
    <w:rsid w:val="771C41F4"/>
    <w:rsid w:val="773E0CA5"/>
    <w:rsid w:val="78AD28CC"/>
    <w:rsid w:val="7A822221"/>
    <w:rsid w:val="7E02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0"/>
    <w:rPr>
      <w:rFonts w:asciiTheme="minorHAnsi" w:hAnsiTheme="minorHAnsi" w:eastAsiaTheme="minorEastAsia" w:cstheme="minorBidi"/>
      <w:sz w:val="18"/>
      <w:szCs w:val="18"/>
    </w:rPr>
  </w:style>
  <w:style w:type="paragraph" w:styleId="3">
    <w:name w:val="footer"/>
    <w:basedOn w:val="1"/>
    <w:link w:val="11"/>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10"/>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正文文本缩进 3 Char"/>
    <w:link w:val="5"/>
    <w:qFormat/>
    <w:uiPriority w:val="0"/>
    <w:rPr>
      <w:rFonts w:eastAsia="仿宋_GB2312"/>
      <w:sz w:val="32"/>
      <w:szCs w:val="24"/>
    </w:rPr>
  </w:style>
  <w:style w:type="character" w:customStyle="1" w:styleId="11">
    <w:name w:val="页脚 Char"/>
    <w:link w:val="3"/>
    <w:qFormat/>
    <w:uiPriority w:val="99"/>
    <w:rPr>
      <w:rFonts w:eastAsia="黑体"/>
      <w:sz w:val="18"/>
      <w:szCs w:val="18"/>
    </w:rPr>
  </w:style>
  <w:style w:type="character" w:customStyle="1" w:styleId="12">
    <w:name w:val="批注框文本 Char"/>
    <w:link w:val="2"/>
    <w:semiHidden/>
    <w:qFormat/>
    <w:uiPriority w:val="0"/>
    <w:rPr>
      <w:sz w:val="18"/>
      <w:szCs w:val="18"/>
    </w:rPr>
  </w:style>
  <w:style w:type="character" w:customStyle="1" w:styleId="13">
    <w:name w:val="页眉 Char"/>
    <w:link w:val="4"/>
    <w:qFormat/>
    <w:uiPriority w:val="0"/>
    <w:rPr>
      <w:sz w:val="18"/>
      <w:szCs w:val="18"/>
    </w:rPr>
  </w:style>
  <w:style w:type="character" w:customStyle="1" w:styleId="14">
    <w:name w:val="页眉 Char1"/>
    <w:basedOn w:val="8"/>
    <w:semiHidden/>
    <w:qFormat/>
    <w:uiPriority w:val="99"/>
    <w:rPr>
      <w:rFonts w:ascii="Times New Roman" w:hAnsi="Times New Roman" w:eastAsia="宋体" w:cs="Times New Roman"/>
      <w:sz w:val="18"/>
      <w:szCs w:val="18"/>
    </w:rPr>
  </w:style>
  <w:style w:type="character" w:customStyle="1" w:styleId="15">
    <w:name w:val="正文文本缩进 3 Char1"/>
    <w:basedOn w:val="8"/>
    <w:semiHidden/>
    <w:qFormat/>
    <w:uiPriority w:val="99"/>
    <w:rPr>
      <w:rFonts w:ascii="Times New Roman" w:hAnsi="Times New Roman" w:eastAsia="宋体" w:cs="Times New Roman"/>
      <w:sz w:val="16"/>
      <w:szCs w:val="16"/>
    </w:rPr>
  </w:style>
  <w:style w:type="character" w:customStyle="1" w:styleId="16">
    <w:name w:val="页脚 Char1"/>
    <w:basedOn w:val="8"/>
    <w:semiHidden/>
    <w:qFormat/>
    <w:uiPriority w:val="99"/>
    <w:rPr>
      <w:rFonts w:ascii="Times New Roman" w:hAnsi="Times New Roman" w:eastAsia="宋体" w:cs="Times New Roman"/>
      <w:sz w:val="18"/>
      <w:szCs w:val="18"/>
    </w:rPr>
  </w:style>
  <w:style w:type="character" w:customStyle="1" w:styleId="17">
    <w:name w:val="批注框文本 Char1"/>
    <w:basedOn w:val="8"/>
    <w:semiHidden/>
    <w:qFormat/>
    <w:uiPriority w:val="99"/>
    <w:rPr>
      <w:rFonts w:ascii="Times New Roman" w:hAnsi="Times New Roman" w:eastAsia="宋体" w:cs="Times New Roman"/>
      <w:sz w:val="18"/>
      <w:szCs w:val="18"/>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51"/>
    <w:basedOn w:val="8"/>
    <w:qFormat/>
    <w:uiPriority w:val="0"/>
    <w:rPr>
      <w:rFonts w:hint="default" w:ascii="Times New Roman" w:hAnsi="Times New Roman" w:cs="Times New Roman"/>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61"/>
    <w:basedOn w:val="8"/>
    <w:qFormat/>
    <w:uiPriority w:val="0"/>
    <w:rPr>
      <w:rFonts w:ascii="宋体" w:hAnsi="宋体" w:eastAsia="宋体" w:cs="宋体"/>
      <w:color w:val="000000"/>
      <w:sz w:val="20"/>
      <w:szCs w:val="20"/>
      <w:u w:val="none"/>
    </w:rPr>
  </w:style>
  <w:style w:type="character" w:customStyle="1" w:styleId="22">
    <w:name w:val="font41"/>
    <w:basedOn w:val="8"/>
    <w:qFormat/>
    <w:uiPriority w:val="0"/>
    <w:rPr>
      <w:rFonts w:hint="eastAsia" w:ascii="宋体" w:hAnsi="宋体" w:eastAsia="宋体" w:cs="宋体"/>
      <w:color w:val="000000"/>
      <w:sz w:val="20"/>
      <w:szCs w:val="20"/>
      <w:u w:val="none"/>
    </w:rPr>
  </w:style>
  <w:style w:type="character" w:customStyle="1" w:styleId="23">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DBB0D-8B18-4FF3-A1F4-65ADAAD4B47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10101</Words>
  <Characters>11750</Characters>
  <Lines>109</Lines>
  <Paragraphs>30</Paragraphs>
  <TotalTime>3</TotalTime>
  <ScaleCrop>false</ScaleCrop>
  <LinksUpToDate>false</LinksUpToDate>
  <CharactersWithSpaces>12753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Administrator</cp:lastModifiedBy>
  <cp:lastPrinted>2021-04-08T10:08:00Z</cp:lastPrinted>
  <dcterms:modified xsi:type="dcterms:W3CDTF">2023-09-13T04:30:14Z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BDB1447000A449B0A5A482B1E82A6B00</vt:lpwstr>
  </property>
</Properties>
</file>