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cs="宋体"/>
          <w:b/>
          <w:kern w:val="0"/>
          <w:sz w:val="48"/>
          <w:szCs w:val="48"/>
        </w:rPr>
      </w:pPr>
    </w:p>
    <w:p>
      <w:pPr>
        <w:widowControl/>
        <w:jc w:val="center"/>
        <w:rPr>
          <w:rFonts w:ascii="黑体" w:hAnsi="黑体" w:eastAsia="黑体" w:cs="宋体"/>
          <w:b/>
          <w:kern w:val="0"/>
          <w:sz w:val="48"/>
          <w:szCs w:val="48"/>
        </w:rPr>
      </w:pPr>
      <w:r>
        <w:rPr>
          <w:rFonts w:hint="eastAsia" w:ascii="黑体" w:hAnsi="黑体" w:eastAsia="黑体" w:cs="宋体"/>
          <w:b/>
          <w:kern w:val="0"/>
          <w:sz w:val="48"/>
          <w:szCs w:val="48"/>
        </w:rPr>
        <w:t>产品质量安全监管抽查实施细则</w:t>
      </w:r>
    </w:p>
    <w:p>
      <w:pPr>
        <w:widowControl/>
        <w:adjustRightInd w:val="0"/>
        <w:snapToGrid w:val="0"/>
        <w:spacing w:line="240" w:lineRule="atLeast"/>
        <w:rPr>
          <w:rFonts w:ascii="黑体" w:hAnsi="黑体" w:eastAsia="黑体" w:cs="宋体"/>
          <w:kern w:val="0"/>
          <w:sz w:val="36"/>
          <w:szCs w:val="36"/>
          <w:u w:val="thick"/>
        </w:rPr>
      </w:pPr>
      <w:r>
        <w:rPr>
          <w:rFonts w:ascii="黑体" w:hAnsi="黑体" w:eastAsia="黑体" w:cs="宋体"/>
          <w:kern w:val="0"/>
          <w:sz w:val="36"/>
          <w:szCs w:val="36"/>
          <w:u w:val="thick"/>
        </w:rPr>
        <w:t xml:space="preserve">                                               </w:t>
      </w: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44"/>
          <w:szCs w:val="44"/>
        </w:rPr>
      </w:pPr>
      <w:r>
        <w:rPr>
          <w:rFonts w:ascii="黑体" w:hAnsi="黑体" w:eastAsia="黑体" w:cs="宋体"/>
          <w:kern w:val="0"/>
          <w:sz w:val="44"/>
          <w:szCs w:val="44"/>
        </w:rPr>
        <w:t>20</w:t>
      </w:r>
      <w:r>
        <w:rPr>
          <w:rFonts w:hint="eastAsia" w:ascii="黑体" w:hAnsi="黑体" w:eastAsia="黑体" w:cs="宋体"/>
          <w:kern w:val="0"/>
          <w:sz w:val="44"/>
          <w:szCs w:val="44"/>
          <w:lang w:val="en-US" w:eastAsia="zh-CN"/>
        </w:rPr>
        <w:t>23</w:t>
      </w:r>
      <w:r>
        <w:rPr>
          <w:rFonts w:hint="eastAsia" w:ascii="黑体" w:hAnsi="黑体" w:eastAsia="黑体" w:cs="宋体"/>
          <w:kern w:val="0"/>
          <w:sz w:val="44"/>
          <w:szCs w:val="44"/>
        </w:rPr>
        <w:t>年</w:t>
      </w:r>
      <w:r>
        <w:rPr>
          <w:rFonts w:hint="eastAsia" w:ascii="黑体" w:hAnsi="黑体" w:eastAsia="黑体" w:cs="宋体"/>
          <w:kern w:val="0"/>
          <w:sz w:val="44"/>
          <w:szCs w:val="44"/>
          <w:lang w:eastAsia="zh-CN"/>
        </w:rPr>
        <w:t>昌吉州床上用</w:t>
      </w:r>
      <w:r>
        <w:rPr>
          <w:rFonts w:hint="eastAsia" w:ascii="黑体" w:hAnsi="黑体" w:eastAsia="黑体" w:cs="宋体"/>
          <w:kern w:val="0"/>
          <w:sz w:val="44"/>
          <w:szCs w:val="44"/>
        </w:rPr>
        <w:t>品</w:t>
      </w:r>
    </w:p>
    <w:p>
      <w:pPr>
        <w:widowControl/>
        <w:jc w:val="center"/>
        <w:rPr>
          <w:rFonts w:ascii="黑体" w:hAnsi="黑体" w:eastAsia="黑体" w:cs="宋体"/>
          <w:kern w:val="0"/>
          <w:sz w:val="44"/>
          <w:szCs w:val="44"/>
        </w:rPr>
      </w:pPr>
      <w:r>
        <w:rPr>
          <w:rFonts w:hint="eastAsia" w:ascii="黑体" w:hAnsi="黑体" w:eastAsia="黑体" w:cs="宋体"/>
          <w:kern w:val="0"/>
          <w:sz w:val="44"/>
          <w:szCs w:val="44"/>
        </w:rPr>
        <w:t>产品质量安全监管抽查实施细则</w:t>
      </w: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u w:val="thick"/>
        </w:rPr>
      </w:pPr>
    </w:p>
    <w:p>
      <w:pPr>
        <w:widowControl/>
        <w:rPr>
          <w:rFonts w:ascii="黑体" w:hAnsi="黑体" w:eastAsia="黑体" w:cs="宋体"/>
          <w:kern w:val="0"/>
          <w:sz w:val="36"/>
          <w:szCs w:val="36"/>
          <w:u w:val="thick"/>
        </w:rPr>
      </w:pPr>
      <w:r>
        <w:rPr>
          <w:rFonts w:ascii="黑体" w:hAnsi="黑体" w:eastAsia="黑体" w:cs="宋体"/>
          <w:kern w:val="0"/>
          <w:sz w:val="36"/>
          <w:szCs w:val="36"/>
          <w:u w:val="thick"/>
        </w:rPr>
        <w:t xml:space="preserve">                                              </w:t>
      </w:r>
    </w:p>
    <w:p>
      <w:pPr>
        <w:widowControl/>
        <w:jc w:val="center"/>
        <w:rPr>
          <w:rFonts w:hint="eastAsia" w:ascii="黑体" w:hAnsi="黑体" w:eastAsia="黑体" w:cs="宋体"/>
          <w:kern w:val="0"/>
          <w:sz w:val="36"/>
          <w:szCs w:val="36"/>
        </w:rPr>
      </w:pPr>
      <w:r>
        <w:rPr>
          <w:rFonts w:hint="eastAsia" w:ascii="黑体" w:hAnsi="黑体" w:eastAsia="黑体" w:cs="宋体"/>
          <w:kern w:val="0"/>
          <w:sz w:val="36"/>
          <w:szCs w:val="36"/>
          <w:lang w:eastAsia="zh-CN"/>
        </w:rPr>
        <w:t>昌吉州纤维检验所</w:t>
      </w:r>
      <w:r>
        <w:rPr>
          <w:rFonts w:ascii="黑体" w:hAnsi="黑体" w:eastAsia="黑体" w:cs="宋体"/>
          <w:kern w:val="0"/>
          <w:sz w:val="36"/>
          <w:szCs w:val="36"/>
        </w:rPr>
        <w:br w:type="page"/>
      </w:r>
      <w:r>
        <w:rPr>
          <w:rFonts w:ascii="黑体" w:hAnsi="黑体" w:eastAsia="黑体" w:cs="宋体"/>
          <w:kern w:val="0"/>
          <w:sz w:val="36"/>
          <w:szCs w:val="36"/>
        </w:rPr>
        <w:t>20</w:t>
      </w:r>
      <w:r>
        <w:rPr>
          <w:rFonts w:hint="eastAsia" w:ascii="黑体" w:hAnsi="黑体" w:eastAsia="黑体" w:cs="宋体"/>
          <w:kern w:val="0"/>
          <w:sz w:val="36"/>
          <w:szCs w:val="36"/>
          <w:lang w:val="en-US" w:eastAsia="zh-CN"/>
        </w:rPr>
        <w:t>23</w:t>
      </w:r>
      <w:r>
        <w:rPr>
          <w:rFonts w:hint="eastAsia" w:ascii="黑体" w:hAnsi="黑体" w:eastAsia="黑体" w:cs="宋体"/>
          <w:kern w:val="0"/>
          <w:sz w:val="36"/>
          <w:szCs w:val="36"/>
        </w:rPr>
        <w:t>年</w:t>
      </w:r>
      <w:r>
        <w:rPr>
          <w:rFonts w:hint="eastAsia" w:ascii="黑体" w:hAnsi="黑体" w:eastAsia="黑体" w:cs="宋体"/>
          <w:kern w:val="0"/>
          <w:sz w:val="36"/>
          <w:szCs w:val="36"/>
          <w:lang w:eastAsia="zh-CN"/>
        </w:rPr>
        <w:t>昌吉州</w:t>
      </w:r>
      <w:r>
        <w:rPr>
          <w:rFonts w:hint="eastAsia" w:ascii="黑体" w:hAnsi="黑体" w:eastAsia="黑体" w:cs="宋体"/>
          <w:kern w:val="0"/>
          <w:sz w:val="36"/>
          <w:szCs w:val="36"/>
        </w:rPr>
        <w:t>床上用品产品质量</w:t>
      </w:r>
    </w:p>
    <w:p>
      <w:pPr>
        <w:widowControl/>
        <w:jc w:val="center"/>
        <w:rPr>
          <w:rFonts w:ascii="黑体" w:hAnsi="黑体" w:eastAsia="黑体" w:cs="宋体"/>
          <w:kern w:val="0"/>
          <w:sz w:val="36"/>
          <w:szCs w:val="36"/>
        </w:rPr>
      </w:pPr>
      <w:r>
        <w:rPr>
          <w:rFonts w:hint="eastAsia" w:ascii="黑体" w:hAnsi="黑体" w:eastAsia="黑体" w:cs="宋体"/>
          <w:kern w:val="0"/>
          <w:sz w:val="36"/>
          <w:szCs w:val="36"/>
        </w:rPr>
        <w:t>安全监管抽查实施细则</w:t>
      </w:r>
    </w:p>
    <w:p>
      <w:pPr>
        <w:widowControl/>
        <w:spacing w:beforeLines="50" w:afterLines="50"/>
        <w:ind w:firstLine="482" w:firstLineChars="200"/>
        <w:jc w:val="left"/>
        <w:rPr>
          <w:rFonts w:asci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范围</w:t>
      </w:r>
    </w:p>
    <w:p>
      <w:pPr>
        <w:widowControl/>
        <w:ind w:firstLine="480" w:firstLineChars="200"/>
        <w:rPr>
          <w:rFonts w:ascii="宋体" w:hAnsi="宋体" w:cs="宋体"/>
          <w:kern w:val="0"/>
          <w:sz w:val="24"/>
          <w:szCs w:val="24"/>
          <w:highlight w:val="yellow"/>
        </w:rPr>
      </w:pPr>
      <w:r>
        <w:rPr>
          <w:rFonts w:hint="eastAsia" w:ascii="宋体" w:hAnsi="宋体" w:cs="宋体"/>
          <w:kern w:val="0"/>
          <w:sz w:val="24"/>
          <w:szCs w:val="24"/>
          <w:highlight w:val="none"/>
        </w:rPr>
        <w:t>本细则适用于20</w:t>
      </w:r>
      <w:r>
        <w:rPr>
          <w:rFonts w:hint="eastAsia" w:ascii="宋体" w:hAnsi="宋体" w:cs="宋体"/>
          <w:kern w:val="0"/>
          <w:sz w:val="24"/>
          <w:szCs w:val="24"/>
          <w:highlight w:val="none"/>
          <w:lang w:val="en-US" w:eastAsia="zh-CN"/>
        </w:rPr>
        <w:t>23</w:t>
      </w:r>
      <w:r>
        <w:rPr>
          <w:rFonts w:hint="eastAsia" w:ascii="宋体" w:hAnsi="宋体" w:cs="宋体"/>
          <w:kern w:val="0"/>
          <w:sz w:val="24"/>
          <w:szCs w:val="24"/>
          <w:highlight w:val="none"/>
        </w:rPr>
        <w:t>年</w:t>
      </w:r>
      <w:r>
        <w:rPr>
          <w:rFonts w:hint="eastAsia" w:ascii="宋体" w:hAnsi="宋体" w:cs="宋体"/>
          <w:kern w:val="0"/>
          <w:sz w:val="24"/>
          <w:szCs w:val="24"/>
          <w:highlight w:val="none"/>
          <w:lang w:eastAsia="zh-CN"/>
        </w:rPr>
        <w:t>昌吉州</w:t>
      </w:r>
      <w:r>
        <w:rPr>
          <w:rFonts w:hint="eastAsia" w:ascii="宋体" w:hAnsi="宋体" w:cs="宋体"/>
          <w:kern w:val="0"/>
          <w:sz w:val="24"/>
          <w:szCs w:val="24"/>
          <w:highlight w:val="none"/>
        </w:rPr>
        <w:t>市场监督管理局下发的监督抽查工作。</w:t>
      </w:r>
    </w:p>
    <w:p>
      <w:pPr>
        <w:widowControl/>
        <w:spacing w:beforeLines="50" w:afterLines="50"/>
        <w:ind w:firstLine="480" w:firstLineChars="200"/>
        <w:rPr>
          <w:rFonts w:ascii="宋体" w:hAnsi="宋体" w:cs="宋体"/>
          <w:kern w:val="0"/>
          <w:sz w:val="24"/>
          <w:szCs w:val="24"/>
        </w:rPr>
      </w:pPr>
      <w:r>
        <w:rPr>
          <w:rFonts w:hint="eastAsia" w:ascii="宋体" w:hAnsi="宋体" w:cs="宋体"/>
          <w:kern w:val="0"/>
          <w:sz w:val="24"/>
          <w:szCs w:val="24"/>
        </w:rPr>
        <w:t>监督抽查产品范围：</w:t>
      </w:r>
      <w:r>
        <w:rPr>
          <w:rFonts w:hint="eastAsia" w:ascii="宋体" w:hAnsi="宋体" w:cs="宋体"/>
          <w:kern w:val="0"/>
          <w:sz w:val="24"/>
          <w:szCs w:val="24"/>
          <w:lang w:eastAsia="zh-CN"/>
        </w:rPr>
        <w:t>昌吉州范围内宾馆、酒店、</w:t>
      </w:r>
      <w:r>
        <w:rPr>
          <w:rFonts w:hint="eastAsia" w:ascii="宋体" w:hAnsi="宋体" w:cs="宋体"/>
          <w:kern w:val="0"/>
          <w:sz w:val="24"/>
          <w:szCs w:val="24"/>
          <w:lang w:val="en-US" w:eastAsia="zh-CN"/>
        </w:rPr>
        <w:t>生产加工企业</w:t>
      </w:r>
      <w:r>
        <w:rPr>
          <w:rFonts w:hint="eastAsia" w:ascii="宋体" w:hAnsi="宋体" w:cs="宋体"/>
          <w:kern w:val="0"/>
          <w:sz w:val="24"/>
          <w:szCs w:val="24"/>
          <w:lang w:eastAsia="zh-CN"/>
        </w:rPr>
        <w:t>及市场流通领域销售的</w:t>
      </w:r>
      <w:r>
        <w:rPr>
          <w:rFonts w:hint="eastAsia" w:ascii="宋体" w:hAnsi="宋体" w:cs="宋体"/>
          <w:kern w:val="0"/>
          <w:sz w:val="24"/>
          <w:szCs w:val="24"/>
        </w:rPr>
        <w:t>床单、枕套、被套</w:t>
      </w:r>
      <w:r>
        <w:rPr>
          <w:rFonts w:hint="eastAsia" w:ascii="宋体" w:hAnsi="宋体" w:cs="宋体"/>
          <w:kern w:val="0"/>
          <w:sz w:val="24"/>
          <w:szCs w:val="24"/>
          <w:lang w:eastAsia="zh-CN"/>
        </w:rPr>
        <w:t>或</w:t>
      </w:r>
      <w:r>
        <w:rPr>
          <w:rFonts w:hint="eastAsia" w:ascii="宋体" w:hAnsi="宋体" w:cs="宋体"/>
          <w:kern w:val="0"/>
          <w:sz w:val="24"/>
          <w:szCs w:val="24"/>
        </w:rPr>
        <w:t>。</w:t>
      </w:r>
    </w:p>
    <w:p>
      <w:pPr>
        <w:widowControl/>
        <w:ind w:firstLine="480" w:firstLineChars="200"/>
        <w:rPr>
          <w:rFonts w:ascii="宋体" w:hAnsi="宋体" w:cs="宋体"/>
          <w:kern w:val="0"/>
          <w:sz w:val="24"/>
          <w:szCs w:val="24"/>
        </w:rPr>
      </w:pPr>
      <w:r>
        <w:rPr>
          <w:rFonts w:hint="eastAsia" w:ascii="宋体" w:hAnsi="宋体" w:cs="宋体"/>
          <w:kern w:val="0"/>
          <w:sz w:val="24"/>
          <w:szCs w:val="24"/>
        </w:rPr>
        <w:t>监督抽查对象</w:t>
      </w:r>
      <w:r>
        <w:rPr>
          <w:rFonts w:hint="eastAsia" w:ascii="宋体" w:hAnsi="宋体" w:cs="宋体"/>
          <w:kern w:val="0"/>
          <w:sz w:val="24"/>
          <w:szCs w:val="24"/>
          <w:lang w:eastAsia="zh-CN"/>
        </w:rPr>
        <w:t>：</w:t>
      </w:r>
      <w:r>
        <w:rPr>
          <w:rFonts w:hint="eastAsia" w:ascii="宋体" w:hAnsi="宋体" w:cs="宋体"/>
          <w:kern w:val="0"/>
          <w:sz w:val="24"/>
          <w:szCs w:val="24"/>
          <w:lang w:val="en-US" w:eastAsia="zh-CN"/>
        </w:rPr>
        <w:t>生产加工企业、</w:t>
      </w:r>
      <w:r>
        <w:rPr>
          <w:rFonts w:hint="eastAsia" w:ascii="宋体" w:hAnsi="宋体" w:cs="宋体"/>
          <w:kern w:val="0"/>
          <w:sz w:val="24"/>
          <w:szCs w:val="24"/>
          <w:lang w:eastAsia="zh-CN"/>
        </w:rPr>
        <w:t>宾馆、酒店及流通领域市场主体。</w:t>
      </w:r>
    </w:p>
    <w:p>
      <w:pPr>
        <w:widowControl/>
        <w:spacing w:beforeLines="50" w:after="240"/>
        <w:ind w:firstLine="480" w:firstLineChars="200"/>
        <w:rPr>
          <w:rFonts w:ascii="宋体" w:hAnsi="宋体" w:cs="宋体"/>
          <w:kern w:val="0"/>
          <w:sz w:val="24"/>
          <w:szCs w:val="24"/>
        </w:rPr>
      </w:pPr>
      <w:r>
        <w:rPr>
          <w:rFonts w:hint="eastAsia" w:ascii="宋体" w:hAnsi="宋体" w:cs="宋体"/>
          <w:kern w:val="0"/>
          <w:sz w:val="24"/>
          <w:szCs w:val="24"/>
        </w:rPr>
        <w:t>本细则内容包括产品种类、检验依据、抽样、检验要求、判定原则、结论用语、异议处理复检、样品处置及附则。</w:t>
      </w:r>
    </w:p>
    <w:p>
      <w:pPr>
        <w:widowControl/>
        <w:spacing w:after="240"/>
        <w:ind w:firstLine="482" w:firstLineChars="200"/>
        <w:jc w:val="left"/>
        <w:rPr>
          <w:rFonts w:asci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产品种类</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产品种类为：床单、枕套、被套</w:t>
      </w:r>
      <w:r>
        <w:rPr>
          <w:rFonts w:hint="eastAsia" w:ascii="宋体" w:hAnsi="宋体"/>
          <w:sz w:val="24"/>
          <w:szCs w:val="24"/>
        </w:rPr>
        <w:t>。</w:t>
      </w:r>
    </w:p>
    <w:p>
      <w:pPr>
        <w:widowControl/>
        <w:spacing w:beforeLines="50" w:afterLines="50"/>
        <w:ind w:firstLine="482" w:firstLineChars="200"/>
        <w:rPr>
          <w:rFonts w:ascii="宋体" w:cs="宋体"/>
          <w:b/>
          <w:kern w:val="0"/>
          <w:sz w:val="24"/>
          <w:szCs w:val="24"/>
        </w:rPr>
      </w:pPr>
      <w:r>
        <w:rPr>
          <w:rFonts w:hint="eastAsia" w:ascii="宋体" w:hAnsi="宋体" w:cs="宋体"/>
          <w:b/>
          <w:kern w:val="0"/>
          <w:sz w:val="24"/>
          <w:szCs w:val="24"/>
        </w:rPr>
        <w:t>3</w:t>
      </w:r>
      <w:r>
        <w:rPr>
          <w:rFonts w:ascii="宋体" w:hAnsi="宋体" w:cs="宋体"/>
          <w:b/>
          <w:kern w:val="0"/>
          <w:sz w:val="24"/>
          <w:szCs w:val="24"/>
        </w:rPr>
        <w:t xml:space="preserve"> </w:t>
      </w:r>
      <w:r>
        <w:rPr>
          <w:rFonts w:hint="eastAsia" w:ascii="宋体" w:hAnsi="宋体" w:cs="宋体"/>
          <w:b/>
          <w:kern w:val="0"/>
          <w:sz w:val="24"/>
          <w:szCs w:val="24"/>
        </w:rPr>
        <w:t>检验依据</w:t>
      </w:r>
    </w:p>
    <w:p>
      <w:pPr>
        <w:widowControl/>
        <w:ind w:left="420" w:leftChars="200"/>
        <w:rPr>
          <w:rFonts w:hint="eastAsia" w:ascii="宋体" w:hAnsi="宋体" w:cs="宋体"/>
          <w:kern w:val="0"/>
          <w:sz w:val="24"/>
          <w:szCs w:val="24"/>
        </w:rPr>
      </w:pPr>
      <w:r>
        <w:rPr>
          <w:rFonts w:ascii="宋体" w:hAnsi="宋体" w:cs="宋体"/>
          <w:kern w:val="0"/>
          <w:sz w:val="24"/>
          <w:szCs w:val="24"/>
        </w:rPr>
        <w:t xml:space="preserve">GB18401-2010         </w:t>
      </w:r>
      <w:r>
        <w:rPr>
          <w:rFonts w:hint="eastAsia" w:ascii="宋体" w:hAnsi="宋体" w:cs="宋体"/>
          <w:kern w:val="0"/>
          <w:sz w:val="24"/>
          <w:szCs w:val="24"/>
        </w:rPr>
        <w:t>国家纺织产品基本安全技术规范</w:t>
      </w:r>
    </w:p>
    <w:p>
      <w:pPr>
        <w:widowControl/>
        <w:ind w:left="420" w:leftChars="200"/>
        <w:rPr>
          <w:rFonts w:hint="eastAsia" w:ascii="宋体" w:hAnsi="宋体" w:cs="宋体"/>
          <w:kern w:val="0"/>
          <w:sz w:val="24"/>
          <w:szCs w:val="24"/>
        </w:rPr>
      </w:pPr>
    </w:p>
    <w:p>
      <w:pPr>
        <w:widowControl/>
        <w:spacing w:beforeLines="50" w:after="240"/>
        <w:ind w:firstLine="482" w:firstLineChars="200"/>
        <w:rPr>
          <w:rFonts w:ascii="宋体" w:cs="宋体"/>
          <w:b/>
          <w:kern w:val="0"/>
          <w:sz w:val="24"/>
          <w:szCs w:val="24"/>
        </w:rPr>
      </w:pPr>
      <w:r>
        <w:rPr>
          <w:rFonts w:hint="eastAsia" w:ascii="宋体" w:hAnsi="宋体" w:cs="宋体"/>
          <w:b/>
          <w:kern w:val="0"/>
          <w:sz w:val="24"/>
          <w:szCs w:val="24"/>
        </w:rPr>
        <w:t>4抽样</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4</w:t>
      </w:r>
      <w:r>
        <w:rPr>
          <w:rFonts w:ascii="宋体" w:hAnsi="宋体" w:cs="宋体"/>
          <w:kern w:val="0"/>
          <w:sz w:val="24"/>
          <w:szCs w:val="24"/>
        </w:rPr>
        <w:t>.1</w:t>
      </w:r>
      <w:r>
        <w:rPr>
          <w:rFonts w:hint="eastAsia" w:ascii="宋体" w:hAnsi="宋体" w:cs="宋体"/>
          <w:kern w:val="0"/>
          <w:sz w:val="24"/>
          <w:szCs w:val="24"/>
        </w:rPr>
        <w:t>抽样型号或规格</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同一原料、品种和品等、同一货号、同一颜色产品为一个抽样批（若床单、枕套、被套为同一生产厂家、同一生产周期、用料相同、包装相同，则可只抽其中一种产品），根据产品的销售单元抽取相同款式、相同花色、相同颜色的被检产品。</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4</w:t>
      </w:r>
      <w:r>
        <w:rPr>
          <w:rFonts w:ascii="宋体" w:hAnsi="宋体" w:cs="宋体"/>
          <w:kern w:val="0"/>
          <w:sz w:val="24"/>
          <w:szCs w:val="24"/>
        </w:rPr>
        <w:t>.2</w:t>
      </w:r>
      <w:r>
        <w:rPr>
          <w:rFonts w:hint="eastAsia" w:ascii="宋体" w:hAnsi="宋体" w:cs="宋体"/>
          <w:kern w:val="0"/>
          <w:sz w:val="24"/>
          <w:szCs w:val="24"/>
        </w:rPr>
        <w:t>抽样方法、基数及数量</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.2.1</w:t>
      </w:r>
      <w:r>
        <w:rPr>
          <w:rFonts w:hint="eastAsia" w:ascii="宋体" w:hAnsi="宋体" w:cs="宋体"/>
          <w:kern w:val="0"/>
          <w:sz w:val="24"/>
          <w:szCs w:val="24"/>
        </w:rPr>
        <w:t>在全</w:t>
      </w:r>
      <w:r>
        <w:rPr>
          <w:rFonts w:hint="eastAsia" w:ascii="宋体" w:hAnsi="宋体" w:cs="宋体"/>
          <w:kern w:val="0"/>
          <w:sz w:val="24"/>
          <w:szCs w:val="24"/>
          <w:lang w:eastAsia="zh-CN"/>
        </w:rPr>
        <w:t>州使用床上用品</w:t>
      </w:r>
      <w:r>
        <w:rPr>
          <w:rFonts w:hint="eastAsia" w:ascii="宋体" w:hAnsi="宋体" w:cs="宋体"/>
          <w:kern w:val="0"/>
          <w:sz w:val="24"/>
          <w:szCs w:val="24"/>
        </w:rPr>
        <w:t>的</w:t>
      </w:r>
      <w:r>
        <w:rPr>
          <w:rFonts w:hint="eastAsia" w:ascii="宋体" w:hAnsi="宋体" w:cs="宋体"/>
          <w:kern w:val="0"/>
          <w:sz w:val="24"/>
          <w:szCs w:val="24"/>
          <w:lang w:eastAsia="zh-CN"/>
        </w:rPr>
        <w:t>宾馆、酒店及流通领域市场主体</w:t>
      </w:r>
      <w:r>
        <w:rPr>
          <w:rFonts w:hint="eastAsia" w:ascii="宋体" w:hAnsi="宋体" w:cs="宋体"/>
          <w:kern w:val="0"/>
          <w:sz w:val="24"/>
          <w:szCs w:val="24"/>
        </w:rPr>
        <w:t>，抽取</w:t>
      </w:r>
      <w:r>
        <w:rPr>
          <w:rFonts w:hint="eastAsia" w:ascii="宋体" w:hAnsi="宋体" w:cs="宋体"/>
          <w:kern w:val="0"/>
          <w:sz w:val="24"/>
          <w:szCs w:val="24"/>
          <w:lang w:eastAsia="zh-CN"/>
        </w:rPr>
        <w:t>经标识</w:t>
      </w:r>
      <w:r>
        <w:rPr>
          <w:rFonts w:hint="eastAsia" w:ascii="宋体" w:hAnsi="宋体" w:cs="宋体"/>
          <w:kern w:val="0"/>
          <w:sz w:val="24"/>
          <w:szCs w:val="24"/>
        </w:rPr>
        <w:t>检验合格或以任何方式表明合格的产品。</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4</w:t>
      </w:r>
      <w:r>
        <w:rPr>
          <w:rFonts w:ascii="宋体" w:hAnsi="宋体" w:cs="宋体"/>
          <w:kern w:val="0"/>
          <w:sz w:val="24"/>
          <w:szCs w:val="24"/>
        </w:rPr>
        <w:t>.2.2</w:t>
      </w:r>
      <w:r>
        <w:rPr>
          <w:rFonts w:hint="eastAsia" w:ascii="宋体" w:hAnsi="宋体" w:cs="宋体"/>
          <w:kern w:val="0"/>
          <w:sz w:val="24"/>
          <w:szCs w:val="24"/>
        </w:rPr>
        <w:t>抽样基数</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床单、枕套、被套抽样基数不得低于2</w:t>
      </w:r>
      <w:r>
        <w:rPr>
          <w:rFonts w:hint="eastAsia" w:ascii="宋体" w:hAnsi="宋体" w:cs="宋体"/>
          <w:kern w:val="0"/>
          <w:sz w:val="24"/>
          <w:szCs w:val="24"/>
          <w:lang w:eastAsia="zh-CN"/>
        </w:rPr>
        <w:t>个</w:t>
      </w:r>
      <w:r>
        <w:rPr>
          <w:rFonts w:ascii="宋体" w:hAnsi="宋体" w:cs="宋体"/>
          <w:kern w:val="0"/>
          <w:sz w:val="24"/>
          <w:szCs w:val="24"/>
        </w:rPr>
        <w:t>/</w:t>
      </w:r>
      <w:r>
        <w:rPr>
          <w:rFonts w:hint="eastAsia" w:ascii="宋体" w:hAnsi="宋体" w:cs="宋体"/>
          <w:kern w:val="0"/>
          <w:sz w:val="24"/>
          <w:szCs w:val="24"/>
        </w:rPr>
        <w:t>条</w:t>
      </w:r>
      <w:r>
        <w:rPr>
          <w:rFonts w:ascii="宋体" w:hAnsi="宋体" w:cs="宋体"/>
          <w:kern w:val="0"/>
          <w:sz w:val="24"/>
          <w:szCs w:val="24"/>
        </w:rPr>
        <w:t>/</w:t>
      </w:r>
      <w:r>
        <w:rPr>
          <w:rFonts w:hint="eastAsia" w:ascii="宋体" w:hAnsi="宋体" w:cs="宋体"/>
          <w:kern w:val="0"/>
          <w:sz w:val="24"/>
          <w:szCs w:val="24"/>
        </w:rPr>
        <w:t>套。</w:t>
      </w:r>
    </w:p>
    <w:p>
      <w:pPr>
        <w:widowControl/>
        <w:spacing w:beforeLines="50" w:after="240"/>
        <w:ind w:firstLine="480" w:firstLineChars="200"/>
        <w:rPr>
          <w:rFonts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.2.3</w:t>
      </w:r>
      <w:r>
        <w:rPr>
          <w:rFonts w:hint="eastAsia" w:ascii="宋体" w:hAnsi="宋体" w:cs="宋体"/>
          <w:kern w:val="0"/>
          <w:sz w:val="24"/>
          <w:szCs w:val="24"/>
        </w:rPr>
        <w:t>抽取</w:t>
      </w:r>
      <w:r>
        <w:rPr>
          <w:rFonts w:hint="eastAsia" w:ascii="宋体" w:hAnsi="宋体" w:cs="宋体"/>
          <w:kern w:val="0"/>
          <w:sz w:val="24"/>
          <w:szCs w:val="24"/>
          <w:lang w:eastAsia="zh-CN"/>
        </w:rPr>
        <w:t>经标识</w:t>
      </w:r>
      <w:r>
        <w:rPr>
          <w:rFonts w:hint="eastAsia" w:ascii="宋体" w:hAnsi="宋体" w:cs="宋体"/>
          <w:kern w:val="0"/>
          <w:sz w:val="24"/>
          <w:szCs w:val="24"/>
        </w:rPr>
        <w:t>检验合格或以任何方式表明合格的产品，床上用品(床单、枕套、被套)每个批次产品抽取数量为2</w:t>
      </w:r>
      <w:r>
        <w:rPr>
          <w:rFonts w:hint="eastAsia" w:ascii="宋体" w:hAnsi="宋体" w:cs="宋体"/>
          <w:kern w:val="0"/>
          <w:sz w:val="24"/>
          <w:szCs w:val="24"/>
          <w:lang w:eastAsia="zh-CN"/>
        </w:rPr>
        <w:t>个</w:t>
      </w:r>
      <w:r>
        <w:rPr>
          <w:rFonts w:ascii="宋体" w:hAnsi="宋体" w:cs="宋体"/>
          <w:kern w:val="0"/>
          <w:sz w:val="24"/>
          <w:szCs w:val="24"/>
        </w:rPr>
        <w:t>/</w:t>
      </w:r>
      <w:r>
        <w:rPr>
          <w:rFonts w:hint="eastAsia" w:ascii="宋体" w:hAnsi="宋体" w:cs="宋体"/>
          <w:kern w:val="0"/>
          <w:sz w:val="24"/>
          <w:szCs w:val="24"/>
        </w:rPr>
        <w:t>条</w:t>
      </w:r>
      <w:r>
        <w:rPr>
          <w:rFonts w:ascii="宋体" w:hAnsi="宋体" w:cs="宋体"/>
          <w:kern w:val="0"/>
          <w:sz w:val="24"/>
          <w:szCs w:val="24"/>
        </w:rPr>
        <w:t>/</w:t>
      </w:r>
      <w:r>
        <w:rPr>
          <w:rFonts w:hint="eastAsia" w:ascii="宋体" w:hAnsi="宋体" w:cs="宋体"/>
          <w:kern w:val="0"/>
          <w:sz w:val="24"/>
          <w:szCs w:val="24"/>
        </w:rPr>
        <w:t>套（其中1</w:t>
      </w:r>
      <w:r>
        <w:rPr>
          <w:rFonts w:hint="eastAsia" w:ascii="宋体" w:hAnsi="宋体" w:cs="宋体"/>
          <w:kern w:val="0"/>
          <w:sz w:val="24"/>
          <w:szCs w:val="24"/>
          <w:lang w:eastAsia="zh-CN"/>
        </w:rPr>
        <w:t>个</w:t>
      </w:r>
      <w:r>
        <w:rPr>
          <w:rFonts w:ascii="宋体" w:hAnsi="宋体" w:cs="宋体"/>
          <w:kern w:val="0"/>
          <w:sz w:val="24"/>
          <w:szCs w:val="24"/>
        </w:rPr>
        <w:t>/</w:t>
      </w:r>
      <w:r>
        <w:rPr>
          <w:rFonts w:hint="eastAsia" w:ascii="宋体" w:hAnsi="宋体" w:cs="宋体"/>
          <w:kern w:val="0"/>
          <w:sz w:val="24"/>
          <w:szCs w:val="24"/>
        </w:rPr>
        <w:t>条</w:t>
      </w:r>
      <w:r>
        <w:rPr>
          <w:rFonts w:ascii="宋体" w:hAnsi="宋体" w:cs="宋体"/>
          <w:kern w:val="0"/>
          <w:sz w:val="24"/>
          <w:szCs w:val="24"/>
        </w:rPr>
        <w:t>/</w:t>
      </w:r>
      <w:r>
        <w:rPr>
          <w:rFonts w:hint="eastAsia" w:ascii="宋体" w:hAnsi="宋体" w:cs="宋体"/>
          <w:kern w:val="0"/>
          <w:sz w:val="24"/>
          <w:szCs w:val="24"/>
        </w:rPr>
        <w:t>套用</w:t>
      </w:r>
      <w:r>
        <w:rPr>
          <w:rFonts w:hint="eastAsia" w:ascii="宋体" w:hAnsi="宋体" w:cs="宋体"/>
          <w:kern w:val="0"/>
          <w:sz w:val="24"/>
          <w:szCs w:val="24"/>
          <w:lang w:val="en-US" w:eastAsia="zh-CN"/>
        </w:rPr>
        <w:t xml:space="preserve"> </w:t>
      </w:r>
      <w:bookmarkStart w:id="0" w:name="_GoBack"/>
      <w:bookmarkEnd w:id="0"/>
      <w:r>
        <w:rPr>
          <w:rFonts w:hint="eastAsia" w:ascii="宋体" w:hAnsi="宋体" w:cs="宋体"/>
          <w:kern w:val="0"/>
          <w:sz w:val="24"/>
          <w:szCs w:val="24"/>
        </w:rPr>
        <w:t>于检验检测，1</w:t>
      </w:r>
      <w:r>
        <w:rPr>
          <w:rFonts w:hint="eastAsia" w:ascii="宋体" w:hAnsi="宋体" w:cs="宋体"/>
          <w:kern w:val="0"/>
          <w:sz w:val="24"/>
          <w:szCs w:val="24"/>
          <w:lang w:eastAsia="zh-CN"/>
        </w:rPr>
        <w:t>个</w:t>
      </w:r>
      <w:r>
        <w:rPr>
          <w:rFonts w:ascii="宋体" w:hAnsi="宋体" w:cs="宋体"/>
          <w:kern w:val="0"/>
          <w:sz w:val="24"/>
          <w:szCs w:val="24"/>
        </w:rPr>
        <w:t>/</w:t>
      </w:r>
      <w:r>
        <w:rPr>
          <w:rFonts w:hint="eastAsia" w:ascii="宋体" w:hAnsi="宋体" w:cs="宋体"/>
          <w:kern w:val="0"/>
          <w:sz w:val="24"/>
          <w:szCs w:val="24"/>
        </w:rPr>
        <w:t>条</w:t>
      </w:r>
      <w:r>
        <w:rPr>
          <w:rFonts w:ascii="宋体" w:hAnsi="宋体" w:cs="宋体"/>
          <w:kern w:val="0"/>
          <w:sz w:val="24"/>
          <w:szCs w:val="24"/>
        </w:rPr>
        <w:t>/</w:t>
      </w:r>
      <w:r>
        <w:rPr>
          <w:rFonts w:hint="eastAsia" w:ascii="宋体" w:hAnsi="宋体" w:cs="宋体"/>
          <w:kern w:val="0"/>
          <w:sz w:val="24"/>
          <w:szCs w:val="24"/>
        </w:rPr>
        <w:t>套用于备样）。</w:t>
      </w:r>
    </w:p>
    <w:p>
      <w:pPr>
        <w:widowControl/>
        <w:spacing w:beforeLines="50" w:after="240"/>
        <w:ind w:firstLine="480" w:firstLineChars="200"/>
        <w:rPr>
          <w:rFonts w:hint="eastAsia" w:ascii="宋体" w:eastAsia="宋体" w:cs="宋体"/>
          <w:kern w:val="0"/>
          <w:sz w:val="24"/>
          <w:szCs w:val="24"/>
          <w:lang w:eastAsia="zh-CN"/>
        </w:rPr>
      </w:pPr>
      <w:r>
        <w:rPr>
          <w:rFonts w:hint="eastAsia" w:ascii="宋体" w:hAnsi="宋体" w:cs="宋体"/>
          <w:kern w:val="0"/>
          <w:sz w:val="24"/>
          <w:szCs w:val="24"/>
        </w:rPr>
        <w:t>4</w:t>
      </w:r>
      <w:r>
        <w:rPr>
          <w:rFonts w:ascii="宋体" w:hAnsi="宋体" w:cs="宋体"/>
          <w:kern w:val="0"/>
          <w:sz w:val="24"/>
          <w:szCs w:val="24"/>
        </w:rPr>
        <w:t>.2.4</w:t>
      </w:r>
      <w:r>
        <w:rPr>
          <w:rFonts w:hint="eastAsia" w:ascii="宋体" w:hAnsi="宋体" w:cs="宋体"/>
          <w:kern w:val="0"/>
          <w:sz w:val="24"/>
          <w:szCs w:val="24"/>
        </w:rPr>
        <w:t>样品小，不能满足检验检测用和留样的，可</w:t>
      </w:r>
      <w:r>
        <w:rPr>
          <w:rFonts w:hint="eastAsia" w:ascii="宋体" w:hAnsi="宋体" w:cs="宋体"/>
          <w:kern w:val="0"/>
          <w:sz w:val="24"/>
          <w:szCs w:val="24"/>
          <w:lang w:eastAsia="zh-CN"/>
        </w:rPr>
        <w:t>适当</w:t>
      </w:r>
      <w:r>
        <w:rPr>
          <w:rFonts w:hint="eastAsia" w:ascii="宋体" w:hAnsi="宋体" w:cs="宋体"/>
          <w:kern w:val="0"/>
          <w:sz w:val="24"/>
          <w:szCs w:val="24"/>
        </w:rPr>
        <w:t>加大抽样数量</w:t>
      </w:r>
      <w:r>
        <w:rPr>
          <w:rFonts w:hint="eastAsia" w:ascii="宋体" w:hAnsi="宋体" w:cs="宋体"/>
          <w:kern w:val="0"/>
          <w:sz w:val="24"/>
          <w:szCs w:val="24"/>
          <w:lang w:eastAsia="zh-CN"/>
        </w:rPr>
        <w:t>。</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4</w:t>
      </w:r>
      <w:r>
        <w:rPr>
          <w:rFonts w:ascii="宋体" w:hAnsi="宋体" w:cs="宋体"/>
          <w:kern w:val="0"/>
          <w:sz w:val="24"/>
          <w:szCs w:val="24"/>
        </w:rPr>
        <w:t>.3</w:t>
      </w:r>
      <w:r>
        <w:rPr>
          <w:rFonts w:hint="eastAsia" w:ascii="宋体" w:hAnsi="宋体" w:cs="宋体"/>
          <w:kern w:val="0"/>
          <w:sz w:val="24"/>
          <w:szCs w:val="24"/>
        </w:rPr>
        <w:t>样品处置</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对所抽样品均应进行编号标识，标识内容包括</w:t>
      </w:r>
      <w:r>
        <w:rPr>
          <w:rFonts w:hint="eastAsia" w:ascii="宋体" w:hAnsi="宋体" w:cs="宋体"/>
          <w:kern w:val="0"/>
          <w:sz w:val="24"/>
          <w:szCs w:val="24"/>
          <w:lang w:eastAsia="zh-CN"/>
        </w:rPr>
        <w:t>宾馆、酒店名称或流通领域市场主体名称</w:t>
      </w:r>
      <w:r>
        <w:rPr>
          <w:rFonts w:hint="eastAsia" w:ascii="宋体" w:hAnsi="宋体" w:cs="宋体"/>
          <w:kern w:val="0"/>
          <w:sz w:val="24"/>
          <w:szCs w:val="24"/>
        </w:rPr>
        <w:t>、抽样单编号以阿拉伯数字顺序号，标识应具有唯一性。样品用塑料或编制袋包裹，胶带密封。样品及抽样单内容经</w:t>
      </w:r>
      <w:r>
        <w:rPr>
          <w:rFonts w:hint="eastAsia" w:ascii="宋体" w:hAnsi="宋体" w:cs="宋体"/>
          <w:kern w:val="0"/>
          <w:sz w:val="24"/>
          <w:szCs w:val="24"/>
          <w:lang w:eastAsia="zh-CN"/>
        </w:rPr>
        <w:t>宾馆、酒店或流通领域市场主体</w:t>
      </w:r>
      <w:r>
        <w:rPr>
          <w:rFonts w:hint="eastAsia" w:ascii="宋体" w:hAnsi="宋体" w:cs="宋体"/>
          <w:kern w:val="0"/>
          <w:sz w:val="24"/>
          <w:szCs w:val="24"/>
        </w:rPr>
        <w:t>代表确认无误后，由抽样人员与</w:t>
      </w:r>
      <w:r>
        <w:rPr>
          <w:rFonts w:hint="eastAsia" w:ascii="宋体" w:hAnsi="宋体" w:cs="宋体"/>
          <w:kern w:val="0"/>
          <w:sz w:val="24"/>
          <w:szCs w:val="24"/>
          <w:lang w:eastAsia="zh-CN"/>
        </w:rPr>
        <w:t>宾馆、酒店或流通领域市场主体</w:t>
      </w:r>
      <w:r>
        <w:rPr>
          <w:rFonts w:hint="eastAsia" w:ascii="宋体" w:hAnsi="宋体" w:cs="宋体"/>
          <w:kern w:val="0"/>
          <w:sz w:val="24"/>
          <w:szCs w:val="24"/>
        </w:rPr>
        <w:t>代表在抽样单上签字、盖章当场封存样品，加贴封条，封条上应有抽样人员签名、抽样单位盖章、抽样日期。</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检验样品及备用样品由抽样人员送交检验机构。样品送达后，由检验机构负责样品接收的人员和抽样人在打开包装后检查并记录样品签字的真实、封样单的完整以及外观状态等情况，确认样品与抽样单中的记录是否相符。对检测和备用样品分别作出唯一标识后入库。</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应当对检验样品和备用样品分别签封，并在签封上写“检验”和“备样”字样。</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样品储存条件应满足产品标准的规定要求。</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4</w:t>
      </w:r>
      <w:r>
        <w:rPr>
          <w:rFonts w:ascii="宋体" w:cs="宋体"/>
          <w:kern w:val="0"/>
          <w:sz w:val="24"/>
          <w:szCs w:val="24"/>
        </w:rPr>
        <w:t>.</w:t>
      </w:r>
      <w:r>
        <w:rPr>
          <w:rFonts w:ascii="宋体" w:hAnsi="宋体" w:cs="宋体"/>
          <w:kern w:val="0"/>
          <w:sz w:val="24"/>
          <w:szCs w:val="24"/>
        </w:rPr>
        <w:t>4</w:t>
      </w:r>
      <w:r>
        <w:rPr>
          <w:rFonts w:hint="eastAsia" w:ascii="宋体" w:hAnsi="宋体" w:cs="宋体"/>
          <w:kern w:val="0"/>
          <w:sz w:val="24"/>
          <w:szCs w:val="24"/>
        </w:rPr>
        <w:t>抽样过程中需注意的问题</w:t>
      </w:r>
    </w:p>
    <w:p>
      <w:pPr>
        <w:widowControl/>
        <w:spacing w:beforeLines="50" w:after="240"/>
        <w:ind w:firstLine="480" w:firstLineChars="200"/>
        <w:rPr>
          <w:rFonts w:ascii="宋体" w:hAnsi="宋体" w:cs="宋体"/>
          <w:kern w:val="0"/>
          <w:sz w:val="24"/>
          <w:szCs w:val="24"/>
        </w:rPr>
      </w:pPr>
      <w:r>
        <w:rPr>
          <w:rFonts w:hint="eastAsia" w:ascii="宋体" w:hAnsi="宋体" w:cs="宋体"/>
          <w:kern w:val="0"/>
          <w:sz w:val="24"/>
          <w:szCs w:val="24"/>
        </w:rPr>
        <w:t>4.4.1抽样要求</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4</w:t>
      </w:r>
      <w:r>
        <w:rPr>
          <w:rFonts w:ascii="宋体" w:hAnsi="宋体" w:cs="宋体"/>
          <w:kern w:val="0"/>
          <w:sz w:val="24"/>
          <w:szCs w:val="24"/>
        </w:rPr>
        <w:t>.4.1.1</w:t>
      </w:r>
      <w:r>
        <w:rPr>
          <w:rFonts w:hint="eastAsia" w:ascii="宋体" w:hAnsi="宋体" w:cs="宋体"/>
          <w:kern w:val="0"/>
          <w:sz w:val="24"/>
          <w:szCs w:val="24"/>
        </w:rPr>
        <w:t>抽样人员为承担监督抽查的部门或经过授权的检验机构工作人员，人数不少于</w:t>
      </w:r>
      <w:r>
        <w:rPr>
          <w:rFonts w:ascii="宋体" w:hAnsi="宋体" w:cs="宋体"/>
          <w:kern w:val="0"/>
          <w:sz w:val="24"/>
          <w:szCs w:val="24"/>
        </w:rPr>
        <w:t>2</w:t>
      </w:r>
      <w:r>
        <w:rPr>
          <w:rFonts w:hint="eastAsia" w:ascii="宋体" w:hAnsi="宋体" w:cs="宋体"/>
          <w:kern w:val="0"/>
          <w:sz w:val="24"/>
          <w:szCs w:val="24"/>
        </w:rPr>
        <w:t>人。</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4</w:t>
      </w:r>
      <w:r>
        <w:rPr>
          <w:rFonts w:ascii="宋体" w:hAnsi="宋体" w:cs="宋体"/>
          <w:kern w:val="0"/>
          <w:sz w:val="24"/>
          <w:szCs w:val="24"/>
        </w:rPr>
        <w:t>.4.1.2</w:t>
      </w:r>
      <w:r>
        <w:rPr>
          <w:rFonts w:hint="eastAsia" w:ascii="宋体" w:hAnsi="宋体" w:cs="宋体"/>
          <w:kern w:val="0"/>
          <w:sz w:val="24"/>
          <w:szCs w:val="24"/>
        </w:rPr>
        <w:t>商品的标签、说明书等内容要完整，标有</w:t>
      </w:r>
      <w:r>
        <w:rPr>
          <w:rFonts w:hint="eastAsia" w:ascii="宋体" w:cs="宋体"/>
          <w:kern w:val="0"/>
          <w:sz w:val="24"/>
          <w:szCs w:val="24"/>
        </w:rPr>
        <w:t>“</w:t>
      </w:r>
      <w:r>
        <w:rPr>
          <w:rFonts w:hint="eastAsia" w:ascii="宋体" w:hAnsi="宋体" w:cs="宋体"/>
          <w:kern w:val="0"/>
          <w:sz w:val="24"/>
          <w:szCs w:val="24"/>
        </w:rPr>
        <w:t>试制</w:t>
      </w:r>
      <w:r>
        <w:rPr>
          <w:rFonts w:hint="eastAsia" w:ascii="宋体" w:cs="宋体"/>
          <w:kern w:val="0"/>
          <w:sz w:val="24"/>
          <w:szCs w:val="24"/>
        </w:rPr>
        <w:t>”</w:t>
      </w:r>
      <w:r>
        <w:rPr>
          <w:rFonts w:hint="eastAsia" w:ascii="宋体" w:hAnsi="宋体" w:cs="宋体"/>
          <w:kern w:val="0"/>
          <w:sz w:val="24"/>
          <w:szCs w:val="24"/>
        </w:rPr>
        <w:t>、</w:t>
      </w:r>
      <w:r>
        <w:rPr>
          <w:rFonts w:hint="eastAsia" w:ascii="宋体" w:cs="宋体"/>
          <w:kern w:val="0"/>
          <w:sz w:val="24"/>
          <w:szCs w:val="24"/>
        </w:rPr>
        <w:t>“</w:t>
      </w:r>
      <w:r>
        <w:rPr>
          <w:rFonts w:hint="eastAsia" w:ascii="宋体" w:hAnsi="宋体" w:cs="宋体"/>
          <w:kern w:val="0"/>
          <w:sz w:val="24"/>
          <w:szCs w:val="24"/>
        </w:rPr>
        <w:t>处理</w:t>
      </w:r>
      <w:r>
        <w:rPr>
          <w:rFonts w:hint="eastAsia" w:ascii="宋体" w:cs="宋体"/>
          <w:kern w:val="0"/>
          <w:sz w:val="24"/>
          <w:szCs w:val="24"/>
        </w:rPr>
        <w:t>”</w:t>
      </w:r>
      <w:r>
        <w:rPr>
          <w:rFonts w:hint="eastAsia" w:ascii="宋体" w:hAnsi="宋体" w:cs="宋体"/>
          <w:kern w:val="0"/>
          <w:sz w:val="24"/>
          <w:szCs w:val="24"/>
        </w:rPr>
        <w:t>等字样的，不得抽样。</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4</w:t>
      </w:r>
      <w:r>
        <w:rPr>
          <w:rFonts w:ascii="宋体" w:hAnsi="宋体" w:cs="宋体"/>
          <w:kern w:val="0"/>
          <w:sz w:val="24"/>
          <w:szCs w:val="24"/>
        </w:rPr>
        <w:t>.4</w:t>
      </w:r>
      <w:r>
        <w:rPr>
          <w:rFonts w:ascii="宋体" w:cs="宋体"/>
          <w:kern w:val="0"/>
          <w:sz w:val="24"/>
          <w:szCs w:val="24"/>
        </w:rPr>
        <w:t>.</w:t>
      </w:r>
      <w:r>
        <w:rPr>
          <w:rFonts w:ascii="宋体" w:hAnsi="宋体" w:cs="宋体"/>
          <w:kern w:val="0"/>
          <w:sz w:val="24"/>
          <w:szCs w:val="24"/>
        </w:rPr>
        <w:t>2</w:t>
      </w:r>
      <w:r>
        <w:rPr>
          <w:rFonts w:hint="eastAsia" w:ascii="宋体" w:hAnsi="宋体" w:cs="宋体"/>
          <w:kern w:val="0"/>
          <w:sz w:val="24"/>
          <w:szCs w:val="24"/>
        </w:rPr>
        <w:t>抽取的样品用塑料袋封存，防止样品在运输、储藏过程中发生丢失、污染和潮湿。样品送达检验机构，及时安排检验。</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4</w:t>
      </w:r>
      <w:r>
        <w:rPr>
          <w:rFonts w:ascii="宋体" w:hAnsi="宋体" w:cs="宋体"/>
          <w:kern w:val="0"/>
          <w:sz w:val="24"/>
          <w:szCs w:val="24"/>
        </w:rPr>
        <w:t>.4.3</w:t>
      </w:r>
      <w:r>
        <w:rPr>
          <w:rFonts w:hint="eastAsia" w:ascii="宋体" w:hAnsi="宋体" w:cs="宋体"/>
          <w:kern w:val="0"/>
          <w:sz w:val="24"/>
          <w:szCs w:val="24"/>
        </w:rPr>
        <w:t>检验样品及备用</w:t>
      </w:r>
      <w:r>
        <w:rPr>
          <w:rFonts w:ascii="宋体" w:hAnsi="宋体" w:cs="宋体"/>
          <w:kern w:val="0"/>
          <w:sz w:val="24"/>
          <w:szCs w:val="24"/>
        </w:rPr>
        <w:t>(</w:t>
      </w:r>
      <w:r>
        <w:rPr>
          <w:rFonts w:hint="eastAsia" w:ascii="宋体" w:hAnsi="宋体" w:cs="宋体"/>
          <w:kern w:val="0"/>
          <w:sz w:val="24"/>
          <w:szCs w:val="24"/>
        </w:rPr>
        <w:t>复检</w:t>
      </w:r>
      <w:r>
        <w:rPr>
          <w:rFonts w:ascii="宋体" w:hAnsi="宋体" w:cs="宋体"/>
          <w:kern w:val="0"/>
          <w:sz w:val="24"/>
          <w:szCs w:val="24"/>
        </w:rPr>
        <w:t>)</w:t>
      </w:r>
      <w:r>
        <w:rPr>
          <w:rFonts w:hint="eastAsia" w:ascii="宋体" w:hAnsi="宋体" w:cs="宋体"/>
          <w:kern w:val="0"/>
          <w:sz w:val="24"/>
          <w:szCs w:val="24"/>
        </w:rPr>
        <w:t>样品应分别封存，备样封存在检验机构。</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4</w:t>
      </w:r>
      <w:r>
        <w:rPr>
          <w:rFonts w:ascii="宋体" w:hAnsi="宋体" w:cs="宋体"/>
          <w:kern w:val="0"/>
          <w:sz w:val="24"/>
          <w:szCs w:val="24"/>
        </w:rPr>
        <w:t>.4.4</w:t>
      </w:r>
      <w:r>
        <w:rPr>
          <w:rFonts w:hint="eastAsia" w:ascii="宋体" w:hAnsi="宋体" w:cs="宋体"/>
          <w:kern w:val="0"/>
          <w:sz w:val="24"/>
          <w:szCs w:val="24"/>
        </w:rPr>
        <w:t>出现样品封样及密封状态被破坏、样品异常损坏等现象，无法正常进行下一步有关项目检验和判定时，应重新抽样。必要时应采集并保存影像记录。</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4</w:t>
      </w:r>
      <w:r>
        <w:rPr>
          <w:rFonts w:ascii="宋体" w:cs="宋体"/>
          <w:kern w:val="0"/>
          <w:sz w:val="24"/>
          <w:szCs w:val="24"/>
        </w:rPr>
        <w:t>.</w:t>
      </w:r>
      <w:r>
        <w:rPr>
          <w:rFonts w:ascii="宋体" w:hAnsi="宋体" w:cs="宋体"/>
          <w:kern w:val="0"/>
          <w:sz w:val="24"/>
          <w:szCs w:val="24"/>
        </w:rPr>
        <w:t>4</w:t>
      </w:r>
      <w:r>
        <w:rPr>
          <w:rFonts w:ascii="宋体" w:cs="宋体"/>
          <w:kern w:val="0"/>
          <w:sz w:val="24"/>
          <w:szCs w:val="24"/>
        </w:rPr>
        <w:t>.</w:t>
      </w:r>
      <w:r>
        <w:rPr>
          <w:rFonts w:ascii="宋体" w:hAnsi="宋体" w:cs="宋体"/>
          <w:kern w:val="0"/>
          <w:sz w:val="24"/>
          <w:szCs w:val="24"/>
        </w:rPr>
        <w:t>5</w:t>
      </w:r>
      <w:r>
        <w:rPr>
          <w:rFonts w:hint="eastAsia" w:ascii="宋体" w:hAnsi="宋体" w:cs="宋体"/>
          <w:kern w:val="0"/>
          <w:sz w:val="24"/>
          <w:szCs w:val="24"/>
        </w:rPr>
        <w:t>对拒检</w:t>
      </w:r>
      <w:r>
        <w:rPr>
          <w:rFonts w:hint="eastAsia" w:ascii="宋体" w:hAnsi="宋体" w:cs="宋体"/>
          <w:kern w:val="0"/>
          <w:sz w:val="24"/>
          <w:szCs w:val="24"/>
          <w:lang w:eastAsia="zh-CN"/>
        </w:rPr>
        <w:t>宾馆、酒店或流通领域市场主体</w:t>
      </w:r>
      <w:r>
        <w:rPr>
          <w:rFonts w:hint="eastAsia" w:ascii="宋体" w:hAnsi="宋体" w:cs="宋体"/>
          <w:kern w:val="0"/>
          <w:sz w:val="24"/>
          <w:szCs w:val="24"/>
        </w:rPr>
        <w:t>，按《产品质量监督检查全国统一文书》规定做好记录。</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4</w:t>
      </w:r>
      <w:r>
        <w:rPr>
          <w:rFonts w:ascii="宋体" w:hAnsi="宋体" w:cs="宋体"/>
          <w:kern w:val="0"/>
          <w:sz w:val="24"/>
          <w:szCs w:val="24"/>
        </w:rPr>
        <w:t>.4</w:t>
      </w:r>
      <w:r>
        <w:rPr>
          <w:rFonts w:ascii="宋体" w:cs="宋体"/>
          <w:kern w:val="0"/>
          <w:sz w:val="24"/>
          <w:szCs w:val="24"/>
        </w:rPr>
        <w:t>.</w:t>
      </w:r>
      <w:r>
        <w:rPr>
          <w:rFonts w:ascii="宋体" w:hAnsi="宋体" w:cs="宋体"/>
          <w:kern w:val="0"/>
          <w:sz w:val="24"/>
          <w:szCs w:val="24"/>
        </w:rPr>
        <w:t>6</w:t>
      </w:r>
      <w:r>
        <w:rPr>
          <w:rFonts w:hint="eastAsia" w:ascii="宋体" w:hAnsi="宋体" w:cs="宋体"/>
          <w:kern w:val="0"/>
          <w:sz w:val="24"/>
          <w:szCs w:val="24"/>
        </w:rPr>
        <w:t>抽样单应按有关规定填写抽样单，并记录被抽查产品及</w:t>
      </w:r>
      <w:r>
        <w:rPr>
          <w:rFonts w:hint="eastAsia" w:ascii="宋体" w:hAnsi="宋体" w:cs="宋体"/>
          <w:kern w:val="0"/>
          <w:sz w:val="24"/>
          <w:szCs w:val="24"/>
          <w:lang w:eastAsia="zh-CN"/>
        </w:rPr>
        <w:t>宾馆、酒店或流通领域市场主体</w:t>
      </w:r>
      <w:r>
        <w:rPr>
          <w:rFonts w:hint="eastAsia" w:ascii="宋体" w:hAnsi="宋体" w:cs="宋体"/>
          <w:kern w:val="0"/>
          <w:sz w:val="24"/>
          <w:szCs w:val="24"/>
        </w:rPr>
        <w:t>关信息。如果样品标注的信息不全，必须在抽样单上确认该产品的基本安全类别和纤维成分含量。</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4</w:t>
      </w:r>
      <w:r>
        <w:rPr>
          <w:rFonts w:ascii="宋体" w:hAnsi="宋体" w:cs="宋体"/>
          <w:kern w:val="0"/>
          <w:sz w:val="24"/>
          <w:szCs w:val="24"/>
        </w:rPr>
        <w:t>.4.7</w:t>
      </w:r>
      <w:r>
        <w:rPr>
          <w:rFonts w:hint="eastAsia" w:ascii="宋体" w:hAnsi="宋体" w:cs="宋体"/>
          <w:kern w:val="0"/>
          <w:sz w:val="24"/>
          <w:szCs w:val="24"/>
        </w:rPr>
        <w:t>对</w:t>
      </w:r>
      <w:r>
        <w:rPr>
          <w:rFonts w:hint="eastAsia" w:ascii="宋体" w:hAnsi="宋体" w:cs="宋体"/>
          <w:kern w:val="0"/>
          <w:sz w:val="24"/>
          <w:szCs w:val="24"/>
          <w:lang w:eastAsia="zh-CN"/>
        </w:rPr>
        <w:t>宾馆、酒店或流通领域市场主体</w:t>
      </w:r>
      <w:r>
        <w:rPr>
          <w:rFonts w:hint="eastAsia" w:ascii="宋体" w:hAnsi="宋体" w:cs="宋体"/>
          <w:kern w:val="0"/>
          <w:sz w:val="24"/>
          <w:szCs w:val="24"/>
        </w:rPr>
        <w:t>进行确定</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在</w:t>
      </w:r>
      <w:r>
        <w:rPr>
          <w:rFonts w:hint="eastAsia" w:ascii="宋体" w:hAnsi="宋体" w:cs="宋体"/>
          <w:kern w:val="0"/>
          <w:sz w:val="24"/>
          <w:szCs w:val="24"/>
          <w:lang w:eastAsia="zh-CN"/>
        </w:rPr>
        <w:t>宾馆、酒店或流通领域市场主体</w:t>
      </w:r>
      <w:r>
        <w:rPr>
          <w:rFonts w:hint="eastAsia" w:ascii="宋体" w:hAnsi="宋体" w:cs="宋体"/>
          <w:kern w:val="0"/>
          <w:sz w:val="24"/>
          <w:szCs w:val="24"/>
        </w:rPr>
        <w:t>抽取样品时，抽样部门要确认</w:t>
      </w:r>
      <w:r>
        <w:rPr>
          <w:rFonts w:hint="eastAsia" w:ascii="宋体" w:hAnsi="宋体" w:cs="宋体"/>
          <w:kern w:val="0"/>
          <w:sz w:val="24"/>
          <w:szCs w:val="24"/>
          <w:lang w:eastAsia="zh-CN"/>
        </w:rPr>
        <w:t>宾馆、酒店或流通领域市场主体与</w:t>
      </w:r>
      <w:r>
        <w:rPr>
          <w:rFonts w:hint="eastAsia" w:ascii="宋体" w:hAnsi="宋体" w:cs="宋体"/>
          <w:kern w:val="0"/>
          <w:sz w:val="24"/>
          <w:szCs w:val="24"/>
        </w:rPr>
        <w:t>产品的相关信息。</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抽查</w:t>
      </w:r>
      <w:r>
        <w:rPr>
          <w:rFonts w:hint="eastAsia" w:ascii="宋体" w:hAnsi="宋体" w:cs="宋体"/>
          <w:kern w:val="0"/>
          <w:sz w:val="24"/>
          <w:szCs w:val="24"/>
          <w:lang w:eastAsia="zh-CN"/>
        </w:rPr>
        <w:t>宾馆、酒店或流通领域市场主体</w:t>
      </w:r>
      <w:r>
        <w:rPr>
          <w:rFonts w:hint="eastAsia" w:ascii="宋体" w:hAnsi="宋体" w:cs="宋体"/>
          <w:kern w:val="0"/>
          <w:sz w:val="24"/>
          <w:szCs w:val="24"/>
        </w:rPr>
        <w:t>对需要确认的样品有异议的，在接到通知之日起</w:t>
      </w:r>
      <w:r>
        <w:rPr>
          <w:rFonts w:ascii="宋体" w:hAnsi="宋体" w:cs="宋体"/>
          <w:kern w:val="0"/>
          <w:sz w:val="24"/>
          <w:szCs w:val="24"/>
        </w:rPr>
        <w:t>15</w:t>
      </w:r>
      <w:r>
        <w:rPr>
          <w:rFonts w:hint="eastAsia" w:ascii="宋体" w:hAnsi="宋体" w:cs="宋体"/>
          <w:kern w:val="0"/>
          <w:sz w:val="24"/>
          <w:szCs w:val="24"/>
        </w:rPr>
        <w:t>日内向组织监督抽查的部门或者抽样部门提出，并提供证明材料。逾期无书面回复的，视为无异议。</w:t>
      </w:r>
    </w:p>
    <w:p>
      <w:pPr>
        <w:widowControl/>
        <w:spacing w:beforeLines="50" w:after="240"/>
        <w:ind w:firstLine="482" w:firstLineChars="200"/>
        <w:rPr>
          <w:rFonts w:ascii="宋体" w:cs="宋体"/>
          <w:b/>
          <w:kern w:val="0"/>
          <w:sz w:val="24"/>
          <w:szCs w:val="24"/>
        </w:rPr>
      </w:pPr>
      <w:r>
        <w:rPr>
          <w:rFonts w:hint="eastAsia" w:ascii="宋体" w:hAnsi="宋体" w:cs="宋体"/>
          <w:b/>
          <w:kern w:val="0"/>
          <w:sz w:val="24"/>
          <w:szCs w:val="24"/>
        </w:rPr>
        <w:t>5检验要求</w:t>
      </w:r>
    </w:p>
    <w:p>
      <w:pPr>
        <w:widowControl/>
        <w:spacing w:beforeLines="50"/>
        <w:ind w:firstLine="480" w:firstLineChars="200"/>
        <w:jc w:val="left"/>
        <w:rPr>
          <w:rFonts w:ascii="宋体" w:cs="宋体"/>
          <w:kern w:val="0"/>
          <w:sz w:val="24"/>
          <w:szCs w:val="24"/>
        </w:rPr>
      </w:pPr>
      <w:r>
        <w:rPr>
          <w:rFonts w:hint="eastAsia" w:ascii="宋体" w:hAnsi="宋体" w:cs="宋体"/>
          <w:kern w:val="0"/>
          <w:sz w:val="24"/>
          <w:szCs w:val="24"/>
        </w:rPr>
        <w:t>5</w:t>
      </w:r>
      <w:r>
        <w:rPr>
          <w:rFonts w:ascii="宋体" w:hAnsi="宋体" w:cs="宋体"/>
          <w:kern w:val="0"/>
          <w:sz w:val="24"/>
          <w:szCs w:val="24"/>
        </w:rPr>
        <w:t>.1</w:t>
      </w:r>
      <w:r>
        <w:rPr>
          <w:rFonts w:hint="eastAsia" w:ascii="宋体" w:hAnsi="宋体" w:cs="宋体"/>
          <w:kern w:val="0"/>
          <w:sz w:val="24"/>
          <w:szCs w:val="24"/>
        </w:rPr>
        <w:t>床上用品检验项目见表。</w:t>
      </w:r>
    </w:p>
    <w:p>
      <w:pPr>
        <w:widowControl/>
        <w:ind w:firstLine="480" w:firstLineChars="200"/>
        <w:jc w:val="center"/>
        <w:rPr>
          <w:rFonts w:ascii="宋体" w:cs="宋体"/>
          <w:kern w:val="0"/>
          <w:szCs w:val="21"/>
        </w:rPr>
      </w:pPr>
      <w:r>
        <w:rPr>
          <w:rFonts w:hint="eastAsia" w:ascii="宋体" w:hAnsi="宋体" w:cs="宋体"/>
          <w:kern w:val="0"/>
          <w:sz w:val="24"/>
          <w:szCs w:val="24"/>
        </w:rPr>
        <w:t>表1 床上用品检验项目</w:t>
      </w:r>
    </w:p>
    <w:tbl>
      <w:tblPr>
        <w:tblStyle w:val="5"/>
        <w:tblW w:w="8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4"/>
        <w:gridCol w:w="1734"/>
        <w:gridCol w:w="1685"/>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jc w:val="center"/>
              <w:rPr>
                <w:rFonts w:ascii="宋体" w:cs="宋体"/>
                <w:kern w:val="0"/>
                <w:sz w:val="18"/>
                <w:szCs w:val="18"/>
              </w:rPr>
            </w:pPr>
            <w:r>
              <w:rPr>
                <w:rFonts w:hint="eastAsia" w:ascii="宋体" w:hAnsi="宋体" w:cs="宋体"/>
                <w:kern w:val="0"/>
                <w:sz w:val="18"/>
                <w:szCs w:val="18"/>
              </w:rPr>
              <w:t>序号</w:t>
            </w:r>
          </w:p>
        </w:tc>
        <w:tc>
          <w:tcPr>
            <w:tcW w:w="2414" w:type="dxa"/>
            <w:vAlign w:val="center"/>
          </w:tcPr>
          <w:p>
            <w:pPr>
              <w:widowControl/>
              <w:jc w:val="center"/>
              <w:rPr>
                <w:rFonts w:ascii="宋体" w:cs="宋体"/>
                <w:kern w:val="0"/>
                <w:sz w:val="18"/>
                <w:szCs w:val="18"/>
              </w:rPr>
            </w:pPr>
            <w:r>
              <w:rPr>
                <w:rFonts w:hint="eastAsia" w:ascii="宋体" w:hAnsi="宋体" w:cs="宋体"/>
                <w:kern w:val="0"/>
                <w:sz w:val="18"/>
                <w:szCs w:val="18"/>
              </w:rPr>
              <w:t>检验项目</w:t>
            </w:r>
          </w:p>
        </w:tc>
        <w:tc>
          <w:tcPr>
            <w:tcW w:w="1734" w:type="dxa"/>
            <w:vAlign w:val="center"/>
          </w:tcPr>
          <w:p>
            <w:pPr>
              <w:widowControl/>
              <w:jc w:val="center"/>
              <w:rPr>
                <w:rFonts w:ascii="宋体" w:cs="宋体"/>
                <w:kern w:val="0"/>
                <w:sz w:val="18"/>
                <w:szCs w:val="18"/>
              </w:rPr>
            </w:pPr>
            <w:r>
              <w:rPr>
                <w:rFonts w:hint="eastAsia" w:ascii="宋体" w:hAnsi="宋体" w:cs="宋体"/>
                <w:kern w:val="0"/>
                <w:sz w:val="18"/>
                <w:szCs w:val="18"/>
                <w:lang w:eastAsia="zh-CN"/>
              </w:rPr>
              <w:t>判定</w:t>
            </w:r>
            <w:r>
              <w:rPr>
                <w:rFonts w:hint="eastAsia" w:ascii="宋体" w:hAnsi="宋体" w:cs="宋体"/>
                <w:kern w:val="0"/>
                <w:sz w:val="18"/>
                <w:szCs w:val="18"/>
              </w:rPr>
              <w:t>依据标准</w:t>
            </w:r>
          </w:p>
        </w:tc>
        <w:tc>
          <w:tcPr>
            <w:tcW w:w="1685" w:type="dxa"/>
            <w:vAlign w:val="center"/>
          </w:tcPr>
          <w:p>
            <w:pPr>
              <w:widowControl/>
              <w:jc w:val="center"/>
              <w:rPr>
                <w:rFonts w:hint="eastAsia" w:ascii="宋体" w:hAnsi="宋体" w:cs="宋体"/>
                <w:kern w:val="0"/>
                <w:sz w:val="18"/>
                <w:szCs w:val="18"/>
                <w:lang w:eastAsia="zh-CN"/>
              </w:rPr>
            </w:pPr>
            <w:r>
              <w:rPr>
                <w:rFonts w:hint="eastAsia" w:ascii="宋体" w:hAnsi="宋体" w:cs="宋体"/>
                <w:kern w:val="0"/>
                <w:sz w:val="18"/>
                <w:szCs w:val="18"/>
                <w:lang w:eastAsia="zh-CN"/>
              </w:rPr>
              <w:t>判定标准性质</w:t>
            </w:r>
          </w:p>
          <w:p>
            <w:pPr>
              <w:widowControl/>
              <w:jc w:val="center"/>
              <w:rPr>
                <w:rFonts w:ascii="宋体" w:cs="宋体"/>
                <w:kern w:val="0"/>
                <w:sz w:val="18"/>
                <w:szCs w:val="18"/>
              </w:rPr>
            </w:pPr>
            <w:r>
              <w:rPr>
                <w:rFonts w:hint="eastAsia" w:ascii="宋体" w:hAnsi="宋体" w:cs="宋体"/>
                <w:kern w:val="0"/>
                <w:sz w:val="18"/>
                <w:szCs w:val="18"/>
                <w:lang w:eastAsia="zh-CN"/>
              </w:rPr>
              <w:t>（</w:t>
            </w:r>
            <w:r>
              <w:rPr>
                <w:rFonts w:hint="eastAsia" w:ascii="宋体" w:hAnsi="宋体" w:cs="宋体"/>
                <w:kern w:val="0"/>
                <w:sz w:val="18"/>
                <w:szCs w:val="18"/>
              </w:rPr>
              <w:t>强制性</w:t>
            </w:r>
            <w:r>
              <w:rPr>
                <w:rFonts w:ascii="宋体" w:hAnsi="宋体" w:cs="宋体"/>
                <w:kern w:val="0"/>
                <w:sz w:val="18"/>
                <w:szCs w:val="18"/>
              </w:rPr>
              <w:t>/</w:t>
            </w:r>
            <w:r>
              <w:rPr>
                <w:rFonts w:hint="eastAsia" w:ascii="宋体" w:hAnsi="宋体" w:cs="宋体"/>
                <w:kern w:val="0"/>
                <w:sz w:val="18"/>
                <w:szCs w:val="18"/>
              </w:rPr>
              <w:t>推荐性</w:t>
            </w:r>
            <w:r>
              <w:rPr>
                <w:rFonts w:hint="eastAsia" w:ascii="宋体" w:hAnsi="宋体" w:cs="宋体"/>
                <w:kern w:val="0"/>
                <w:sz w:val="18"/>
                <w:szCs w:val="18"/>
                <w:lang w:eastAsia="zh-CN"/>
              </w:rPr>
              <w:t>）</w:t>
            </w:r>
          </w:p>
        </w:tc>
        <w:tc>
          <w:tcPr>
            <w:tcW w:w="1920" w:type="dxa"/>
            <w:vAlign w:val="center"/>
          </w:tcPr>
          <w:p>
            <w:pPr>
              <w:widowControl/>
              <w:jc w:val="center"/>
              <w:rPr>
                <w:rFonts w:ascii="宋体" w:cs="宋体"/>
                <w:kern w:val="0"/>
                <w:sz w:val="18"/>
                <w:szCs w:val="18"/>
              </w:rPr>
            </w:pPr>
            <w:r>
              <w:rPr>
                <w:rFonts w:hint="eastAsia" w:ascii="宋体" w:hAnsi="宋体" w:cs="宋体"/>
                <w:kern w:val="0"/>
                <w:sz w:val="18"/>
                <w:szCs w:val="18"/>
              </w:rPr>
              <w:t>检验</w:t>
            </w:r>
            <w:r>
              <w:rPr>
                <w:rFonts w:hint="eastAsia" w:ascii="宋体" w:hAnsi="宋体" w:cs="宋体"/>
                <w:kern w:val="0"/>
                <w:sz w:val="18"/>
                <w:szCs w:val="18"/>
                <w:lang w:eastAsia="zh-CN"/>
              </w:rPr>
              <w:t>检测</w:t>
            </w:r>
            <w:r>
              <w:rPr>
                <w:rFonts w:hint="eastAsia" w:ascii="宋体" w:hAnsi="宋体" w:cs="宋体"/>
                <w:kern w:val="0"/>
                <w:sz w:val="18"/>
                <w:szCs w:val="18"/>
              </w:rPr>
              <w:t>方法标准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jc w:val="center"/>
              <w:rPr>
                <w:rFonts w:ascii="宋体" w:cs="宋体"/>
                <w:kern w:val="0"/>
                <w:sz w:val="18"/>
                <w:szCs w:val="18"/>
              </w:rPr>
            </w:pPr>
            <w:r>
              <w:rPr>
                <w:rFonts w:ascii="宋体" w:hAnsi="宋体" w:cs="宋体"/>
                <w:kern w:val="0"/>
                <w:sz w:val="18"/>
                <w:szCs w:val="18"/>
              </w:rPr>
              <w:t>1</w:t>
            </w:r>
          </w:p>
        </w:tc>
        <w:tc>
          <w:tcPr>
            <w:tcW w:w="2414" w:type="dxa"/>
            <w:vAlign w:val="center"/>
          </w:tcPr>
          <w:p>
            <w:pPr>
              <w:widowControl/>
              <w:jc w:val="left"/>
              <w:rPr>
                <w:rFonts w:ascii="宋体" w:hAnsi="宋体" w:cs="宋体"/>
                <w:kern w:val="0"/>
                <w:sz w:val="18"/>
                <w:szCs w:val="18"/>
              </w:rPr>
            </w:pPr>
            <w:r>
              <w:rPr>
                <w:rFonts w:hint="eastAsia" w:ascii="宋体" w:hAnsi="宋体" w:cs="宋体"/>
                <w:kern w:val="0"/>
                <w:sz w:val="18"/>
                <w:szCs w:val="18"/>
              </w:rPr>
              <w:t>面料纤维成分及含量（</w:t>
            </w:r>
            <w:r>
              <w:rPr>
                <w:rFonts w:ascii="宋体" w:hAnsi="宋体" w:cs="宋体"/>
                <w:kern w:val="0"/>
                <w:sz w:val="18"/>
                <w:szCs w:val="18"/>
              </w:rPr>
              <w:t>%</w:t>
            </w:r>
            <w:r>
              <w:rPr>
                <w:rFonts w:hint="eastAsia" w:ascii="宋体" w:hAnsi="宋体" w:cs="宋体"/>
                <w:kern w:val="0"/>
                <w:sz w:val="18"/>
                <w:szCs w:val="18"/>
              </w:rPr>
              <w:t>）</w:t>
            </w:r>
          </w:p>
        </w:tc>
        <w:tc>
          <w:tcPr>
            <w:tcW w:w="1734" w:type="dxa"/>
            <w:vAlign w:val="center"/>
          </w:tcPr>
          <w:p>
            <w:pPr>
              <w:widowControl/>
              <w:jc w:val="center"/>
              <w:rPr>
                <w:rFonts w:ascii="Times New Roman" w:hAnsi="Times New Roman"/>
                <w:kern w:val="0"/>
                <w:sz w:val="18"/>
                <w:szCs w:val="18"/>
              </w:rPr>
            </w:pPr>
            <w:r>
              <w:rPr>
                <w:rFonts w:ascii="Times New Roman" w:hAnsi="Times New Roman"/>
                <w:kern w:val="0"/>
                <w:sz w:val="18"/>
                <w:szCs w:val="18"/>
              </w:rPr>
              <w:t>GB/T29862-2013</w:t>
            </w:r>
          </w:p>
        </w:tc>
        <w:tc>
          <w:tcPr>
            <w:tcW w:w="1685" w:type="dxa"/>
            <w:vAlign w:val="center"/>
          </w:tcPr>
          <w:p>
            <w:pPr>
              <w:widowControl/>
              <w:jc w:val="center"/>
              <w:rPr>
                <w:rFonts w:ascii="宋体" w:cs="宋体"/>
                <w:kern w:val="0"/>
                <w:sz w:val="18"/>
                <w:szCs w:val="18"/>
              </w:rPr>
            </w:pPr>
            <w:r>
              <w:rPr>
                <w:rFonts w:hint="eastAsia" w:ascii="宋体" w:hAnsi="宋体" w:cs="宋体"/>
                <w:kern w:val="0"/>
                <w:sz w:val="18"/>
                <w:szCs w:val="18"/>
              </w:rPr>
              <w:t>推荐性</w:t>
            </w:r>
          </w:p>
        </w:tc>
        <w:tc>
          <w:tcPr>
            <w:tcW w:w="1920" w:type="dxa"/>
            <w:vAlign w:val="center"/>
          </w:tcPr>
          <w:p>
            <w:pPr>
              <w:widowControl/>
              <w:jc w:val="center"/>
              <w:rPr>
                <w:rFonts w:ascii="Times New Roman" w:hAnsi="Times New Roman"/>
                <w:kern w:val="0"/>
                <w:sz w:val="18"/>
                <w:szCs w:val="18"/>
              </w:rPr>
            </w:pPr>
            <w:r>
              <w:rPr>
                <w:rFonts w:ascii="Times New Roman" w:hAnsi="Times New Roman"/>
                <w:kern w:val="0"/>
                <w:sz w:val="18"/>
                <w:szCs w:val="18"/>
              </w:rPr>
              <w:t>FZ/T01057.2</w:t>
            </w:r>
            <w:r>
              <w:rPr>
                <w:rFonts w:hint="eastAsia" w:ascii="Times New Roman" w:hAnsi="Times New Roman"/>
                <w:kern w:val="0"/>
                <w:sz w:val="18"/>
                <w:szCs w:val="18"/>
              </w:rPr>
              <w:t>～</w:t>
            </w:r>
            <w:r>
              <w:rPr>
                <w:rFonts w:ascii="Times New Roman" w:hAnsi="Times New Roman"/>
                <w:kern w:val="0"/>
                <w:sz w:val="18"/>
                <w:szCs w:val="18"/>
              </w:rPr>
              <w:t>4-2007</w:t>
            </w:r>
          </w:p>
          <w:p>
            <w:pPr>
              <w:widowControl/>
              <w:jc w:val="center"/>
              <w:rPr>
                <w:rFonts w:ascii="Times New Roman" w:hAnsi="Times New Roman"/>
                <w:kern w:val="0"/>
                <w:sz w:val="18"/>
                <w:szCs w:val="18"/>
              </w:rPr>
            </w:pPr>
            <w:r>
              <w:rPr>
                <w:rFonts w:ascii="Times New Roman" w:hAnsi="Times New Roman"/>
                <w:kern w:val="0"/>
                <w:sz w:val="18"/>
                <w:szCs w:val="18"/>
              </w:rPr>
              <w:t>GB/T2910-2009</w:t>
            </w:r>
          </w:p>
          <w:p>
            <w:pPr>
              <w:widowControl/>
              <w:jc w:val="center"/>
              <w:rPr>
                <w:rFonts w:hint="default" w:ascii="Times New Roman" w:hAnsi="Times New Roman" w:eastAsia="宋体"/>
                <w:kern w:val="0"/>
                <w:sz w:val="18"/>
                <w:szCs w:val="18"/>
                <w:lang w:val="en-US" w:eastAsia="zh-CN"/>
              </w:rPr>
            </w:pPr>
            <w:r>
              <w:rPr>
                <w:rFonts w:ascii="Times New Roman" w:hAnsi="Times New Roman"/>
                <w:kern w:val="0"/>
                <w:sz w:val="18"/>
                <w:szCs w:val="18"/>
              </w:rPr>
              <w:t>FZ/T01026-20</w:t>
            </w:r>
            <w:r>
              <w:rPr>
                <w:rFonts w:hint="eastAsia" w:ascii="Times New Roman" w:hAnsi="Times New Roman"/>
                <w:kern w:val="0"/>
                <w:sz w:val="18"/>
                <w:szCs w:val="18"/>
                <w:lang w:val="en-US" w:eastAsia="zh-CN"/>
              </w:rPr>
              <w:t>17</w:t>
            </w:r>
          </w:p>
          <w:p>
            <w:pPr>
              <w:widowControl/>
              <w:jc w:val="center"/>
              <w:rPr>
                <w:rFonts w:ascii="Times New Roman" w:hAnsi="Times New Roman"/>
                <w:kern w:val="0"/>
                <w:sz w:val="18"/>
                <w:szCs w:val="18"/>
              </w:rPr>
            </w:pPr>
            <w:r>
              <w:rPr>
                <w:rFonts w:ascii="Times New Roman" w:hAnsi="Times New Roman"/>
                <w:kern w:val="0"/>
                <w:sz w:val="18"/>
                <w:szCs w:val="18"/>
              </w:rPr>
              <w:t>FZ/T01095-2002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jc w:val="center"/>
              <w:rPr>
                <w:rFonts w:ascii="宋体" w:cs="宋体"/>
                <w:kern w:val="0"/>
                <w:sz w:val="18"/>
                <w:szCs w:val="18"/>
              </w:rPr>
            </w:pPr>
            <w:r>
              <w:rPr>
                <w:rFonts w:ascii="宋体" w:hAnsi="宋体" w:cs="宋体"/>
                <w:kern w:val="0"/>
                <w:sz w:val="18"/>
                <w:szCs w:val="18"/>
              </w:rPr>
              <w:t>2</w:t>
            </w:r>
          </w:p>
        </w:tc>
        <w:tc>
          <w:tcPr>
            <w:tcW w:w="2414" w:type="dxa"/>
          </w:tcPr>
          <w:p>
            <w:pPr>
              <w:widowControl/>
              <w:jc w:val="left"/>
              <w:rPr>
                <w:rFonts w:ascii="宋体" w:cs="宋体"/>
                <w:kern w:val="0"/>
                <w:sz w:val="18"/>
                <w:szCs w:val="18"/>
              </w:rPr>
            </w:pPr>
            <w:r>
              <w:rPr>
                <w:rFonts w:hint="eastAsia" w:ascii="宋体" w:hAnsi="宋体" w:cs="宋体"/>
                <w:kern w:val="0"/>
                <w:sz w:val="18"/>
                <w:szCs w:val="18"/>
              </w:rPr>
              <w:t>甲醛含量（</w:t>
            </w:r>
            <w:r>
              <w:rPr>
                <w:rFonts w:ascii="宋体" w:hAnsi="宋体" w:cs="宋体"/>
                <w:kern w:val="0"/>
                <w:sz w:val="18"/>
                <w:szCs w:val="18"/>
              </w:rPr>
              <w:t>mg/kg</w:t>
            </w:r>
            <w:r>
              <w:rPr>
                <w:rFonts w:hint="eastAsia" w:ascii="宋体" w:hAnsi="宋体" w:cs="宋体"/>
                <w:kern w:val="0"/>
                <w:sz w:val="18"/>
                <w:szCs w:val="18"/>
              </w:rPr>
              <w:t>）</w:t>
            </w:r>
          </w:p>
        </w:tc>
        <w:tc>
          <w:tcPr>
            <w:tcW w:w="1734" w:type="dxa"/>
          </w:tcPr>
          <w:p>
            <w:pPr>
              <w:widowControl/>
              <w:jc w:val="center"/>
              <w:rPr>
                <w:rFonts w:ascii="Times New Roman" w:hAnsi="Times New Roman"/>
                <w:kern w:val="0"/>
                <w:sz w:val="18"/>
                <w:szCs w:val="18"/>
              </w:rPr>
            </w:pPr>
            <w:r>
              <w:rPr>
                <w:rFonts w:ascii="Times New Roman" w:hAnsi="Times New Roman"/>
                <w:kern w:val="0"/>
                <w:sz w:val="18"/>
                <w:szCs w:val="18"/>
              </w:rPr>
              <w:t>GB18401-2010</w:t>
            </w:r>
          </w:p>
        </w:tc>
        <w:tc>
          <w:tcPr>
            <w:tcW w:w="1685" w:type="dxa"/>
          </w:tcPr>
          <w:p>
            <w:pPr>
              <w:widowControl/>
              <w:jc w:val="center"/>
              <w:rPr>
                <w:rFonts w:ascii="宋体" w:cs="宋体"/>
                <w:kern w:val="0"/>
                <w:sz w:val="18"/>
                <w:szCs w:val="18"/>
              </w:rPr>
            </w:pPr>
            <w:r>
              <w:rPr>
                <w:rFonts w:hint="eastAsia" w:ascii="宋体" w:hAnsi="宋体" w:cs="宋体"/>
                <w:kern w:val="0"/>
                <w:sz w:val="18"/>
                <w:szCs w:val="18"/>
              </w:rPr>
              <w:t>强制性</w:t>
            </w:r>
          </w:p>
        </w:tc>
        <w:tc>
          <w:tcPr>
            <w:tcW w:w="1920" w:type="dxa"/>
          </w:tcPr>
          <w:p>
            <w:pPr>
              <w:widowControl/>
              <w:jc w:val="center"/>
              <w:rPr>
                <w:rFonts w:ascii="Times New Roman" w:hAnsi="Times New Roman"/>
                <w:kern w:val="0"/>
                <w:sz w:val="18"/>
                <w:szCs w:val="18"/>
              </w:rPr>
            </w:pPr>
            <w:r>
              <w:rPr>
                <w:rFonts w:ascii="Times New Roman" w:hAnsi="Times New Roman"/>
                <w:kern w:val="0"/>
                <w:sz w:val="18"/>
                <w:szCs w:val="18"/>
              </w:rPr>
              <w:t>GB/2912.1-2009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jc w:val="center"/>
              <w:rPr>
                <w:rFonts w:ascii="宋体" w:cs="宋体"/>
                <w:kern w:val="0"/>
                <w:sz w:val="18"/>
                <w:szCs w:val="18"/>
              </w:rPr>
            </w:pPr>
            <w:r>
              <w:rPr>
                <w:rFonts w:ascii="宋体" w:hAnsi="宋体" w:cs="宋体"/>
                <w:kern w:val="0"/>
                <w:sz w:val="18"/>
                <w:szCs w:val="18"/>
              </w:rPr>
              <w:t>3</w:t>
            </w:r>
          </w:p>
        </w:tc>
        <w:tc>
          <w:tcPr>
            <w:tcW w:w="2414" w:type="dxa"/>
          </w:tcPr>
          <w:p>
            <w:pPr>
              <w:widowControl/>
              <w:jc w:val="left"/>
              <w:rPr>
                <w:rFonts w:ascii="宋体" w:cs="宋体"/>
                <w:kern w:val="0"/>
                <w:sz w:val="18"/>
                <w:szCs w:val="18"/>
              </w:rPr>
            </w:pPr>
            <w:r>
              <w:rPr>
                <w:rFonts w:ascii="宋体" w:hAnsi="宋体" w:cs="宋体"/>
                <w:kern w:val="0"/>
                <w:sz w:val="18"/>
                <w:szCs w:val="18"/>
              </w:rPr>
              <w:t>pH</w:t>
            </w:r>
            <w:r>
              <w:rPr>
                <w:rFonts w:hint="eastAsia" w:ascii="宋体" w:hAnsi="宋体" w:cs="宋体"/>
                <w:kern w:val="0"/>
                <w:sz w:val="18"/>
                <w:szCs w:val="18"/>
              </w:rPr>
              <w:t>值</w:t>
            </w:r>
          </w:p>
        </w:tc>
        <w:tc>
          <w:tcPr>
            <w:tcW w:w="1734" w:type="dxa"/>
          </w:tcPr>
          <w:p>
            <w:pPr>
              <w:widowControl/>
              <w:jc w:val="center"/>
              <w:rPr>
                <w:rFonts w:ascii="Times New Roman" w:hAnsi="Times New Roman"/>
                <w:kern w:val="0"/>
                <w:sz w:val="18"/>
                <w:szCs w:val="18"/>
              </w:rPr>
            </w:pPr>
            <w:r>
              <w:rPr>
                <w:rFonts w:ascii="Times New Roman" w:hAnsi="Times New Roman"/>
                <w:kern w:val="0"/>
                <w:sz w:val="18"/>
                <w:szCs w:val="18"/>
              </w:rPr>
              <w:t>GB18401-2010</w:t>
            </w:r>
          </w:p>
        </w:tc>
        <w:tc>
          <w:tcPr>
            <w:tcW w:w="1685" w:type="dxa"/>
          </w:tcPr>
          <w:p>
            <w:pPr>
              <w:jc w:val="center"/>
              <w:rPr>
                <w:sz w:val="18"/>
                <w:szCs w:val="18"/>
              </w:rPr>
            </w:pPr>
            <w:r>
              <w:rPr>
                <w:rFonts w:hint="eastAsia" w:ascii="宋体" w:hAnsi="宋体" w:cs="宋体"/>
                <w:kern w:val="0"/>
                <w:sz w:val="18"/>
                <w:szCs w:val="18"/>
              </w:rPr>
              <w:t>强制性</w:t>
            </w:r>
          </w:p>
        </w:tc>
        <w:tc>
          <w:tcPr>
            <w:tcW w:w="1920" w:type="dxa"/>
          </w:tcPr>
          <w:p>
            <w:pPr>
              <w:widowControl/>
              <w:jc w:val="center"/>
              <w:rPr>
                <w:rFonts w:ascii="Times New Roman" w:hAnsi="Times New Roman"/>
                <w:kern w:val="0"/>
                <w:sz w:val="18"/>
                <w:szCs w:val="18"/>
              </w:rPr>
            </w:pPr>
            <w:r>
              <w:rPr>
                <w:rFonts w:ascii="Times New Roman" w:hAnsi="Times New Roman"/>
                <w:kern w:val="0"/>
                <w:sz w:val="18"/>
                <w:szCs w:val="18"/>
              </w:rPr>
              <w:t>GB/T7573-2009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jc w:val="center"/>
              <w:rPr>
                <w:rFonts w:ascii="宋体" w:cs="宋体"/>
                <w:kern w:val="0"/>
                <w:sz w:val="18"/>
                <w:szCs w:val="18"/>
              </w:rPr>
            </w:pPr>
            <w:r>
              <w:rPr>
                <w:rFonts w:ascii="宋体" w:hAnsi="宋体" w:cs="宋体"/>
                <w:kern w:val="0"/>
                <w:sz w:val="18"/>
                <w:szCs w:val="18"/>
              </w:rPr>
              <w:t>4</w:t>
            </w:r>
          </w:p>
        </w:tc>
        <w:tc>
          <w:tcPr>
            <w:tcW w:w="2414" w:type="dxa"/>
          </w:tcPr>
          <w:p>
            <w:pPr>
              <w:widowControl/>
              <w:jc w:val="left"/>
              <w:rPr>
                <w:rFonts w:ascii="宋体" w:hAnsi="宋体" w:cs="宋体"/>
                <w:kern w:val="0"/>
                <w:sz w:val="18"/>
                <w:szCs w:val="18"/>
              </w:rPr>
            </w:pPr>
            <w:r>
              <w:rPr>
                <w:rFonts w:hint="eastAsia" w:ascii="宋体" w:hAnsi="宋体" w:cs="宋体"/>
                <w:kern w:val="0"/>
                <w:sz w:val="18"/>
                <w:szCs w:val="18"/>
              </w:rPr>
              <w:t>耐干摩擦色牢度</w:t>
            </w:r>
            <w:r>
              <w:rPr>
                <w:rFonts w:ascii="宋体" w:hAnsi="宋体" w:cs="宋体"/>
                <w:kern w:val="0"/>
                <w:sz w:val="18"/>
                <w:szCs w:val="18"/>
              </w:rPr>
              <w:t>(</w:t>
            </w:r>
            <w:r>
              <w:rPr>
                <w:rFonts w:hint="eastAsia" w:ascii="宋体" w:hAnsi="宋体" w:cs="宋体"/>
                <w:kern w:val="0"/>
                <w:sz w:val="18"/>
                <w:szCs w:val="18"/>
              </w:rPr>
              <w:t>级</w:t>
            </w:r>
            <w:r>
              <w:rPr>
                <w:rFonts w:ascii="宋体" w:hAnsi="宋体" w:cs="宋体"/>
                <w:kern w:val="0"/>
                <w:sz w:val="18"/>
                <w:szCs w:val="18"/>
              </w:rPr>
              <w:t>)</w:t>
            </w:r>
          </w:p>
        </w:tc>
        <w:tc>
          <w:tcPr>
            <w:tcW w:w="1734" w:type="dxa"/>
          </w:tcPr>
          <w:p>
            <w:pPr>
              <w:widowControl/>
              <w:jc w:val="center"/>
              <w:rPr>
                <w:rFonts w:ascii="Times New Roman" w:hAnsi="Times New Roman"/>
                <w:kern w:val="0"/>
                <w:sz w:val="18"/>
                <w:szCs w:val="18"/>
              </w:rPr>
            </w:pPr>
            <w:r>
              <w:rPr>
                <w:rFonts w:ascii="Times New Roman" w:hAnsi="Times New Roman"/>
                <w:kern w:val="0"/>
                <w:sz w:val="18"/>
                <w:szCs w:val="18"/>
              </w:rPr>
              <w:t>GB18401-2010</w:t>
            </w:r>
          </w:p>
        </w:tc>
        <w:tc>
          <w:tcPr>
            <w:tcW w:w="1685" w:type="dxa"/>
          </w:tcPr>
          <w:p>
            <w:pPr>
              <w:jc w:val="center"/>
              <w:rPr>
                <w:sz w:val="18"/>
                <w:szCs w:val="18"/>
              </w:rPr>
            </w:pPr>
            <w:r>
              <w:rPr>
                <w:rFonts w:hint="eastAsia" w:ascii="宋体" w:hAnsi="宋体" w:cs="宋体"/>
                <w:kern w:val="0"/>
                <w:sz w:val="18"/>
                <w:szCs w:val="18"/>
              </w:rPr>
              <w:t>强制性</w:t>
            </w:r>
          </w:p>
        </w:tc>
        <w:tc>
          <w:tcPr>
            <w:tcW w:w="1920" w:type="dxa"/>
          </w:tcPr>
          <w:p>
            <w:pPr>
              <w:widowControl/>
              <w:jc w:val="center"/>
              <w:rPr>
                <w:rFonts w:ascii="Times New Roman" w:hAnsi="Times New Roman"/>
                <w:kern w:val="0"/>
                <w:sz w:val="18"/>
                <w:szCs w:val="18"/>
              </w:rPr>
            </w:pPr>
            <w:r>
              <w:rPr>
                <w:rFonts w:ascii="Times New Roman" w:hAnsi="Times New Roman"/>
                <w:kern w:val="0"/>
                <w:sz w:val="18"/>
                <w:szCs w:val="18"/>
              </w:rPr>
              <w:t>GB/T3920-2008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jc w:val="center"/>
              <w:rPr>
                <w:rFonts w:ascii="宋体" w:cs="宋体"/>
                <w:kern w:val="0"/>
                <w:sz w:val="18"/>
                <w:szCs w:val="18"/>
              </w:rPr>
            </w:pPr>
            <w:r>
              <w:rPr>
                <w:rFonts w:ascii="宋体" w:hAnsi="宋体" w:cs="宋体"/>
                <w:kern w:val="0"/>
                <w:sz w:val="18"/>
                <w:szCs w:val="18"/>
              </w:rPr>
              <w:t>5</w:t>
            </w:r>
          </w:p>
        </w:tc>
        <w:tc>
          <w:tcPr>
            <w:tcW w:w="2414" w:type="dxa"/>
          </w:tcPr>
          <w:p>
            <w:pPr>
              <w:widowControl/>
              <w:jc w:val="left"/>
              <w:rPr>
                <w:rFonts w:ascii="宋体" w:hAnsi="宋体" w:cs="宋体"/>
                <w:kern w:val="0"/>
                <w:sz w:val="18"/>
                <w:szCs w:val="18"/>
              </w:rPr>
            </w:pPr>
            <w:r>
              <w:rPr>
                <w:rFonts w:hint="eastAsia" w:ascii="宋体" w:hAnsi="宋体" w:cs="宋体"/>
                <w:kern w:val="0"/>
                <w:sz w:val="18"/>
                <w:szCs w:val="18"/>
              </w:rPr>
              <w:t>耐酸、碱汗渍色牢度</w:t>
            </w:r>
            <w:r>
              <w:rPr>
                <w:rFonts w:ascii="宋体" w:hAnsi="宋体" w:cs="宋体"/>
                <w:kern w:val="0"/>
                <w:sz w:val="18"/>
                <w:szCs w:val="18"/>
              </w:rPr>
              <w:t>(</w:t>
            </w:r>
            <w:r>
              <w:rPr>
                <w:rFonts w:hint="eastAsia" w:ascii="宋体" w:hAnsi="宋体" w:cs="宋体"/>
                <w:kern w:val="0"/>
                <w:sz w:val="18"/>
                <w:szCs w:val="18"/>
              </w:rPr>
              <w:t>级</w:t>
            </w:r>
            <w:r>
              <w:rPr>
                <w:rFonts w:ascii="宋体" w:hAnsi="宋体" w:cs="宋体"/>
                <w:kern w:val="0"/>
                <w:sz w:val="18"/>
                <w:szCs w:val="18"/>
              </w:rPr>
              <w:t>)</w:t>
            </w:r>
          </w:p>
        </w:tc>
        <w:tc>
          <w:tcPr>
            <w:tcW w:w="1734" w:type="dxa"/>
          </w:tcPr>
          <w:p>
            <w:pPr>
              <w:widowControl/>
              <w:jc w:val="center"/>
              <w:rPr>
                <w:rFonts w:ascii="Times New Roman" w:hAnsi="Times New Roman"/>
                <w:kern w:val="0"/>
                <w:sz w:val="18"/>
                <w:szCs w:val="18"/>
              </w:rPr>
            </w:pPr>
            <w:r>
              <w:rPr>
                <w:rFonts w:ascii="Times New Roman" w:hAnsi="Times New Roman"/>
                <w:kern w:val="0"/>
                <w:sz w:val="18"/>
                <w:szCs w:val="18"/>
              </w:rPr>
              <w:t>GB18401-2010</w:t>
            </w:r>
          </w:p>
        </w:tc>
        <w:tc>
          <w:tcPr>
            <w:tcW w:w="1685" w:type="dxa"/>
          </w:tcPr>
          <w:p>
            <w:pPr>
              <w:jc w:val="center"/>
              <w:rPr>
                <w:sz w:val="18"/>
                <w:szCs w:val="18"/>
              </w:rPr>
            </w:pPr>
            <w:r>
              <w:rPr>
                <w:rFonts w:hint="eastAsia" w:ascii="宋体" w:hAnsi="宋体" w:cs="宋体"/>
                <w:kern w:val="0"/>
                <w:sz w:val="18"/>
                <w:szCs w:val="18"/>
              </w:rPr>
              <w:t>强制性</w:t>
            </w:r>
          </w:p>
        </w:tc>
        <w:tc>
          <w:tcPr>
            <w:tcW w:w="1920" w:type="dxa"/>
          </w:tcPr>
          <w:p>
            <w:pPr>
              <w:widowControl/>
              <w:jc w:val="center"/>
              <w:rPr>
                <w:rFonts w:ascii="Times New Roman" w:hAnsi="Times New Roman"/>
                <w:kern w:val="0"/>
                <w:sz w:val="18"/>
                <w:szCs w:val="18"/>
              </w:rPr>
            </w:pPr>
            <w:r>
              <w:rPr>
                <w:rFonts w:ascii="Times New Roman" w:hAnsi="Times New Roman"/>
                <w:kern w:val="0"/>
                <w:sz w:val="18"/>
                <w:szCs w:val="18"/>
              </w:rPr>
              <w:t>GB/T3922-2013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jc w:val="center"/>
              <w:rPr>
                <w:rFonts w:ascii="宋体" w:cs="宋体"/>
                <w:kern w:val="0"/>
                <w:sz w:val="18"/>
                <w:szCs w:val="18"/>
              </w:rPr>
            </w:pPr>
            <w:r>
              <w:rPr>
                <w:rFonts w:ascii="宋体" w:hAnsi="宋体" w:cs="宋体"/>
                <w:kern w:val="0"/>
                <w:sz w:val="18"/>
                <w:szCs w:val="18"/>
              </w:rPr>
              <w:t>6</w:t>
            </w:r>
          </w:p>
        </w:tc>
        <w:tc>
          <w:tcPr>
            <w:tcW w:w="2414" w:type="dxa"/>
          </w:tcPr>
          <w:p>
            <w:pPr>
              <w:widowControl/>
              <w:jc w:val="left"/>
              <w:rPr>
                <w:rFonts w:ascii="宋体" w:cs="宋体"/>
                <w:kern w:val="0"/>
                <w:sz w:val="18"/>
                <w:szCs w:val="18"/>
              </w:rPr>
            </w:pPr>
            <w:r>
              <w:rPr>
                <w:rFonts w:hint="eastAsia" w:ascii="宋体" w:hAnsi="宋体" w:cs="宋体"/>
                <w:kern w:val="0"/>
                <w:sz w:val="18"/>
                <w:szCs w:val="18"/>
              </w:rPr>
              <w:t>耐水色牢度</w:t>
            </w:r>
            <w:r>
              <w:rPr>
                <w:rFonts w:ascii="宋体" w:hAnsi="宋体" w:cs="宋体"/>
                <w:kern w:val="0"/>
                <w:sz w:val="18"/>
                <w:szCs w:val="18"/>
              </w:rPr>
              <w:t>(</w:t>
            </w:r>
            <w:r>
              <w:rPr>
                <w:rFonts w:hint="eastAsia" w:ascii="宋体" w:hAnsi="宋体" w:cs="宋体"/>
                <w:kern w:val="0"/>
                <w:sz w:val="18"/>
                <w:szCs w:val="18"/>
              </w:rPr>
              <w:t>级</w:t>
            </w:r>
            <w:r>
              <w:rPr>
                <w:rFonts w:ascii="宋体" w:hAnsi="宋体" w:cs="宋体"/>
                <w:kern w:val="0"/>
                <w:sz w:val="18"/>
                <w:szCs w:val="18"/>
              </w:rPr>
              <w:t>)</w:t>
            </w:r>
          </w:p>
        </w:tc>
        <w:tc>
          <w:tcPr>
            <w:tcW w:w="1734" w:type="dxa"/>
          </w:tcPr>
          <w:p>
            <w:pPr>
              <w:widowControl/>
              <w:jc w:val="center"/>
              <w:rPr>
                <w:rFonts w:ascii="Times New Roman" w:hAnsi="Times New Roman"/>
                <w:kern w:val="0"/>
                <w:sz w:val="18"/>
                <w:szCs w:val="18"/>
              </w:rPr>
            </w:pPr>
            <w:r>
              <w:rPr>
                <w:rFonts w:ascii="Times New Roman" w:hAnsi="Times New Roman"/>
                <w:kern w:val="0"/>
                <w:sz w:val="18"/>
                <w:szCs w:val="18"/>
              </w:rPr>
              <w:t>GB18401-2010</w:t>
            </w:r>
          </w:p>
        </w:tc>
        <w:tc>
          <w:tcPr>
            <w:tcW w:w="1685" w:type="dxa"/>
          </w:tcPr>
          <w:p>
            <w:pPr>
              <w:jc w:val="center"/>
              <w:rPr>
                <w:sz w:val="18"/>
                <w:szCs w:val="18"/>
              </w:rPr>
            </w:pPr>
            <w:r>
              <w:rPr>
                <w:rFonts w:hint="eastAsia" w:ascii="宋体" w:hAnsi="宋体" w:cs="宋体"/>
                <w:kern w:val="0"/>
                <w:sz w:val="18"/>
                <w:szCs w:val="18"/>
              </w:rPr>
              <w:t>强制性</w:t>
            </w:r>
          </w:p>
        </w:tc>
        <w:tc>
          <w:tcPr>
            <w:tcW w:w="1920" w:type="dxa"/>
          </w:tcPr>
          <w:p>
            <w:pPr>
              <w:widowControl/>
              <w:jc w:val="center"/>
              <w:rPr>
                <w:rFonts w:ascii="Times New Roman" w:hAnsi="Times New Roman"/>
                <w:kern w:val="0"/>
                <w:sz w:val="18"/>
                <w:szCs w:val="18"/>
              </w:rPr>
            </w:pPr>
            <w:r>
              <w:rPr>
                <w:rFonts w:ascii="Times New Roman" w:hAnsi="Times New Roman"/>
                <w:kern w:val="0"/>
                <w:sz w:val="18"/>
                <w:szCs w:val="18"/>
              </w:rPr>
              <w:t>GB/T5713-2013</w:t>
            </w:r>
          </w:p>
        </w:tc>
      </w:tr>
    </w:tbl>
    <w:p>
      <w:pPr>
        <w:widowControl/>
        <w:ind w:firstLine="480" w:firstLineChars="200"/>
        <w:jc w:val="left"/>
        <w:rPr>
          <w:rFonts w:ascii="宋体" w:cs="宋体"/>
          <w:kern w:val="0"/>
          <w:sz w:val="24"/>
          <w:szCs w:val="24"/>
        </w:rPr>
      </w:pPr>
      <w:r>
        <w:rPr>
          <w:rFonts w:hint="eastAsia" w:ascii="宋体" w:hAnsi="宋体" w:cs="宋体"/>
          <w:kern w:val="0"/>
          <w:sz w:val="24"/>
          <w:szCs w:val="24"/>
        </w:rPr>
        <w:t>5</w:t>
      </w:r>
      <w:r>
        <w:rPr>
          <w:rFonts w:ascii="宋体" w:hAnsi="宋体" w:cs="宋体"/>
          <w:kern w:val="0"/>
          <w:sz w:val="24"/>
          <w:szCs w:val="24"/>
        </w:rPr>
        <w:t>.</w:t>
      </w:r>
      <w:r>
        <w:rPr>
          <w:rFonts w:hint="eastAsia" w:ascii="宋体" w:hAnsi="宋体" w:cs="宋体"/>
          <w:kern w:val="0"/>
          <w:sz w:val="24"/>
          <w:szCs w:val="24"/>
        </w:rPr>
        <w:t>2检验特殊要求</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根据相关文件要求，检测过程中按照表中的先后顺序进行检测，检测到不合格项目时，即可停止该样品的后续项目检测工作。</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5.3检验应注意的问题</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5.3.1检验机构接收样品时应当有专人负责检查、记录样品的外观、状态、封条有无破损及其他可能对检测结果或者综合判定产生影响的情况，并确认样品与抽样单的记录是否相符，对检验、单项复验和备用样品分别加贴相应标识后入库。</w:t>
      </w:r>
    </w:p>
    <w:p>
      <w:pPr>
        <w:ind w:firstLine="480" w:firstLineChars="200"/>
        <w:rPr>
          <w:rFonts w:ascii="宋体" w:cs="宋体"/>
          <w:kern w:val="0"/>
          <w:sz w:val="24"/>
          <w:szCs w:val="24"/>
        </w:rPr>
      </w:pPr>
      <w:r>
        <w:rPr>
          <w:rFonts w:hint="eastAsia" w:ascii="宋体" w:hAnsi="宋体" w:cs="宋体"/>
          <w:kern w:val="0"/>
          <w:sz w:val="24"/>
          <w:szCs w:val="24"/>
        </w:rPr>
        <w:t>5.3.2取样位置与数量应按标准规定的要求进行。</w:t>
      </w:r>
    </w:p>
    <w:p>
      <w:pPr>
        <w:widowControl/>
        <w:spacing w:beforeLines="50" w:after="240"/>
        <w:ind w:firstLine="482" w:firstLineChars="200"/>
        <w:rPr>
          <w:rFonts w:ascii="宋体" w:cs="宋体"/>
          <w:b/>
          <w:kern w:val="0"/>
          <w:sz w:val="24"/>
          <w:szCs w:val="24"/>
        </w:rPr>
      </w:pPr>
      <w:r>
        <w:rPr>
          <w:rFonts w:hint="eastAsia" w:ascii="宋体" w:hAnsi="宋体" w:cs="宋体"/>
          <w:b/>
          <w:kern w:val="0"/>
          <w:sz w:val="24"/>
          <w:szCs w:val="24"/>
        </w:rPr>
        <w:t>6判定原则</w:t>
      </w:r>
    </w:p>
    <w:p>
      <w:pPr>
        <w:keepNext w:val="0"/>
        <w:keepLines w:val="0"/>
        <w:pageBreakBefore w:val="0"/>
        <w:widowControl/>
        <w:kinsoku/>
        <w:wordWrap/>
        <w:overflowPunct/>
        <w:topLinePunct w:val="0"/>
        <w:autoSpaceDE/>
        <w:autoSpaceDN/>
        <w:bidi w:val="0"/>
        <w:adjustRightInd/>
        <w:snapToGrid/>
        <w:ind w:left="0" w:leftChars="0" w:firstLine="480" w:firstLineChars="200"/>
        <w:textAlignment w:val="auto"/>
        <w:rPr>
          <w:rFonts w:ascii="宋体" w:cs="宋体"/>
          <w:kern w:val="0"/>
          <w:sz w:val="24"/>
          <w:szCs w:val="24"/>
        </w:rPr>
      </w:pPr>
      <w:r>
        <w:rPr>
          <w:rFonts w:hint="eastAsia" w:ascii="宋体" w:hAnsi="宋体" w:cs="宋体"/>
          <w:kern w:val="0"/>
          <w:sz w:val="24"/>
          <w:szCs w:val="24"/>
        </w:rPr>
        <w:t>检验结果判定，纤维含量严格按照</w:t>
      </w:r>
      <w:r>
        <w:rPr>
          <w:rFonts w:ascii="宋体" w:hAnsi="宋体" w:cs="宋体"/>
          <w:kern w:val="0"/>
          <w:sz w:val="24"/>
          <w:szCs w:val="24"/>
        </w:rPr>
        <w:t>GB/T29862</w:t>
      </w:r>
      <w:r>
        <w:rPr>
          <w:rFonts w:ascii="宋体" w:cs="宋体"/>
          <w:kern w:val="0"/>
          <w:sz w:val="24"/>
          <w:szCs w:val="24"/>
        </w:rPr>
        <w:t>-</w:t>
      </w:r>
      <w:r>
        <w:rPr>
          <w:rFonts w:ascii="宋体" w:hAnsi="宋体" w:cs="宋体"/>
          <w:kern w:val="0"/>
          <w:sz w:val="24"/>
          <w:szCs w:val="24"/>
        </w:rPr>
        <w:t>201</w:t>
      </w:r>
      <w:r>
        <w:rPr>
          <w:rFonts w:hint="eastAsia" w:ascii="宋体" w:hAnsi="宋体" w:cs="宋体"/>
          <w:kern w:val="0"/>
          <w:sz w:val="24"/>
          <w:szCs w:val="24"/>
        </w:rPr>
        <w:t>3《纺织品</w:t>
      </w:r>
      <w:r>
        <w:rPr>
          <w:rFonts w:ascii="宋体" w:hAnsi="宋体" w:cs="宋体"/>
          <w:kern w:val="0"/>
          <w:sz w:val="24"/>
          <w:szCs w:val="24"/>
        </w:rPr>
        <w:t xml:space="preserve"> </w:t>
      </w:r>
      <w:r>
        <w:rPr>
          <w:rFonts w:hint="eastAsia" w:ascii="宋体" w:hAnsi="宋体" w:cs="宋体"/>
          <w:kern w:val="0"/>
          <w:sz w:val="24"/>
          <w:szCs w:val="24"/>
        </w:rPr>
        <w:t>纤维含量标识》、</w:t>
      </w:r>
      <w:r>
        <w:rPr>
          <w:rFonts w:hint="eastAsia" w:ascii="宋体" w:cs="宋体"/>
          <w:kern w:val="0"/>
          <w:sz w:val="24"/>
          <w:szCs w:val="24"/>
        </w:rPr>
        <w:t>其他项目严格按照</w:t>
      </w:r>
      <w:r>
        <w:rPr>
          <w:rFonts w:ascii="宋体" w:hAnsi="宋体" w:cs="宋体"/>
          <w:kern w:val="0"/>
          <w:sz w:val="24"/>
          <w:szCs w:val="24"/>
        </w:rPr>
        <w:t>GB18401-2010</w:t>
      </w:r>
      <w:r>
        <w:rPr>
          <w:rFonts w:hint="eastAsia" w:ascii="宋体" w:hAnsi="宋体" w:cs="宋体"/>
          <w:kern w:val="0"/>
          <w:sz w:val="24"/>
          <w:szCs w:val="24"/>
        </w:rPr>
        <w:t>《国家纺织产品基本安全技术规范》标准中有关判定要求执行。</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经检验，样品的检验项目全部合格，判定为被抽查产品合格；检验项目中如有一项不合格则判定为被抽查产品不合格。</w:t>
      </w:r>
    </w:p>
    <w:p>
      <w:pPr>
        <w:widowControl/>
        <w:spacing w:beforeLines="50" w:after="240"/>
        <w:ind w:firstLine="482" w:firstLineChars="200"/>
        <w:rPr>
          <w:rFonts w:ascii="宋体" w:hAnsi="宋体" w:cs="宋体"/>
          <w:b/>
          <w:kern w:val="0"/>
          <w:sz w:val="24"/>
          <w:szCs w:val="24"/>
        </w:rPr>
      </w:pPr>
      <w:r>
        <w:rPr>
          <w:rFonts w:hint="eastAsia" w:ascii="宋体" w:hAnsi="宋体" w:cs="宋体"/>
          <w:b/>
          <w:kern w:val="0"/>
          <w:sz w:val="24"/>
          <w:szCs w:val="24"/>
        </w:rPr>
        <w:t>7结论用语</w:t>
      </w:r>
    </w:p>
    <w:p>
      <w:pPr>
        <w:widowControl/>
        <w:ind w:firstLine="480" w:firstLineChars="200"/>
        <w:rPr>
          <w:rFonts w:ascii="宋体" w:cs="宋体"/>
          <w:kern w:val="0"/>
          <w:sz w:val="24"/>
          <w:szCs w:val="24"/>
        </w:rPr>
      </w:pPr>
      <w:r>
        <w:rPr>
          <w:rFonts w:hint="eastAsia" w:ascii="宋体" w:hAnsi="宋体" w:cs="宋体"/>
          <w:kern w:val="0"/>
          <w:sz w:val="24"/>
          <w:szCs w:val="24"/>
        </w:rPr>
        <w:t>经抽样检验，所检项目纤维含量</w:t>
      </w:r>
      <w:r>
        <w:rPr>
          <w:rFonts w:hint="eastAsia" w:ascii="宋体" w:hAnsi="宋体" w:cs="宋体"/>
          <w:kern w:val="0"/>
          <w:sz w:val="24"/>
          <w:szCs w:val="24"/>
          <w:lang w:eastAsia="zh-CN"/>
        </w:rPr>
        <w:t>符合</w:t>
      </w:r>
      <w:r>
        <w:rPr>
          <w:rFonts w:ascii="宋体" w:hAnsi="宋体" w:cs="宋体"/>
          <w:kern w:val="0"/>
          <w:sz w:val="24"/>
          <w:szCs w:val="24"/>
        </w:rPr>
        <w:t>GB/T29862</w:t>
      </w:r>
      <w:r>
        <w:rPr>
          <w:rFonts w:ascii="宋体" w:cs="宋体"/>
          <w:kern w:val="0"/>
          <w:sz w:val="24"/>
          <w:szCs w:val="24"/>
        </w:rPr>
        <w:t>-</w:t>
      </w:r>
      <w:r>
        <w:rPr>
          <w:rFonts w:ascii="宋体" w:hAnsi="宋体" w:cs="宋体"/>
          <w:kern w:val="0"/>
          <w:sz w:val="24"/>
          <w:szCs w:val="24"/>
        </w:rPr>
        <w:t>201</w:t>
      </w:r>
      <w:r>
        <w:rPr>
          <w:rFonts w:hint="eastAsia" w:ascii="宋体" w:hAnsi="宋体" w:cs="宋体"/>
          <w:kern w:val="0"/>
          <w:sz w:val="24"/>
          <w:szCs w:val="24"/>
        </w:rPr>
        <w:t>3《纺织品</w:t>
      </w:r>
      <w:r>
        <w:rPr>
          <w:rFonts w:ascii="宋体" w:hAnsi="宋体" w:cs="宋体"/>
          <w:kern w:val="0"/>
          <w:sz w:val="24"/>
          <w:szCs w:val="24"/>
        </w:rPr>
        <w:t xml:space="preserve"> </w:t>
      </w:r>
      <w:r>
        <w:rPr>
          <w:rFonts w:hint="eastAsia" w:ascii="宋体" w:hAnsi="宋体" w:cs="宋体"/>
          <w:kern w:val="0"/>
          <w:sz w:val="24"/>
          <w:szCs w:val="24"/>
        </w:rPr>
        <w:t>纤维含量标识》</w:t>
      </w:r>
      <w:r>
        <w:rPr>
          <w:rFonts w:hint="eastAsia" w:ascii="宋体" w:hAnsi="宋体" w:cs="宋体"/>
          <w:kern w:val="0"/>
          <w:sz w:val="24"/>
          <w:szCs w:val="24"/>
          <w:lang w:eastAsia="zh-CN"/>
        </w:rPr>
        <w:t>标准，</w:t>
      </w:r>
      <w:r>
        <w:rPr>
          <w:rFonts w:hint="eastAsia" w:ascii="宋体" w:cs="宋体"/>
          <w:kern w:val="0"/>
          <w:sz w:val="24"/>
          <w:szCs w:val="24"/>
        </w:rPr>
        <w:t>其他项目</w:t>
      </w:r>
      <w:r>
        <w:rPr>
          <w:rFonts w:hint="eastAsia" w:ascii="宋体" w:cs="宋体"/>
          <w:kern w:val="0"/>
          <w:sz w:val="24"/>
          <w:szCs w:val="24"/>
          <w:lang w:eastAsia="zh-CN"/>
        </w:rPr>
        <w:t>符合</w:t>
      </w:r>
      <w:r>
        <w:rPr>
          <w:rFonts w:ascii="宋体" w:hAnsi="宋体" w:cs="宋体"/>
          <w:kern w:val="0"/>
          <w:sz w:val="24"/>
          <w:szCs w:val="24"/>
        </w:rPr>
        <w:t>GB18401-2010</w:t>
      </w:r>
      <w:r>
        <w:rPr>
          <w:rFonts w:hint="eastAsia" w:ascii="宋体" w:hAnsi="宋体" w:cs="宋体"/>
          <w:kern w:val="0"/>
          <w:sz w:val="24"/>
          <w:szCs w:val="24"/>
        </w:rPr>
        <w:t>《国家纺织产品基本安全技术规范》标准，依据《</w:t>
      </w:r>
      <w:r>
        <w:rPr>
          <w:rFonts w:hint="eastAsia" w:ascii="宋体" w:hAnsi="宋体" w:cs="宋体"/>
          <w:kern w:val="0"/>
          <w:sz w:val="24"/>
          <w:szCs w:val="24"/>
          <w:lang w:eastAsia="zh-CN"/>
        </w:rPr>
        <w:t>202</w:t>
      </w:r>
      <w:r>
        <w:rPr>
          <w:rFonts w:hint="eastAsia" w:ascii="宋体" w:hAnsi="宋体" w:cs="宋体"/>
          <w:kern w:val="0"/>
          <w:sz w:val="24"/>
          <w:szCs w:val="24"/>
          <w:lang w:val="en-US" w:eastAsia="zh-CN"/>
        </w:rPr>
        <w:t>2</w:t>
      </w:r>
      <w:r>
        <w:rPr>
          <w:rFonts w:hint="eastAsia" w:ascii="宋体" w:hAnsi="宋体" w:cs="宋体"/>
          <w:kern w:val="0"/>
          <w:sz w:val="24"/>
          <w:szCs w:val="24"/>
        </w:rPr>
        <w:t>年</w:t>
      </w:r>
      <w:r>
        <w:rPr>
          <w:rFonts w:hint="eastAsia" w:ascii="宋体" w:hAnsi="宋体" w:cs="宋体"/>
          <w:kern w:val="0"/>
          <w:sz w:val="24"/>
          <w:szCs w:val="24"/>
          <w:lang w:eastAsia="zh-CN"/>
        </w:rPr>
        <w:t>昌吉州</w:t>
      </w:r>
      <w:r>
        <w:rPr>
          <w:rFonts w:hint="eastAsia" w:ascii="宋体" w:hAnsi="宋体" w:cs="宋体"/>
          <w:kern w:val="0"/>
          <w:sz w:val="24"/>
          <w:szCs w:val="24"/>
        </w:rPr>
        <w:t>床上用品产品质量安全监管抽查实施细则》，判定为合格。</w:t>
      </w:r>
    </w:p>
    <w:p>
      <w:pPr>
        <w:ind w:firstLine="480" w:firstLineChars="200"/>
        <w:rPr>
          <w:rFonts w:ascii="宋体" w:cs="宋体"/>
          <w:kern w:val="0"/>
          <w:sz w:val="24"/>
          <w:szCs w:val="24"/>
        </w:rPr>
      </w:pPr>
      <w:r>
        <w:rPr>
          <w:rFonts w:hint="eastAsia" w:ascii="宋体" w:hAnsi="宋体" w:cs="宋体"/>
          <w:kern w:val="0"/>
          <w:sz w:val="24"/>
          <w:szCs w:val="24"/>
        </w:rPr>
        <w:t>经抽样检验，</w:t>
      </w:r>
      <w:r>
        <w:rPr>
          <w:rFonts w:ascii="宋体" w:hAnsi="宋体" w:cs="宋体"/>
          <w:kern w:val="0"/>
          <w:sz w:val="24"/>
          <w:szCs w:val="24"/>
        </w:rPr>
        <w:t>XXXX</w:t>
      </w:r>
      <w:r>
        <w:rPr>
          <w:rFonts w:hint="eastAsia" w:ascii="宋体" w:hAnsi="宋体" w:cs="宋体"/>
          <w:kern w:val="0"/>
          <w:sz w:val="24"/>
          <w:szCs w:val="24"/>
        </w:rPr>
        <w:t>项目不符合</w:t>
      </w:r>
      <w:r>
        <w:rPr>
          <w:rFonts w:ascii="宋体" w:hAnsi="宋体" w:cs="宋体"/>
          <w:kern w:val="0"/>
          <w:sz w:val="24"/>
          <w:szCs w:val="24"/>
        </w:rPr>
        <w:t>XXXX</w:t>
      </w:r>
      <w:r>
        <w:rPr>
          <w:rFonts w:hint="eastAsia" w:ascii="宋体" w:hAnsi="宋体" w:cs="宋体"/>
          <w:kern w:val="0"/>
          <w:sz w:val="24"/>
          <w:szCs w:val="24"/>
        </w:rPr>
        <w:t>标准，依据《</w:t>
      </w:r>
      <w:r>
        <w:rPr>
          <w:rFonts w:hint="eastAsia" w:ascii="宋体" w:hAnsi="宋体" w:cs="宋体"/>
          <w:kern w:val="0"/>
          <w:sz w:val="24"/>
          <w:szCs w:val="24"/>
          <w:lang w:eastAsia="zh-CN"/>
        </w:rPr>
        <w:t>202</w:t>
      </w:r>
      <w:r>
        <w:rPr>
          <w:rFonts w:hint="eastAsia" w:ascii="宋体" w:hAnsi="宋体" w:cs="宋体"/>
          <w:kern w:val="0"/>
          <w:sz w:val="24"/>
          <w:szCs w:val="24"/>
          <w:lang w:val="en-US" w:eastAsia="zh-CN"/>
        </w:rPr>
        <w:t>2</w:t>
      </w:r>
      <w:r>
        <w:rPr>
          <w:rFonts w:hint="eastAsia" w:ascii="宋体" w:hAnsi="宋体" w:cs="宋体"/>
          <w:kern w:val="0"/>
          <w:sz w:val="24"/>
          <w:szCs w:val="24"/>
        </w:rPr>
        <w:t>年</w:t>
      </w:r>
      <w:r>
        <w:rPr>
          <w:rFonts w:hint="eastAsia" w:ascii="宋体" w:hAnsi="宋体" w:cs="宋体"/>
          <w:kern w:val="0"/>
          <w:sz w:val="24"/>
          <w:szCs w:val="24"/>
          <w:lang w:eastAsia="zh-CN"/>
        </w:rPr>
        <w:t>昌吉州</w:t>
      </w:r>
      <w:r>
        <w:rPr>
          <w:rFonts w:hint="eastAsia" w:ascii="宋体" w:hAnsi="宋体" w:cs="宋体"/>
          <w:kern w:val="0"/>
          <w:sz w:val="24"/>
          <w:szCs w:val="24"/>
        </w:rPr>
        <w:t>床上用品产品质量安全监管抽查实施细则》，判定为不合格。</w:t>
      </w:r>
    </w:p>
    <w:p>
      <w:pPr>
        <w:widowControl/>
        <w:spacing w:beforeLines="50" w:after="240"/>
        <w:ind w:firstLine="482" w:firstLineChars="200"/>
        <w:rPr>
          <w:rFonts w:ascii="宋体" w:cs="宋体"/>
          <w:b/>
          <w:kern w:val="0"/>
          <w:sz w:val="24"/>
          <w:szCs w:val="24"/>
        </w:rPr>
      </w:pPr>
      <w:r>
        <w:rPr>
          <w:rFonts w:hint="eastAsia" w:ascii="宋体" w:hAnsi="宋体" w:cs="宋体"/>
          <w:b/>
          <w:kern w:val="0"/>
          <w:sz w:val="24"/>
          <w:szCs w:val="24"/>
        </w:rPr>
        <w:t>8异议处理复检</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对判定不合格产品进行复检时，按以下方式进行：</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8</w:t>
      </w:r>
      <w:r>
        <w:rPr>
          <w:rFonts w:ascii="宋体" w:hAnsi="宋体" w:cs="宋体"/>
          <w:kern w:val="0"/>
          <w:sz w:val="24"/>
          <w:szCs w:val="24"/>
        </w:rPr>
        <w:t>.1</w:t>
      </w:r>
      <w:r>
        <w:rPr>
          <w:rFonts w:hint="eastAsia" w:ascii="宋体" w:hAnsi="宋体" w:cs="宋体"/>
          <w:kern w:val="0"/>
          <w:sz w:val="24"/>
          <w:szCs w:val="24"/>
        </w:rPr>
        <w:t>核查不合格项目相关证据，能够以记录</w:t>
      </w:r>
      <w:r>
        <w:rPr>
          <w:rFonts w:ascii="宋体" w:hAnsi="宋体" w:cs="宋体"/>
          <w:kern w:val="0"/>
          <w:sz w:val="24"/>
          <w:szCs w:val="24"/>
        </w:rPr>
        <w:t>(</w:t>
      </w:r>
      <w:r>
        <w:rPr>
          <w:rFonts w:hint="eastAsia" w:ascii="宋体" w:hAnsi="宋体" w:cs="宋体"/>
          <w:kern w:val="0"/>
          <w:sz w:val="24"/>
          <w:szCs w:val="24"/>
        </w:rPr>
        <w:t>纸质记录或电子记录或影像记录</w:t>
      </w:r>
      <w:r>
        <w:rPr>
          <w:rFonts w:ascii="宋体" w:hAnsi="宋体" w:cs="宋体"/>
          <w:kern w:val="0"/>
          <w:sz w:val="24"/>
          <w:szCs w:val="24"/>
        </w:rPr>
        <w:t>)</w:t>
      </w:r>
      <w:r>
        <w:rPr>
          <w:rFonts w:hint="eastAsia" w:ascii="宋体" w:hAnsi="宋体" w:cs="宋体"/>
          <w:kern w:val="0"/>
          <w:sz w:val="24"/>
          <w:szCs w:val="24"/>
        </w:rPr>
        <w:t>或与不合格项目相关联的其它质量数据等检验证据证明，并得到被检方认可的，做出维持原检验结论的复检结论。</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8</w:t>
      </w:r>
      <w:r>
        <w:rPr>
          <w:rFonts w:ascii="宋体" w:hAnsi="宋体" w:cs="宋体"/>
          <w:kern w:val="0"/>
          <w:sz w:val="24"/>
          <w:szCs w:val="24"/>
        </w:rPr>
        <w:t>.2</w:t>
      </w:r>
      <w:r>
        <w:rPr>
          <w:rFonts w:hint="eastAsia" w:ascii="宋体" w:hAnsi="宋体" w:cs="宋体"/>
          <w:kern w:val="0"/>
          <w:sz w:val="24"/>
          <w:szCs w:val="24"/>
        </w:rPr>
        <w:t>不合格项目复检时，启动备用样品检验，需经提出监督抽查的部门同意后，由指定检验机构应当按原监督抽查细则对抽取的备用样品组织复检，并出具检验报告，复检结论为最终结论。</w:t>
      </w:r>
    </w:p>
    <w:p>
      <w:pPr>
        <w:widowControl/>
        <w:spacing w:beforeLines="50" w:after="240"/>
        <w:ind w:firstLine="482" w:firstLineChars="200"/>
        <w:rPr>
          <w:rFonts w:ascii="宋体" w:cs="宋体"/>
          <w:b/>
          <w:kern w:val="0"/>
          <w:sz w:val="24"/>
          <w:szCs w:val="24"/>
        </w:rPr>
      </w:pPr>
      <w:r>
        <w:rPr>
          <w:rFonts w:hint="eastAsia" w:ascii="宋体" w:hAnsi="宋体" w:cs="宋体"/>
          <w:b/>
          <w:kern w:val="0"/>
          <w:sz w:val="24"/>
          <w:szCs w:val="24"/>
        </w:rPr>
        <w:t>9样品处置</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检验结果为合格的样品应当在检验结果异议期满后及时退还被抽査</w:t>
      </w:r>
      <w:r>
        <w:rPr>
          <w:rFonts w:hint="eastAsia" w:ascii="宋体" w:hAnsi="宋体" w:cs="宋体"/>
          <w:kern w:val="0"/>
          <w:sz w:val="24"/>
          <w:szCs w:val="24"/>
          <w:lang w:eastAsia="zh-CN"/>
        </w:rPr>
        <w:t>宾馆、酒店或流通领域市场主体</w:t>
      </w:r>
      <w:r>
        <w:rPr>
          <w:rFonts w:hint="eastAsia" w:ascii="宋体" w:hAnsi="宋体" w:cs="宋体"/>
          <w:kern w:val="0"/>
          <w:sz w:val="24"/>
          <w:szCs w:val="24"/>
          <w:lang w:val="en-US" w:eastAsia="zh-CN"/>
        </w:rPr>
        <w:t>等受检单位</w:t>
      </w:r>
      <w:r>
        <w:rPr>
          <w:rFonts w:hint="eastAsia" w:ascii="宋体" w:hAnsi="宋体" w:cs="宋体"/>
          <w:kern w:val="0"/>
          <w:sz w:val="24"/>
          <w:szCs w:val="24"/>
        </w:rPr>
        <w:t>。检验结果为不合格的样品应当在检验结果异议期满三个月后退还被抽查</w:t>
      </w:r>
      <w:r>
        <w:rPr>
          <w:rFonts w:hint="eastAsia" w:ascii="宋体" w:hAnsi="宋体" w:cs="宋体"/>
          <w:kern w:val="0"/>
          <w:sz w:val="24"/>
          <w:szCs w:val="24"/>
          <w:lang w:eastAsia="zh-CN"/>
        </w:rPr>
        <w:t>宾馆、酒店或流通领域市场主体</w:t>
      </w:r>
      <w:r>
        <w:rPr>
          <w:rFonts w:hint="eastAsia" w:ascii="宋体" w:hAnsi="宋体" w:cs="宋体"/>
          <w:kern w:val="0"/>
          <w:sz w:val="24"/>
          <w:szCs w:val="24"/>
        </w:rPr>
        <w:t>。</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样品因检验造成破坏或者损耗而无法退还的，应当向被抽查</w:t>
      </w:r>
      <w:r>
        <w:rPr>
          <w:rFonts w:hint="eastAsia" w:ascii="宋体" w:hAnsi="宋体" w:cs="宋体"/>
          <w:kern w:val="0"/>
          <w:sz w:val="24"/>
          <w:szCs w:val="24"/>
          <w:lang w:eastAsia="zh-CN"/>
        </w:rPr>
        <w:t>宾馆、酒店或流通领域市场主体</w:t>
      </w:r>
      <w:r>
        <w:rPr>
          <w:rFonts w:hint="eastAsia" w:ascii="宋体" w:hAnsi="宋体" w:cs="宋体"/>
          <w:kern w:val="0"/>
          <w:sz w:val="24"/>
          <w:szCs w:val="24"/>
          <w:lang w:val="en-US" w:eastAsia="zh-CN"/>
        </w:rPr>
        <w:t>等受检单位</w:t>
      </w:r>
      <w:r>
        <w:rPr>
          <w:rFonts w:hint="eastAsia" w:ascii="宋体" w:hAnsi="宋体" w:cs="宋体"/>
          <w:kern w:val="0"/>
          <w:sz w:val="24"/>
          <w:szCs w:val="24"/>
        </w:rPr>
        <w:t>说明情况</w:t>
      </w:r>
      <w:r>
        <w:rPr>
          <w:rFonts w:hint="eastAsia" w:ascii="宋体" w:hAnsi="宋体" w:cs="宋体"/>
          <w:kern w:val="0"/>
          <w:sz w:val="24"/>
          <w:szCs w:val="24"/>
          <w:lang w:eastAsia="zh-CN"/>
        </w:rPr>
        <w:t>，</w:t>
      </w:r>
      <w:r>
        <w:rPr>
          <w:rFonts w:hint="eastAsia" w:ascii="宋体" w:hAnsi="宋体" w:cs="宋体"/>
          <w:kern w:val="0"/>
          <w:sz w:val="24"/>
          <w:szCs w:val="24"/>
        </w:rPr>
        <w:t>被抽查</w:t>
      </w:r>
      <w:r>
        <w:rPr>
          <w:rFonts w:hint="eastAsia" w:ascii="宋体" w:hAnsi="宋体" w:cs="宋体"/>
          <w:kern w:val="0"/>
          <w:sz w:val="24"/>
          <w:szCs w:val="24"/>
          <w:lang w:eastAsia="zh-CN"/>
        </w:rPr>
        <w:t>宾馆、酒店或流通领域市场主体</w:t>
      </w:r>
      <w:r>
        <w:rPr>
          <w:rFonts w:hint="eastAsia" w:ascii="宋体" w:hAnsi="宋体" w:cs="宋体"/>
          <w:kern w:val="0"/>
          <w:sz w:val="24"/>
          <w:szCs w:val="24"/>
        </w:rPr>
        <w:t>提出样品不退还的，可以由双方协商解决。</w:t>
      </w:r>
    </w:p>
    <w:p>
      <w:pPr>
        <w:widowControl/>
        <w:spacing w:beforeLines="50" w:after="240"/>
        <w:ind w:firstLine="482" w:firstLineChars="200"/>
        <w:rPr>
          <w:rFonts w:ascii="宋体" w:cs="宋体"/>
          <w:kern w:val="0"/>
          <w:sz w:val="24"/>
          <w:szCs w:val="24"/>
        </w:rPr>
      </w:pPr>
      <w:r>
        <w:rPr>
          <w:rFonts w:ascii="宋体" w:hAnsi="宋体" w:cs="宋体"/>
          <w:b/>
          <w:kern w:val="0"/>
          <w:sz w:val="24"/>
          <w:szCs w:val="24"/>
        </w:rPr>
        <w:t>1</w:t>
      </w:r>
      <w:r>
        <w:rPr>
          <w:rFonts w:hint="eastAsia" w:ascii="宋体" w:hAnsi="宋体" w:cs="宋体"/>
          <w:b/>
          <w:kern w:val="0"/>
          <w:sz w:val="24"/>
          <w:szCs w:val="24"/>
        </w:rPr>
        <w:t>0附则</w:t>
      </w:r>
    </w:p>
    <w:p>
      <w:pPr>
        <w:ind w:firstLine="480" w:firstLineChars="200"/>
        <w:rPr>
          <w:rFonts w:hint="eastAsia" w:ascii="宋体" w:hAnsi="宋体" w:cs="宋体"/>
          <w:kern w:val="0"/>
          <w:sz w:val="24"/>
          <w:szCs w:val="24"/>
          <w:lang w:eastAsia="zh-CN"/>
        </w:rPr>
      </w:pPr>
      <w:r>
        <w:rPr>
          <w:rFonts w:hint="eastAsia" w:ascii="宋体" w:hAnsi="宋体" w:cs="宋体"/>
          <w:kern w:val="0"/>
          <w:sz w:val="24"/>
          <w:szCs w:val="24"/>
        </w:rPr>
        <w:t>本细则由</w:t>
      </w:r>
      <w:r>
        <w:rPr>
          <w:rFonts w:hint="eastAsia" w:ascii="宋体" w:hAnsi="宋体" w:cs="宋体"/>
          <w:kern w:val="0"/>
          <w:sz w:val="24"/>
          <w:szCs w:val="24"/>
          <w:lang w:eastAsia="zh-CN"/>
        </w:rPr>
        <w:t>昌吉州纤维检验所</w:t>
      </w:r>
      <w:r>
        <w:rPr>
          <w:rFonts w:hint="eastAsia" w:ascii="宋体" w:hAnsi="宋体" w:cs="宋体"/>
          <w:kern w:val="0"/>
          <w:sz w:val="24"/>
          <w:szCs w:val="24"/>
        </w:rPr>
        <w:t>编制，实施细则涉及的技术问题由</w:t>
      </w:r>
      <w:r>
        <w:rPr>
          <w:rFonts w:hint="eastAsia" w:ascii="宋体" w:hAnsi="宋体" w:cs="宋体"/>
          <w:kern w:val="0"/>
          <w:sz w:val="24"/>
          <w:szCs w:val="24"/>
          <w:lang w:eastAsia="zh-CN"/>
        </w:rPr>
        <w:t>昌吉州纤维检验所</w:t>
      </w:r>
    </w:p>
    <w:p>
      <w:pPr>
        <w:ind w:firstLine="480" w:firstLineChars="200"/>
        <w:rPr>
          <w:rFonts w:hint="eastAsia" w:ascii="宋体" w:hAnsi="宋体" w:cs="宋体"/>
          <w:kern w:val="0"/>
          <w:sz w:val="24"/>
          <w:szCs w:val="24"/>
          <w:lang w:eastAsia="zh-CN"/>
        </w:rPr>
      </w:pPr>
    </w:p>
    <w:p>
      <w:pPr>
        <w:ind w:firstLine="480" w:firstLineChars="200"/>
        <w:rPr>
          <w:rFonts w:ascii="宋体" w:cs="宋体"/>
          <w:kern w:val="0"/>
          <w:sz w:val="24"/>
          <w:szCs w:val="24"/>
        </w:rPr>
      </w:pPr>
      <w:r>
        <w:rPr>
          <w:rFonts w:hint="eastAsia" w:ascii="宋体" w:hAnsi="宋体" w:cs="宋体"/>
          <w:kern w:val="0"/>
          <w:sz w:val="24"/>
          <w:szCs w:val="24"/>
        </w:rPr>
        <w:t>负责解释。</w:t>
      </w:r>
    </w:p>
    <w:p>
      <w:pPr>
        <w:widowControl/>
        <w:rPr>
          <w:rFonts w:ascii="宋体" w:hAnsi="宋体" w:cs="宋体"/>
          <w:kern w:val="0"/>
          <w:sz w:val="32"/>
          <w:szCs w:val="32"/>
        </w:rPr>
      </w:pPr>
    </w:p>
    <w:p>
      <w:pPr>
        <w:widowControl/>
        <w:rPr>
          <w:rFonts w:ascii="宋体" w:hAnsi="宋体" w:cs="宋体"/>
          <w:kern w:val="0"/>
          <w:sz w:val="32"/>
          <w:szCs w:val="32"/>
        </w:rPr>
      </w:pPr>
    </w:p>
    <w:p>
      <w:pPr>
        <w:widowControl/>
        <w:rPr>
          <w:rFonts w:ascii="宋体" w:hAnsi="宋体" w:cs="宋体"/>
          <w:kern w:val="0"/>
          <w:sz w:val="32"/>
          <w:szCs w:val="32"/>
        </w:rPr>
      </w:pPr>
    </w:p>
    <w:p>
      <w:pPr>
        <w:widowControl/>
        <w:rPr>
          <w:rFonts w:ascii="宋体" w:hAnsi="宋体" w:cs="宋体"/>
          <w:kern w:val="0"/>
          <w:sz w:val="32"/>
          <w:szCs w:val="32"/>
        </w:rPr>
      </w:pPr>
    </w:p>
    <w:p>
      <w:pPr>
        <w:spacing w:beforeLines="50"/>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起</w:t>
      </w:r>
      <w:r>
        <w:rPr>
          <w:rFonts w:ascii="宋体" w:hAnsi="宋体" w:cs="宋体"/>
          <w:kern w:val="0"/>
          <w:sz w:val="24"/>
          <w:szCs w:val="24"/>
        </w:rPr>
        <w:t xml:space="preserve"> </w:t>
      </w:r>
      <w:r>
        <w:rPr>
          <w:rFonts w:hint="eastAsia" w:ascii="宋体" w:hAnsi="宋体" w:cs="宋体"/>
          <w:kern w:val="0"/>
          <w:sz w:val="24"/>
          <w:szCs w:val="24"/>
          <w:lang w:val="en-US" w:eastAsia="zh-CN"/>
        </w:rPr>
        <w:t>草</w:t>
      </w:r>
      <w:r>
        <w:rPr>
          <w:rFonts w:ascii="宋体" w:hAnsi="宋体" w:cs="宋体"/>
          <w:kern w:val="0"/>
          <w:sz w:val="24"/>
          <w:szCs w:val="24"/>
        </w:rPr>
        <w:t xml:space="preserve"> </w:t>
      </w:r>
      <w:r>
        <w:rPr>
          <w:rFonts w:hint="eastAsia" w:ascii="宋体" w:hAnsi="宋体" w:cs="宋体"/>
          <w:kern w:val="0"/>
          <w:sz w:val="24"/>
          <w:szCs w:val="24"/>
        </w:rPr>
        <w:t>人</w:t>
      </w:r>
      <w:r>
        <w:rPr>
          <w:rFonts w:hint="eastAsia" w:ascii="宋体" w:hAnsi="宋体" w:cs="宋体"/>
          <w:kern w:val="0"/>
          <w:sz w:val="24"/>
          <w:szCs w:val="24"/>
          <w:lang w:eastAsia="zh-CN"/>
        </w:rPr>
        <w:t>：</w:t>
      </w:r>
      <w:r>
        <w:rPr>
          <w:rFonts w:hint="eastAsia" w:ascii="宋体" w:hAnsi="宋体" w:cs="宋体"/>
          <w:kern w:val="0"/>
          <w:sz w:val="24"/>
          <w:szCs w:val="24"/>
          <w:lang w:val="en-US" w:eastAsia="zh-CN"/>
        </w:rPr>
        <w:t xml:space="preserve"> 刘智强 赵李 张淼  </w:t>
      </w:r>
    </w:p>
    <w:p>
      <w:pPr>
        <w:rPr>
          <w:rFonts w:hint="default" w:ascii="宋体" w:hAnsi="宋体" w:cs="宋体"/>
          <w:kern w:val="0"/>
          <w:sz w:val="24"/>
          <w:szCs w:val="24"/>
          <w:lang w:val="en-US"/>
        </w:rPr>
      </w:pPr>
      <w:r>
        <w:rPr>
          <w:rFonts w:hint="eastAsia" w:ascii="宋体" w:hAnsi="宋体" w:cs="宋体"/>
          <w:kern w:val="0"/>
          <w:sz w:val="24"/>
          <w:szCs w:val="24"/>
        </w:rPr>
        <w:t>联系电话：</w:t>
      </w:r>
      <w:r>
        <w:rPr>
          <w:rFonts w:hint="eastAsia" w:ascii="宋体" w:hAnsi="宋体" w:cs="宋体"/>
          <w:kern w:val="0"/>
          <w:sz w:val="24"/>
          <w:szCs w:val="24"/>
          <w:lang w:val="en-US" w:eastAsia="zh-CN"/>
        </w:rPr>
        <w:t>13999367633</w:t>
      </w:r>
    </w:p>
    <w:p>
      <w:pPr>
        <w:widowControl/>
        <w:rPr>
          <w:rFonts w:ascii="宋体" w:hAnsi="宋体" w:cs="宋体"/>
          <w:kern w:val="0"/>
          <w:sz w:val="32"/>
          <w:szCs w:val="32"/>
        </w:rPr>
      </w:pPr>
    </w:p>
    <w:p>
      <w:pPr>
        <w:widowControl/>
        <w:rPr>
          <w:rFonts w:ascii="宋体" w:hAnsi="宋体" w:cs="宋体"/>
          <w:kern w:val="0"/>
          <w:sz w:val="32"/>
          <w:szCs w:val="32"/>
        </w:rPr>
      </w:pPr>
    </w:p>
    <w:sectPr>
      <w:pgSz w:w="11906" w:h="16838"/>
      <w:pgMar w:top="1418" w:right="1797" w:bottom="1418"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3B55"/>
    <w:rsid w:val="00001885"/>
    <w:rsid w:val="00026FDA"/>
    <w:rsid w:val="0003391D"/>
    <w:rsid w:val="00033ACA"/>
    <w:rsid w:val="000415C9"/>
    <w:rsid w:val="000702B7"/>
    <w:rsid w:val="00077CD3"/>
    <w:rsid w:val="00083734"/>
    <w:rsid w:val="00086D05"/>
    <w:rsid w:val="00092DC5"/>
    <w:rsid w:val="000A79B6"/>
    <w:rsid w:val="000D7248"/>
    <w:rsid w:val="000E31F5"/>
    <w:rsid w:val="000E5E43"/>
    <w:rsid w:val="000F7024"/>
    <w:rsid w:val="00103B90"/>
    <w:rsid w:val="001118BD"/>
    <w:rsid w:val="00123CD9"/>
    <w:rsid w:val="0013712C"/>
    <w:rsid w:val="00144B06"/>
    <w:rsid w:val="00151C9E"/>
    <w:rsid w:val="00167EDF"/>
    <w:rsid w:val="001713F9"/>
    <w:rsid w:val="0017438E"/>
    <w:rsid w:val="001803B4"/>
    <w:rsid w:val="0018653F"/>
    <w:rsid w:val="00194A31"/>
    <w:rsid w:val="001B50A6"/>
    <w:rsid w:val="001C2849"/>
    <w:rsid w:val="001C561A"/>
    <w:rsid w:val="001F3639"/>
    <w:rsid w:val="002002CD"/>
    <w:rsid w:val="00204D09"/>
    <w:rsid w:val="0020619B"/>
    <w:rsid w:val="00243A73"/>
    <w:rsid w:val="002546F5"/>
    <w:rsid w:val="002623A1"/>
    <w:rsid w:val="00266118"/>
    <w:rsid w:val="00270E79"/>
    <w:rsid w:val="0027208A"/>
    <w:rsid w:val="002811FA"/>
    <w:rsid w:val="00287345"/>
    <w:rsid w:val="0029763F"/>
    <w:rsid w:val="002A260B"/>
    <w:rsid w:val="002C4BD6"/>
    <w:rsid w:val="002D0520"/>
    <w:rsid w:val="002D18E0"/>
    <w:rsid w:val="002E2DD8"/>
    <w:rsid w:val="002E593F"/>
    <w:rsid w:val="00300D85"/>
    <w:rsid w:val="00304203"/>
    <w:rsid w:val="00311B11"/>
    <w:rsid w:val="00334EBD"/>
    <w:rsid w:val="00337CBD"/>
    <w:rsid w:val="00350EDA"/>
    <w:rsid w:val="00355CD8"/>
    <w:rsid w:val="0035707E"/>
    <w:rsid w:val="003625A2"/>
    <w:rsid w:val="00375EA4"/>
    <w:rsid w:val="003918DE"/>
    <w:rsid w:val="00393C30"/>
    <w:rsid w:val="003C7194"/>
    <w:rsid w:val="00413A41"/>
    <w:rsid w:val="00421A02"/>
    <w:rsid w:val="00423D91"/>
    <w:rsid w:val="0043042D"/>
    <w:rsid w:val="00431D3B"/>
    <w:rsid w:val="00447B38"/>
    <w:rsid w:val="004627E8"/>
    <w:rsid w:val="0047214C"/>
    <w:rsid w:val="004741EC"/>
    <w:rsid w:val="004839CC"/>
    <w:rsid w:val="004A53D3"/>
    <w:rsid w:val="004B092E"/>
    <w:rsid w:val="004B3346"/>
    <w:rsid w:val="004B5F5D"/>
    <w:rsid w:val="004C6AD9"/>
    <w:rsid w:val="004C7C70"/>
    <w:rsid w:val="004D2705"/>
    <w:rsid w:val="004E56FF"/>
    <w:rsid w:val="004F1DDA"/>
    <w:rsid w:val="00500107"/>
    <w:rsid w:val="00513612"/>
    <w:rsid w:val="005278F1"/>
    <w:rsid w:val="005469D4"/>
    <w:rsid w:val="00552ABE"/>
    <w:rsid w:val="00560E4D"/>
    <w:rsid w:val="0056430E"/>
    <w:rsid w:val="005677C4"/>
    <w:rsid w:val="00582D4B"/>
    <w:rsid w:val="00583B5C"/>
    <w:rsid w:val="005A0CA2"/>
    <w:rsid w:val="005A2BD1"/>
    <w:rsid w:val="005C1676"/>
    <w:rsid w:val="005E5569"/>
    <w:rsid w:val="005F7F17"/>
    <w:rsid w:val="00604CF5"/>
    <w:rsid w:val="006124BB"/>
    <w:rsid w:val="006167B8"/>
    <w:rsid w:val="00625479"/>
    <w:rsid w:val="00640B46"/>
    <w:rsid w:val="00674A90"/>
    <w:rsid w:val="00676A9E"/>
    <w:rsid w:val="006A0CE4"/>
    <w:rsid w:val="006A31A8"/>
    <w:rsid w:val="006A6384"/>
    <w:rsid w:val="006A707B"/>
    <w:rsid w:val="006C08F8"/>
    <w:rsid w:val="006D2EC0"/>
    <w:rsid w:val="006E4C82"/>
    <w:rsid w:val="00701310"/>
    <w:rsid w:val="00713DA8"/>
    <w:rsid w:val="00716865"/>
    <w:rsid w:val="00722D22"/>
    <w:rsid w:val="00724620"/>
    <w:rsid w:val="0074232B"/>
    <w:rsid w:val="007433BD"/>
    <w:rsid w:val="00746AC3"/>
    <w:rsid w:val="00790251"/>
    <w:rsid w:val="0079404C"/>
    <w:rsid w:val="007A382E"/>
    <w:rsid w:val="007D6340"/>
    <w:rsid w:val="007F70B0"/>
    <w:rsid w:val="0082355C"/>
    <w:rsid w:val="008505B3"/>
    <w:rsid w:val="008611C5"/>
    <w:rsid w:val="008659DA"/>
    <w:rsid w:val="00872B81"/>
    <w:rsid w:val="008763A5"/>
    <w:rsid w:val="00886BA1"/>
    <w:rsid w:val="0089327E"/>
    <w:rsid w:val="008A5F2F"/>
    <w:rsid w:val="008C44C4"/>
    <w:rsid w:val="008C6503"/>
    <w:rsid w:val="008F3B55"/>
    <w:rsid w:val="008F42A0"/>
    <w:rsid w:val="008F52A1"/>
    <w:rsid w:val="009267A5"/>
    <w:rsid w:val="009402E4"/>
    <w:rsid w:val="00941878"/>
    <w:rsid w:val="009526C7"/>
    <w:rsid w:val="00967BD4"/>
    <w:rsid w:val="009762EF"/>
    <w:rsid w:val="00982F5E"/>
    <w:rsid w:val="00997585"/>
    <w:rsid w:val="009B0F06"/>
    <w:rsid w:val="009B57F9"/>
    <w:rsid w:val="009B7A63"/>
    <w:rsid w:val="009C3D7D"/>
    <w:rsid w:val="009D2B33"/>
    <w:rsid w:val="009F2F43"/>
    <w:rsid w:val="009F34C9"/>
    <w:rsid w:val="00A079EE"/>
    <w:rsid w:val="00A202B2"/>
    <w:rsid w:val="00A25B20"/>
    <w:rsid w:val="00A5064B"/>
    <w:rsid w:val="00A537E2"/>
    <w:rsid w:val="00A72CF2"/>
    <w:rsid w:val="00A764B1"/>
    <w:rsid w:val="00A91514"/>
    <w:rsid w:val="00AB0B18"/>
    <w:rsid w:val="00AF4744"/>
    <w:rsid w:val="00B0078E"/>
    <w:rsid w:val="00B03643"/>
    <w:rsid w:val="00B04EAF"/>
    <w:rsid w:val="00B20D51"/>
    <w:rsid w:val="00B21723"/>
    <w:rsid w:val="00B82D82"/>
    <w:rsid w:val="00B8553A"/>
    <w:rsid w:val="00B962F7"/>
    <w:rsid w:val="00B97A7F"/>
    <w:rsid w:val="00BA0971"/>
    <w:rsid w:val="00BD347A"/>
    <w:rsid w:val="00BF5B77"/>
    <w:rsid w:val="00C03234"/>
    <w:rsid w:val="00C26169"/>
    <w:rsid w:val="00C73754"/>
    <w:rsid w:val="00C824B2"/>
    <w:rsid w:val="00C828A8"/>
    <w:rsid w:val="00C84DAD"/>
    <w:rsid w:val="00C91BAC"/>
    <w:rsid w:val="00C921BA"/>
    <w:rsid w:val="00C94037"/>
    <w:rsid w:val="00CA125C"/>
    <w:rsid w:val="00CA5F19"/>
    <w:rsid w:val="00CB1213"/>
    <w:rsid w:val="00D1100F"/>
    <w:rsid w:val="00D123AE"/>
    <w:rsid w:val="00D4679F"/>
    <w:rsid w:val="00D519BE"/>
    <w:rsid w:val="00D54EE8"/>
    <w:rsid w:val="00D55FD1"/>
    <w:rsid w:val="00D6541A"/>
    <w:rsid w:val="00D721B9"/>
    <w:rsid w:val="00D8273E"/>
    <w:rsid w:val="00DA0403"/>
    <w:rsid w:val="00DA3BF4"/>
    <w:rsid w:val="00DA73D8"/>
    <w:rsid w:val="00DC1F2E"/>
    <w:rsid w:val="00DC2B44"/>
    <w:rsid w:val="00DD125A"/>
    <w:rsid w:val="00E028F9"/>
    <w:rsid w:val="00E079B8"/>
    <w:rsid w:val="00E11FDB"/>
    <w:rsid w:val="00E24F1D"/>
    <w:rsid w:val="00E33E12"/>
    <w:rsid w:val="00E522B3"/>
    <w:rsid w:val="00E70BCC"/>
    <w:rsid w:val="00E73858"/>
    <w:rsid w:val="00E81880"/>
    <w:rsid w:val="00E90BA6"/>
    <w:rsid w:val="00E916F1"/>
    <w:rsid w:val="00EA2FC6"/>
    <w:rsid w:val="00EC1F0B"/>
    <w:rsid w:val="00EC663E"/>
    <w:rsid w:val="00ED2700"/>
    <w:rsid w:val="00EE0B48"/>
    <w:rsid w:val="00EE6B59"/>
    <w:rsid w:val="00EF7FFB"/>
    <w:rsid w:val="00F14432"/>
    <w:rsid w:val="00F31048"/>
    <w:rsid w:val="00F35F9A"/>
    <w:rsid w:val="00F90C5B"/>
    <w:rsid w:val="00F97D66"/>
    <w:rsid w:val="00FA10A0"/>
    <w:rsid w:val="00FA7783"/>
    <w:rsid w:val="00FA7899"/>
    <w:rsid w:val="00FA79E3"/>
    <w:rsid w:val="00FD613A"/>
    <w:rsid w:val="01B93BB7"/>
    <w:rsid w:val="03E17788"/>
    <w:rsid w:val="09054862"/>
    <w:rsid w:val="09141947"/>
    <w:rsid w:val="0AAE6BF0"/>
    <w:rsid w:val="0B6043FA"/>
    <w:rsid w:val="0C46272B"/>
    <w:rsid w:val="0DC66426"/>
    <w:rsid w:val="0E9E783C"/>
    <w:rsid w:val="0F9022FF"/>
    <w:rsid w:val="0F9C506B"/>
    <w:rsid w:val="101F3082"/>
    <w:rsid w:val="10907AAA"/>
    <w:rsid w:val="12065BD6"/>
    <w:rsid w:val="121A129A"/>
    <w:rsid w:val="13AF1C1B"/>
    <w:rsid w:val="144A7F4A"/>
    <w:rsid w:val="163C5621"/>
    <w:rsid w:val="18BB7BFF"/>
    <w:rsid w:val="1936718D"/>
    <w:rsid w:val="19682C85"/>
    <w:rsid w:val="19C036DD"/>
    <w:rsid w:val="1A9C1C7A"/>
    <w:rsid w:val="1B2F47CD"/>
    <w:rsid w:val="1C8E7BE0"/>
    <w:rsid w:val="1D375EDF"/>
    <w:rsid w:val="1D64683D"/>
    <w:rsid w:val="1DB72A21"/>
    <w:rsid w:val="1E707ECB"/>
    <w:rsid w:val="1E9E7E6D"/>
    <w:rsid w:val="1EA2513E"/>
    <w:rsid w:val="1EAC73AB"/>
    <w:rsid w:val="1EC51E9B"/>
    <w:rsid w:val="1F2C661D"/>
    <w:rsid w:val="1F820D6C"/>
    <w:rsid w:val="1FFB1919"/>
    <w:rsid w:val="20B74B54"/>
    <w:rsid w:val="22763FD2"/>
    <w:rsid w:val="22AC3393"/>
    <w:rsid w:val="26C87795"/>
    <w:rsid w:val="290D2544"/>
    <w:rsid w:val="2AD369B0"/>
    <w:rsid w:val="2EB76AF9"/>
    <w:rsid w:val="2EE2499A"/>
    <w:rsid w:val="2F7E4B29"/>
    <w:rsid w:val="300A083C"/>
    <w:rsid w:val="30A56284"/>
    <w:rsid w:val="31722956"/>
    <w:rsid w:val="31967644"/>
    <w:rsid w:val="31C337C4"/>
    <w:rsid w:val="321A2004"/>
    <w:rsid w:val="337C76DF"/>
    <w:rsid w:val="3462733F"/>
    <w:rsid w:val="36EF6EE9"/>
    <w:rsid w:val="37571C86"/>
    <w:rsid w:val="39622120"/>
    <w:rsid w:val="3AED6AC9"/>
    <w:rsid w:val="3AFC0047"/>
    <w:rsid w:val="3BD11487"/>
    <w:rsid w:val="3C4932A2"/>
    <w:rsid w:val="3CAB5119"/>
    <w:rsid w:val="3CE02EBB"/>
    <w:rsid w:val="40040F06"/>
    <w:rsid w:val="40541D96"/>
    <w:rsid w:val="40C61310"/>
    <w:rsid w:val="418B32CD"/>
    <w:rsid w:val="41D72668"/>
    <w:rsid w:val="41DF2AEE"/>
    <w:rsid w:val="43222A6E"/>
    <w:rsid w:val="43EB7955"/>
    <w:rsid w:val="44BE07D9"/>
    <w:rsid w:val="46577FB0"/>
    <w:rsid w:val="47011494"/>
    <w:rsid w:val="47677A2B"/>
    <w:rsid w:val="488B42A9"/>
    <w:rsid w:val="48EF1A7C"/>
    <w:rsid w:val="4C336BE4"/>
    <w:rsid w:val="4C5746F8"/>
    <w:rsid w:val="4CB75041"/>
    <w:rsid w:val="4D716758"/>
    <w:rsid w:val="4EBD3A21"/>
    <w:rsid w:val="4F337AD0"/>
    <w:rsid w:val="4F6F186F"/>
    <w:rsid w:val="50590717"/>
    <w:rsid w:val="52953DA4"/>
    <w:rsid w:val="54B828F0"/>
    <w:rsid w:val="558F1B98"/>
    <w:rsid w:val="5648231D"/>
    <w:rsid w:val="56F01999"/>
    <w:rsid w:val="57181082"/>
    <w:rsid w:val="586A283C"/>
    <w:rsid w:val="590C7551"/>
    <w:rsid w:val="599B67EB"/>
    <w:rsid w:val="59E675AF"/>
    <w:rsid w:val="5B191413"/>
    <w:rsid w:val="60857BE7"/>
    <w:rsid w:val="60FA3275"/>
    <w:rsid w:val="616B7B79"/>
    <w:rsid w:val="63E24F19"/>
    <w:rsid w:val="64124F4D"/>
    <w:rsid w:val="64C3199B"/>
    <w:rsid w:val="64CA7B30"/>
    <w:rsid w:val="65E861AE"/>
    <w:rsid w:val="6652008C"/>
    <w:rsid w:val="66C3109B"/>
    <w:rsid w:val="66D9495F"/>
    <w:rsid w:val="674B6591"/>
    <w:rsid w:val="67DE5ACB"/>
    <w:rsid w:val="67F8691C"/>
    <w:rsid w:val="691F100C"/>
    <w:rsid w:val="69DA56C8"/>
    <w:rsid w:val="6C11339C"/>
    <w:rsid w:val="6C3C7A2A"/>
    <w:rsid w:val="6C6228AA"/>
    <w:rsid w:val="6D2712EB"/>
    <w:rsid w:val="6D967A86"/>
    <w:rsid w:val="6E4552A8"/>
    <w:rsid w:val="6F621B23"/>
    <w:rsid w:val="6FFA73F4"/>
    <w:rsid w:val="70D33C80"/>
    <w:rsid w:val="725432BE"/>
    <w:rsid w:val="759036B6"/>
    <w:rsid w:val="75E74338"/>
    <w:rsid w:val="7705572C"/>
    <w:rsid w:val="7716104D"/>
    <w:rsid w:val="7817426C"/>
    <w:rsid w:val="78497340"/>
    <w:rsid w:val="7ADE3DF4"/>
    <w:rsid w:val="7E3B51D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7"/>
    <w:link w:val="4"/>
    <w:semiHidden/>
    <w:qFormat/>
    <w:locked/>
    <w:uiPriority w:val="99"/>
    <w:rPr>
      <w:rFonts w:cs="Times New Roman"/>
      <w:sz w:val="18"/>
      <w:szCs w:val="18"/>
    </w:rPr>
  </w:style>
  <w:style w:type="character" w:customStyle="1" w:styleId="9">
    <w:name w:val="页脚 Char"/>
    <w:basedOn w:val="7"/>
    <w:link w:val="3"/>
    <w:semiHidden/>
    <w:qFormat/>
    <w:locked/>
    <w:uiPriority w:val="99"/>
    <w:rPr>
      <w:rFonts w:cs="Times New Roman"/>
      <w:sz w:val="18"/>
      <w:szCs w:val="18"/>
    </w:rPr>
  </w:style>
  <w:style w:type="character" w:customStyle="1" w:styleId="10">
    <w:name w:val="批注框文本 Char"/>
    <w:basedOn w:val="7"/>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Pages>
  <Words>2640</Words>
  <Characters>3146</Characters>
  <Lines>12</Lines>
  <Paragraphs>8</Paragraphs>
  <TotalTime>56</TotalTime>
  <ScaleCrop>false</ScaleCrop>
  <LinksUpToDate>false</LinksUpToDate>
  <CharactersWithSpaces>3362</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2018-08-12T13:24:00Z</dcterms:created>
  <dc:creator>USER-</dc:creator>
  <cp:lastModifiedBy>Administrator</cp:lastModifiedBy>
  <cp:lastPrinted>2023-04-25T11:00:22Z</cp:lastPrinted>
  <dcterms:modified xsi:type="dcterms:W3CDTF">2023-04-25T11:22:55Z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76B4FDB5680F4EAEA633BBE2C753423D</vt:lpwstr>
  </property>
</Properties>
</file>