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附件3.</w:t>
      </w:r>
    </w:p>
    <w:p>
      <w:pPr>
        <w:pStyle w:val="3"/>
        <w:keepNext w:val="0"/>
        <w:keepLines w:val="0"/>
        <w:widowControl/>
        <w:suppressLineNumbers w:val="0"/>
        <w:spacing w:before="0" w:beforeAutospacing="0" w:after="0" w:afterAutospacing="0" w:line="660" w:lineRule="atLeast"/>
        <w:ind w:left="0" w:right="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部分不合格项目小知识</w:t>
      </w:r>
    </w:p>
    <w:p>
      <w:p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防腐剂各自用量占其最大使用量比例之和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防腐剂是以保持食品原有品质和营养价值为目的的食品添加剂，它能抑制微生物的</w:t>
      </w:r>
      <w:bookmarkStart w:id="0" w:name="_GoBack"/>
      <w:bookmarkEnd w:id="0"/>
      <w:r>
        <w:rPr>
          <w:rFonts w:hint="eastAsia" w:ascii="仿宋_GB2312" w:hAnsi="仿宋_GB2312" w:eastAsia="仿宋_GB2312" w:cs="仿宋_GB2312"/>
          <w:color w:val="auto"/>
          <w:sz w:val="32"/>
          <w:szCs w:val="32"/>
          <w:lang w:val="en-US" w:eastAsia="zh-CN"/>
        </w:rPr>
        <w:t>生长繁殖，防止食品腐败变质从而延长保质期。《食品安全国家标准 食品添加剂使用标准》（GB 2760-2014）不仅规定了我国在食品中允许添加的某一添加剂的种类、使用量或残留量，而且规定了同一功能的食品添加剂（相同色泽着色剂、防腐剂、抗氧化剂）在混合使用时，各自用量占其最大使用量的比例之和不应超过1。糕点中防腐剂混合使用时各自用量占其最大使用量的比例之和超标的原因，可能是企业为增加产品保质期或者为弥补产品生产中卫生条件不佳而混合使用多种防腐剂，致使该产品中的防腐剂各自用量占其最大使用量比例之和超标。我国允许使用的食品防腐剂为低毒、安全性较高的品种，但长期过量摄入可能会对人体健康造成一定的损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ZTNmMDQ1MTQ1NGRkNDRkYmJlZDczZTYzY2M0ODgifQ=="/>
  </w:docVars>
  <w:rsids>
    <w:rsidRoot w:val="00000000"/>
    <w:rsid w:val="0B895253"/>
    <w:rsid w:val="1E6B28EB"/>
    <w:rsid w:val="455D3423"/>
    <w:rsid w:val="48DD7852"/>
    <w:rsid w:val="5AB52B8C"/>
    <w:rsid w:val="656B5F0A"/>
    <w:rsid w:val="67140DD3"/>
    <w:rsid w:val="70D16544"/>
    <w:rsid w:val="75BE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qFormat/>
    <w:uiPriority w:val="0"/>
    <w:pPr>
      <w:adjustRightInd w:val="0"/>
      <w:ind w:left="0" w:leftChars="0" w:firstLine="880" w:firstLineChars="200"/>
    </w:pPr>
    <w:rPr>
      <w:rFonts w:ascii="Calibri" w:hAnsi="Calibri" w:eastAsia="仿宋"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365</Characters>
  <Lines>0</Lines>
  <Paragraphs>0</Paragraphs>
  <TotalTime>10</TotalTime>
  <ScaleCrop>false</ScaleCrop>
  <LinksUpToDate>false</LinksUpToDate>
  <CharactersWithSpaces>367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2023-03-14T03:48:00Z</dcterms:created>
  <dc:creator>乔艳</dc:creator>
  <cp:lastModifiedBy>盛艳蓉</cp:lastModifiedBy>
  <dcterms:modified xsi:type="dcterms:W3CDTF">2023-03-31T02:26:00Z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77C4BADB193B45AE9A89B70376BF134F</vt:lpwstr>
  </property>
</Properties>
</file>