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昌吉州市场监管局网站信息发布保密审查表</w:t>
      </w:r>
    </w:p>
    <w:p>
      <w:pPr>
        <w:ind w:firstLine="1260" w:firstLineChars="6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单位： 昌吉州市场</w:t>
      </w:r>
      <w:r>
        <w:rPr>
          <w:rFonts w:hint="eastAsia"/>
          <w:sz w:val="21"/>
          <w:szCs w:val="21"/>
          <w:lang w:eastAsia="zh-CN"/>
        </w:rPr>
        <w:t>监督管理</w:t>
      </w:r>
      <w:r>
        <w:rPr>
          <w:rFonts w:hint="eastAsia"/>
          <w:sz w:val="21"/>
          <w:szCs w:val="21"/>
        </w:rPr>
        <w:t>局                                                                                   20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 xml:space="preserve">年  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 xml:space="preserve"> 月  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日</w:t>
      </w:r>
    </w:p>
    <w:tbl>
      <w:tblPr>
        <w:tblStyle w:val="5"/>
        <w:tblW w:w="13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89"/>
        <w:gridCol w:w="2219"/>
        <w:gridCol w:w="807"/>
        <w:gridCol w:w="810"/>
        <w:gridCol w:w="780"/>
        <w:gridCol w:w="2326"/>
        <w:gridCol w:w="1635"/>
        <w:gridCol w:w="142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信息名称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是否公开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是否上网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信息来源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发布形式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工作机构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或者人员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审查意见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主管领导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行政审批与注册登记科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第一、二、三类医疗器械经营备案公示（202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1年3月5日-4月 2 日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否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本机关、单位制作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转载（注明转载来源）：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170180</wp:posOffset>
                      </wp:positionV>
                      <wp:extent cx="1199515" cy="10160"/>
                      <wp:effectExtent l="0" t="4445" r="4445" b="825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101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206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4pt;margin-top:13.4pt;height:0.8pt;width:94.45pt;z-index:251659264;mso-width-relative:page;mso-height-relative:page;" filled="f" stroked="t" coordsize="21600,21600" o:gfxdata="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C5STfUAAAABwEAAA8AAAAAAAAA&#10;AQAgAAAAIgAAAGRycy9kb3ducmV2LnhtbFBLAQIUABQAAAAIAIdO4kCiG5jx3AEAAJoDAAAOAAAA&#10;AAAAAAEAIAAAACMBAABkcnMvZTJvRG9jLnhtbFBLBQYAAAAABgAGAFkBAABxBQAAAAA=&#10;">
                      <v:fill on="f" focussize="0,0"/>
                      <v:stroke color="#00206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网站公开 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依申请提供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       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  否 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本机关、单位制作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转载（注明转载来源）：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227330</wp:posOffset>
                      </wp:positionV>
                      <wp:extent cx="1209040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0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206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4pt;margin-top:17.9pt;height:0.05pt;width:95.2pt;z-index:251660288;mso-width-relative:page;mso-height-relative:page;" filled="f" stroked="t" coordsize="21600,21600" o:gfxdata="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DkpvLUAAAABwEAAA8AAAAA&#10;AAAAAQAgAAAAIgAAAGRycy9kb3ducmV2LnhtbFBLAQIUABQAAAAIAIdO4kCUkHM93wEAAJgDAAAO&#10;AAAAAAAAAAEAIAAAACMBAABkcnMvZTJvRG9jLnhtbFBLBQYAAAAABgAGAFkBAAB0BQAAAAA=&#10;">
                      <v:fill on="f" focussize="0,0"/>
                      <v:stroke color="#00206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网站公开  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依申请提供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       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  否 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 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 □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本机关、单位制作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转载（注明转载来源）：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161290</wp:posOffset>
                      </wp:positionV>
                      <wp:extent cx="1209040" cy="889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04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206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.4pt;margin-top:12.7pt;height:0.7pt;width:95.2pt;z-index:251661312;mso-width-relative:page;mso-height-relative:page;" filled="f" stroked="t" coordsize="21600,21600" o:gfxdata="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2/Q3dcAAAAH&#10;AQAADwAAAAAAAAABACAAAAAiAAAAZHJzL2Rvd25yZXYueG1sUEsBAhQAFAAAAAgAh07iQGw0ISfk&#10;AQAAowMAAA4AAAAAAAAAAQAgAAAAJgEAAGRycy9lMm9Eb2MueG1sUEsFBgAAAAAGAAYAWQEAAHwF&#10;AAAAAA==&#10;">
                      <v:fill on="f" focussize="0,0"/>
                      <v:stroke color="#00206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网站公开  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依申请提供 □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       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  意□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31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科室</w:t>
            </w:r>
            <w:r>
              <w:rPr>
                <w:rFonts w:hint="eastAsia"/>
                <w:sz w:val="21"/>
                <w:szCs w:val="21"/>
                <w:lang w:eastAsia="zh-CN"/>
              </w:rPr>
              <w:t>负责人审核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72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办公室审核：</w:t>
            </w:r>
          </w:p>
        </w:tc>
        <w:tc>
          <w:tcPr>
            <w:tcW w:w="447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领导审批：</w:t>
            </w: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textAlignment w:val="auto"/>
        <w:rPr>
          <w:rFonts w:hint="default" w:eastAsia="宋体"/>
          <w:i/>
          <w:iCs/>
          <w:u w:val="single"/>
          <w:lang w:val="en-US" w:eastAsia="zh-CN"/>
        </w:rPr>
      </w:pPr>
      <w:r>
        <w:rPr>
          <w:rFonts w:hint="eastAsia"/>
          <w:sz w:val="21"/>
          <w:szCs w:val="21"/>
        </w:rPr>
        <w:t>承办人签字：</w:t>
      </w:r>
      <w:r>
        <w:rPr>
          <w:rFonts w:hint="eastAsia"/>
          <w:i/>
          <w:iCs/>
          <w:sz w:val="21"/>
          <w:szCs w:val="21"/>
          <w:u w:val="single"/>
          <w:lang w:val="en-US" w:eastAsia="zh-CN"/>
        </w:rPr>
        <w:t xml:space="preserve">  邓丽丽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注：1.本表由机关、单位信息发布主管部门负责组织填写和保管；2.机关、单位发布信息均应进行登记；3.请在相应“□”打“√”；4.不明确事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/>
          <w:lang w:val="en-US" w:eastAsia="zh-CN"/>
        </w:rPr>
        <w:sectPr>
          <w:pgSz w:w="16783" w:h="11850" w:orient="landscape"/>
          <w:pgMar w:top="1247" w:right="567" w:bottom="1134" w:left="56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1"/>
          <w:szCs w:val="21"/>
        </w:rPr>
        <w:t>项应当由机关、单位保密工作机构组织保密</w:t>
      </w:r>
    </w:p>
    <w:p>
      <w:pPr>
        <w:keepNext w:val="0"/>
        <w:keepLines w:val="0"/>
        <w:widowControl/>
        <w:suppressLineNumbers w:val="0"/>
        <w:ind w:firstLine="660" w:firstLineChars="30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Arial" w:hAnsi="Arial" w:eastAsia="Arial" w:cs="Arial"/>
          <w:color w:val="666666"/>
          <w:sz w:val="22"/>
          <w:szCs w:val="22"/>
        </w:rPr>
        <w:t>第一类医疗器械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产品</w:t>
      </w:r>
      <w:r>
        <w:rPr>
          <w:rFonts w:hint="eastAsia" w:ascii="Arial" w:hAnsi="Arial" w:eastAsia="Arial" w:cs="Arial"/>
          <w:color w:val="666666"/>
          <w:sz w:val="22"/>
          <w:szCs w:val="22"/>
        </w:rPr>
        <w:t>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、</w:t>
      </w:r>
      <w:r>
        <w:rPr>
          <w:rFonts w:hint="eastAsia" w:ascii="Arial" w:hAnsi="Arial" w:eastAsia="Arial" w:cs="Arial"/>
          <w:color w:val="666666"/>
          <w:sz w:val="22"/>
          <w:szCs w:val="22"/>
        </w:rPr>
        <w:t>第一类医疗器械</w:t>
      </w:r>
      <w:r>
        <w:rPr>
          <w:rFonts w:hint="eastAsia" w:ascii="Arial" w:hAnsi="Arial" w:cs="Arial"/>
          <w:color w:val="666666"/>
          <w:sz w:val="22"/>
          <w:szCs w:val="22"/>
          <w:lang w:eastAsia="zh-CN"/>
        </w:rPr>
        <w:t>生产</w:t>
      </w:r>
      <w:r>
        <w:rPr>
          <w:rFonts w:hint="eastAsia" w:ascii="Arial" w:hAnsi="Arial" w:eastAsia="Arial" w:cs="Arial"/>
          <w:color w:val="666666"/>
          <w:sz w:val="22"/>
          <w:szCs w:val="22"/>
        </w:rPr>
        <w:t>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、</w:t>
      </w:r>
      <w:r>
        <w:rPr>
          <w:rFonts w:ascii="Arial" w:hAnsi="Arial" w:eastAsia="Arial" w:cs="Arial"/>
          <w:color w:val="666666"/>
          <w:sz w:val="22"/>
          <w:szCs w:val="22"/>
        </w:rPr>
        <w:t>第二类医疗器械经营备案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和第三类</w:t>
      </w:r>
      <w:r>
        <w:rPr>
          <w:rFonts w:ascii="Arial" w:hAnsi="Arial" w:eastAsia="Arial" w:cs="Arial"/>
          <w:color w:val="666666"/>
          <w:sz w:val="22"/>
          <w:szCs w:val="22"/>
        </w:rPr>
        <w:t>医疗器械经营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许可</w:t>
      </w:r>
      <w:r>
        <w:rPr>
          <w:rFonts w:hint="default" w:ascii="Arial" w:hAnsi="Arial" w:eastAsia="Arial" w:cs="Arial"/>
          <w:color w:val="333333"/>
          <w:kern w:val="0"/>
          <w:sz w:val="21"/>
          <w:szCs w:val="21"/>
          <w:lang w:val="en-US" w:eastAsia="zh-CN" w:bidi="ar"/>
        </w:rPr>
        <w:t>信息公示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"/>
        </w:rPr>
        <w:t>第五期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（202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.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3.5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4.2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rPr>
          <w:rFonts w:ascii="Arial" w:hAnsi="Arial" w:eastAsia="Arial" w:cs="Arial"/>
          <w:color w:val="666666"/>
          <w:sz w:val="22"/>
          <w:szCs w:val="22"/>
        </w:rPr>
      </w:pPr>
      <w:r>
        <w:rPr>
          <w:rFonts w:ascii="Arial" w:hAnsi="Arial" w:eastAsia="Arial" w:cs="Arial"/>
          <w:color w:val="666666"/>
          <w:sz w:val="22"/>
          <w:szCs w:val="22"/>
        </w:rPr>
        <w:t>根据《医疗器械监督管理条例》、《医疗器械经营监督管理办法》的规定，以下企业符合</w:t>
      </w:r>
      <w:r>
        <w:rPr>
          <w:rFonts w:hint="eastAsia" w:ascii="Arial" w:hAnsi="Arial" w:eastAsia="Arial" w:cs="Arial"/>
          <w:color w:val="666666"/>
          <w:sz w:val="22"/>
          <w:szCs w:val="22"/>
        </w:rPr>
        <w:t>第一类医疗器械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产品</w:t>
      </w:r>
      <w:r>
        <w:rPr>
          <w:rFonts w:hint="eastAsia" w:ascii="Arial" w:hAnsi="Arial" w:eastAsia="Arial" w:cs="Arial"/>
          <w:color w:val="666666"/>
          <w:sz w:val="22"/>
          <w:szCs w:val="22"/>
        </w:rPr>
        <w:t>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、</w:t>
      </w:r>
      <w:r>
        <w:rPr>
          <w:rFonts w:hint="eastAsia" w:ascii="Arial" w:hAnsi="Arial" w:eastAsia="Arial" w:cs="Arial"/>
          <w:color w:val="666666"/>
          <w:sz w:val="22"/>
          <w:szCs w:val="22"/>
        </w:rPr>
        <w:t>第一类医疗器械</w:t>
      </w:r>
      <w:r>
        <w:rPr>
          <w:rFonts w:hint="eastAsia" w:ascii="Arial" w:hAnsi="Arial" w:cs="Arial"/>
          <w:color w:val="666666"/>
          <w:sz w:val="22"/>
          <w:szCs w:val="22"/>
          <w:lang w:eastAsia="zh-CN"/>
        </w:rPr>
        <w:t>生产</w:t>
      </w:r>
      <w:r>
        <w:rPr>
          <w:rFonts w:hint="eastAsia" w:ascii="Arial" w:hAnsi="Arial" w:eastAsia="Arial" w:cs="Arial"/>
          <w:color w:val="666666"/>
          <w:sz w:val="22"/>
          <w:szCs w:val="22"/>
        </w:rPr>
        <w:t>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、</w:t>
      </w:r>
      <w:r>
        <w:rPr>
          <w:rFonts w:ascii="Arial" w:hAnsi="Arial" w:eastAsia="Arial" w:cs="Arial"/>
          <w:color w:val="666666"/>
          <w:sz w:val="22"/>
          <w:szCs w:val="22"/>
        </w:rPr>
        <w:t>第二类医疗器械经营备案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和第三类</w:t>
      </w:r>
      <w:r>
        <w:rPr>
          <w:rFonts w:ascii="Arial" w:hAnsi="Arial" w:eastAsia="Arial" w:cs="Arial"/>
          <w:color w:val="666666"/>
          <w:sz w:val="22"/>
          <w:szCs w:val="22"/>
        </w:rPr>
        <w:t>医疗器械经营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许可</w:t>
      </w:r>
      <w:r>
        <w:rPr>
          <w:rFonts w:ascii="Arial" w:hAnsi="Arial" w:eastAsia="Arial" w:cs="Arial"/>
          <w:color w:val="666666"/>
          <w:sz w:val="22"/>
          <w:szCs w:val="22"/>
        </w:rPr>
        <w:t>条件，现予以公示（见附件）。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4686" w:firstLineChars="1667"/>
        <w:jc w:val="both"/>
        <w:rPr>
          <w:rFonts w:hint="default" w:ascii="Times New Roman" w:hAnsi="Times New Roman" w:cs="Times New Roman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</w:rPr>
        <w:t>第一类医疗器械</w:t>
      </w: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产品</w:t>
      </w: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</w:rPr>
        <w:t>备案公示</w:t>
      </w:r>
    </w:p>
    <w:tbl>
      <w:tblPr>
        <w:tblStyle w:val="5"/>
        <w:tblW w:w="1417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2836"/>
        <w:gridCol w:w="2025"/>
        <w:gridCol w:w="2025"/>
        <w:gridCol w:w="2025"/>
        <w:gridCol w:w="2025"/>
        <w:gridCol w:w="20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80" w:lineRule="exact"/>
              <w:ind w:left="420" w:right="0" w:firstLine="561"/>
              <w:jc w:val="both"/>
              <w:textAlignment w:val="auto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8"/>
                <w:szCs w:val="28"/>
              </w:rPr>
              <w:t>依据《医疗器械监督管理条例》、《医疗器械生产监督管理办法》等规定，以下企业已到我局办理第一类医疗器械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8"/>
                <w:szCs w:val="28"/>
              </w:rPr>
              <w:t>备案，现予以公布。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申请事项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备案日期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备案号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生产产品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新疆际华七五五五职业装有限公司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第一类医疗器械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变更备案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日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新昌械备 20200001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新疆昌吉州昌吉市延安南路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隔离衣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rPr>
          <w:rFonts w:ascii="Arial" w:hAnsi="Arial" w:eastAsia="Arial" w:cs="Arial"/>
          <w:color w:val="666666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734"/>
          <w:tab w:val="center" w:pos="8660"/>
        </w:tabs>
        <w:spacing w:before="0" w:beforeAutospacing="0" w:after="120" w:afterAutospacing="0"/>
        <w:ind w:right="0" w:firstLine="5060" w:firstLineChars="1800"/>
        <w:jc w:val="both"/>
        <w:rPr>
          <w:rFonts w:hint="default" w:ascii="Times New Roman" w:hAnsi="Times New Roman" w:cs="Times New Roman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8"/>
          <w:szCs w:val="28"/>
          <w:shd w:val="clear" w:fill="FFFFFF"/>
        </w:rPr>
        <w:t>第一类医疗器械生产备案公示</w:t>
      </w:r>
    </w:p>
    <w:tbl>
      <w:tblPr>
        <w:tblStyle w:val="5"/>
        <w:tblW w:w="1417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2836"/>
        <w:gridCol w:w="2025"/>
        <w:gridCol w:w="2025"/>
        <w:gridCol w:w="2025"/>
        <w:gridCol w:w="2025"/>
        <w:gridCol w:w="20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40" w:lineRule="exact"/>
              <w:ind w:left="420" w:right="0" w:firstLine="561"/>
              <w:jc w:val="both"/>
              <w:textAlignment w:val="auto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2B2B2B"/>
                <w:spacing w:val="0"/>
                <w:sz w:val="28"/>
                <w:szCs w:val="28"/>
              </w:rPr>
              <w:t>依据《医疗器械监督管理条例》、《医疗器械生产监督管理办法》等规定，以下企业已到我局办理第一类医疗器械生产备案，现予以公布。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申请事项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备案日期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备案号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241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生产产品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82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新疆际华七五五五职业装有限公司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第一类医疗器械生产变更备案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日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新昌食药监械生产备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</w:rPr>
              <w:t>20200001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新疆昌吉州昌吉市延安南路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</w:rPr>
              <w:t>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隔离衣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right="0"/>
        <w:rPr>
          <w:rFonts w:hint="eastAsia" w:ascii="Arial" w:hAnsi="Arial" w:eastAsia="Arial" w:cs="Arial"/>
          <w:color w:val="666666"/>
          <w:sz w:val="22"/>
          <w:szCs w:val="22"/>
          <w:lang w:val="en-US" w:eastAsia="zh-CN"/>
        </w:rPr>
      </w:pPr>
    </w:p>
    <w:tbl>
      <w:tblPr>
        <w:tblStyle w:val="5"/>
        <w:tblW w:w="1298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791"/>
        <w:gridCol w:w="674"/>
        <w:gridCol w:w="586"/>
        <w:gridCol w:w="576"/>
        <w:gridCol w:w="552"/>
        <w:gridCol w:w="916"/>
        <w:gridCol w:w="1184"/>
        <w:gridCol w:w="3200"/>
        <w:gridCol w:w="2016"/>
        <w:gridCol w:w="584"/>
        <w:gridCol w:w="983"/>
        <w:gridCol w:w="53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行政许可公示（第二类医疗器械备案）（2021年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日-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日）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备案凭证号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经营范围(2002)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备案部门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备案类型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新昌市监械经营备20210059号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昌吉城投安康卫生服务有限公司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新疆昌吉市106号小区门面房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新疆昌吉市106号小区门面房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；6803神经外科手术器械；6804眼科手术器械；6805耳鼻喉科手术器械；6810矫形外科（骨科）手术器械；6812妇产科用手术器械；6821医用电子仪器设备；6822医用光学器皿、仪器及内窥镜设备；6823医用超声仪器及有关设备；6824医用激光仪器设备；6834医用射线防护用品、装置；6840临床检验分析仪器及诊断试剂（诊断试剂除外）；6841医用化验和基础设备器皿；6863口腔科材料；6864医用卫生材料及敷料；6865医用缝合材料及粘合剂；6866医用高分子材料及制品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03神经和心血管手术器械;04骨科手术器械;06医用成像器械;07医用诊察和监护器械;08呼吸、麻醉和急救器械;09物理治疗器械;10输血、透析和体外循环器械;14注输、护理和防护器械;16眼科器械;17口腔科器械;18妇产科、辅助生殖和避孕器械;22临床检验器械;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新办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tbl>
      <w:tblPr>
        <w:tblStyle w:val="5"/>
        <w:tblW w:w="148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42"/>
        <w:gridCol w:w="1817"/>
        <w:gridCol w:w="2200"/>
        <w:gridCol w:w="1167"/>
        <w:gridCol w:w="2683"/>
        <w:gridCol w:w="1367"/>
        <w:gridCol w:w="1466"/>
        <w:gridCol w:w="1134"/>
        <w:gridCol w:w="483"/>
        <w:gridCol w:w="4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2021年医疗器械经营许可信息（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日至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</w:t>
            </w:r>
            <w:r>
              <w:rPr>
                <w:rFonts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新昌市食药监械经营许20170015号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新疆惠生堂医药连锁有限公司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916523017344810772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戴虎鸣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新疆昌吉州昌吉市宁边西路94号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2022/9/24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新昌市监械经营许20210013号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昌吉市一心康宁药业有限公司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91652301MA78Y8D82L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新疆昌吉回族自治州昌吉市建设路14号华西种业办公楼右侧门面房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sectPr>
      <w:pgSz w:w="16783" w:h="11850" w:orient="landscape"/>
      <w:pgMar w:top="1803" w:right="283" w:bottom="1803" w:left="28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AB3F96"/>
    <w:rsid w:val="00F943A2"/>
    <w:rsid w:val="02EA4A79"/>
    <w:rsid w:val="05103FC4"/>
    <w:rsid w:val="05920FA4"/>
    <w:rsid w:val="078F0751"/>
    <w:rsid w:val="080254FB"/>
    <w:rsid w:val="09561C3B"/>
    <w:rsid w:val="097E31D7"/>
    <w:rsid w:val="0A8563D8"/>
    <w:rsid w:val="0ACD13ED"/>
    <w:rsid w:val="0B6F7C69"/>
    <w:rsid w:val="0B8075E7"/>
    <w:rsid w:val="0BE451B2"/>
    <w:rsid w:val="0DC172F4"/>
    <w:rsid w:val="0E222458"/>
    <w:rsid w:val="0E4D1BBC"/>
    <w:rsid w:val="11956587"/>
    <w:rsid w:val="142B44F3"/>
    <w:rsid w:val="14880C24"/>
    <w:rsid w:val="14963C4A"/>
    <w:rsid w:val="156B6FBB"/>
    <w:rsid w:val="1784718C"/>
    <w:rsid w:val="18CB1051"/>
    <w:rsid w:val="19F75CD4"/>
    <w:rsid w:val="1A6A43E7"/>
    <w:rsid w:val="1AB27CF0"/>
    <w:rsid w:val="1C9A5077"/>
    <w:rsid w:val="1E706BDB"/>
    <w:rsid w:val="22B62BEF"/>
    <w:rsid w:val="24D7124C"/>
    <w:rsid w:val="275E295A"/>
    <w:rsid w:val="284C7E78"/>
    <w:rsid w:val="29217566"/>
    <w:rsid w:val="2BA06B96"/>
    <w:rsid w:val="2CDA7D92"/>
    <w:rsid w:val="2D562E6F"/>
    <w:rsid w:val="2EEE11F2"/>
    <w:rsid w:val="2F197642"/>
    <w:rsid w:val="30A14DA7"/>
    <w:rsid w:val="30E91414"/>
    <w:rsid w:val="32583659"/>
    <w:rsid w:val="362C6F6D"/>
    <w:rsid w:val="373A5D30"/>
    <w:rsid w:val="37482A2D"/>
    <w:rsid w:val="3A041171"/>
    <w:rsid w:val="3A737A59"/>
    <w:rsid w:val="3E1A0FF9"/>
    <w:rsid w:val="3FF1283E"/>
    <w:rsid w:val="42002930"/>
    <w:rsid w:val="42721048"/>
    <w:rsid w:val="44843B1C"/>
    <w:rsid w:val="454F7DC8"/>
    <w:rsid w:val="45B640FB"/>
    <w:rsid w:val="45D245C0"/>
    <w:rsid w:val="47A7478B"/>
    <w:rsid w:val="4930113F"/>
    <w:rsid w:val="496873D2"/>
    <w:rsid w:val="49DD57A8"/>
    <w:rsid w:val="4A616FD0"/>
    <w:rsid w:val="4C7B64EE"/>
    <w:rsid w:val="4CD75DCA"/>
    <w:rsid w:val="4F8314EF"/>
    <w:rsid w:val="51F64F9F"/>
    <w:rsid w:val="52390F5F"/>
    <w:rsid w:val="5B151FED"/>
    <w:rsid w:val="5F0F4E4F"/>
    <w:rsid w:val="5F65325E"/>
    <w:rsid w:val="5F85189E"/>
    <w:rsid w:val="6229269B"/>
    <w:rsid w:val="63AF1C5E"/>
    <w:rsid w:val="682A18C3"/>
    <w:rsid w:val="68736A84"/>
    <w:rsid w:val="696E3C6F"/>
    <w:rsid w:val="69DC3893"/>
    <w:rsid w:val="6AF171BB"/>
    <w:rsid w:val="6FFC7D23"/>
    <w:rsid w:val="738A3A27"/>
    <w:rsid w:val="73EE7DD4"/>
    <w:rsid w:val="76C17E69"/>
    <w:rsid w:val="7990433B"/>
    <w:rsid w:val="79F27252"/>
    <w:rsid w:val="7A304AD7"/>
    <w:rsid w:val="7AE85DC4"/>
    <w:rsid w:val="7AEF43FB"/>
    <w:rsid w:val="7EAD4825"/>
    <w:rsid w:val="7FE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5">
    <w:name w:val="not([class*=suffix])"/>
    <w:basedOn w:val="7"/>
    <w:qFormat/>
    <w:uiPriority w:val="0"/>
  </w:style>
  <w:style w:type="character" w:customStyle="1" w:styleId="16">
    <w:name w:val="not([class*=suffix])1"/>
    <w:basedOn w:val="7"/>
    <w:qFormat/>
    <w:uiPriority w:val="0"/>
    <w:rPr>
      <w:sz w:val="15"/>
      <w:szCs w:val="15"/>
    </w:rPr>
  </w:style>
  <w:style w:type="character" w:customStyle="1" w:styleId="17">
    <w:name w:val="hover18"/>
    <w:basedOn w:val="7"/>
    <w:qFormat/>
    <w:uiPriority w:val="0"/>
  </w:style>
  <w:style w:type="character" w:customStyle="1" w:styleId="18">
    <w:name w:val="hover17"/>
    <w:basedOn w:val="7"/>
    <w:qFormat/>
    <w:uiPriority w:val="0"/>
  </w:style>
  <w:style w:type="character" w:customStyle="1" w:styleId="19">
    <w:name w:val="font281"/>
    <w:basedOn w:val="7"/>
    <w:qFormat/>
    <w:uiPriority w:val="0"/>
    <w:rPr>
      <w:rFonts w:ascii="Helvetica" w:hAnsi="Helvetica" w:eastAsia="Helvetica" w:cs="Helvetica"/>
      <w:b/>
      <w:color w:val="333333"/>
      <w:sz w:val="22"/>
      <w:szCs w:val="22"/>
      <w:u w:val="none"/>
    </w:rPr>
  </w:style>
  <w:style w:type="character" w:customStyle="1" w:styleId="20">
    <w:name w:val="font8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21">
    <w:name w:val="font3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22">
    <w:name w:val="font171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23">
    <w:name w:val="font30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24">
    <w:name w:val="font7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5">
    <w:name w:val="font271"/>
    <w:basedOn w:val="7"/>
    <w:qFormat/>
    <w:uiPriority w:val="0"/>
    <w:rPr>
      <w:rFonts w:ascii="Arial" w:hAnsi="Arial" w:cs="Arial"/>
      <w:b/>
      <w:color w:val="333333"/>
      <w:sz w:val="22"/>
      <w:szCs w:val="22"/>
      <w:u w:val="none"/>
    </w:rPr>
  </w:style>
  <w:style w:type="character" w:customStyle="1" w:styleId="26">
    <w:name w:val="font131"/>
    <w:basedOn w:val="7"/>
    <w:qFormat/>
    <w:uiPriority w:val="0"/>
    <w:rPr>
      <w:rFonts w:hint="eastAsia" w:ascii="仿宋" w:hAnsi="仿宋" w:eastAsia="仿宋" w:cs="仿宋"/>
      <w:b/>
      <w:color w:val="333333"/>
      <w:sz w:val="22"/>
      <w:szCs w:val="22"/>
      <w:u w:val="none"/>
    </w:rPr>
  </w:style>
  <w:style w:type="character" w:customStyle="1" w:styleId="27">
    <w:name w:val="font29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28">
    <w:name w:val="font61"/>
    <w:basedOn w:val="7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29">
    <w:name w:val="font141"/>
    <w:basedOn w:val="7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30">
    <w:name w:val="font0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31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16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33">
    <w:name w:val="font1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11"/>
    <w:basedOn w:val="7"/>
    <w:qFormat/>
    <w:uiPriority w:val="0"/>
    <w:rPr>
      <w:rFonts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35">
    <w:name w:val="font41"/>
    <w:basedOn w:val="7"/>
    <w:qFormat/>
    <w:uiPriority w:val="0"/>
    <w:rPr>
      <w:rFonts w:hint="eastAsia" w:ascii="宋体" w:hAnsi="宋体" w:eastAsia="宋体" w:cs="宋体"/>
      <w:b/>
      <w:color w:val="55667F"/>
      <w:sz w:val="18"/>
      <w:szCs w:val="18"/>
      <w:u w:val="none"/>
    </w:rPr>
  </w:style>
  <w:style w:type="character" w:customStyle="1" w:styleId="36">
    <w:name w:val="font21"/>
    <w:basedOn w:val="7"/>
    <w:qFormat/>
    <w:uiPriority w:val="0"/>
    <w:rPr>
      <w:rFonts w:hint="eastAsia" w:ascii="宋体" w:hAnsi="宋体" w:eastAsia="宋体" w:cs="宋体"/>
      <w:b/>
      <w:color w:val="55667F"/>
      <w:sz w:val="22"/>
      <w:szCs w:val="22"/>
      <w:u w:val="none"/>
    </w:rPr>
  </w:style>
  <w:style w:type="character" w:customStyle="1" w:styleId="37">
    <w:name w:val="font12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38">
    <w:name w:val="font24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39">
    <w:name w:val="font322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40">
    <w:name w:val="font212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41">
    <w:name w:val="font19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42">
    <w:name w:val="font20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3">
    <w:name w:val="font22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451"/>
    <w:basedOn w:val="7"/>
    <w:qFormat/>
    <w:uiPriority w:val="0"/>
    <w:rPr>
      <w:rFonts w:hint="default"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46">
    <w:name w:val="font441"/>
    <w:basedOn w:val="7"/>
    <w:qFormat/>
    <w:uiPriority w:val="0"/>
    <w:rPr>
      <w:rFonts w:hint="default" w:ascii="Arial" w:hAnsi="Arial" w:cs="Arial"/>
      <w:color w:val="333333"/>
      <w:sz w:val="12"/>
      <w:szCs w:val="12"/>
      <w:u w:val="none"/>
    </w:rPr>
  </w:style>
  <w:style w:type="character" w:customStyle="1" w:styleId="47">
    <w:name w:val="font471"/>
    <w:basedOn w:val="7"/>
    <w:qFormat/>
    <w:uiPriority w:val="0"/>
    <w:rPr>
      <w:rFonts w:hint="eastAsia" w:ascii="仿宋" w:hAnsi="仿宋" w:eastAsia="仿宋" w:cs="仿宋"/>
      <w:color w:val="333333"/>
      <w:sz w:val="12"/>
      <w:szCs w:val="12"/>
      <w:u w:val="none"/>
    </w:rPr>
  </w:style>
  <w:style w:type="character" w:customStyle="1" w:styleId="48">
    <w:name w:val="font361"/>
    <w:basedOn w:val="7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9">
    <w:name w:val="font38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50">
    <w:name w:val="font46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51">
    <w:name w:val="font371"/>
    <w:basedOn w:val="7"/>
    <w:qFormat/>
    <w:uiPriority w:val="0"/>
    <w:rPr>
      <w:rFonts w:hint="default" w:ascii="Arial" w:hAnsi="Arial" w:cs="Arial"/>
      <w:color w:val="333333"/>
      <w:sz w:val="20"/>
      <w:szCs w:val="20"/>
      <w:u w:val="none"/>
    </w:rPr>
  </w:style>
  <w:style w:type="character" w:customStyle="1" w:styleId="52">
    <w:name w:val="font422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3">
    <w:name w:val="font21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54">
    <w:name w:val="font222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55">
    <w:name w:val="font421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6">
    <w:name w:val="font231"/>
    <w:basedOn w:val="7"/>
    <w:qFormat/>
    <w:uiPriority w:val="0"/>
    <w:rPr>
      <w:rFonts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7">
    <w:name w:val="font321"/>
    <w:basedOn w:val="7"/>
    <w:qFormat/>
    <w:uiPriority w:val="0"/>
    <w:rPr>
      <w:rFonts w:hint="default"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8">
    <w:name w:val="font312"/>
    <w:basedOn w:val="7"/>
    <w:qFormat/>
    <w:uiPriority w:val="0"/>
    <w:rPr>
      <w:rFonts w:ascii="Arial" w:hAnsi="Arial" w:cs="Arial"/>
      <w:b/>
      <w:color w:val="333333"/>
      <w:sz w:val="18"/>
      <w:szCs w:val="18"/>
      <w:u w:val="none"/>
    </w:rPr>
  </w:style>
  <w:style w:type="character" w:customStyle="1" w:styleId="59">
    <w:name w:val="font33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60">
    <w:name w:val="font25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1">
    <w:name w:val="font261"/>
    <w:basedOn w:val="7"/>
    <w:qFormat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62">
    <w:name w:val="font18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3">
    <w:name w:val="font10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64">
    <w:name w:val="font1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11</cp:lastModifiedBy>
  <dcterms:modified xsi:type="dcterms:W3CDTF">2021-04-02T10:09:48Z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DF0A3F779CCF4F6BA6AFE5C9F96026B3</vt:lpwstr>
  </property>
</Properties>
</file>