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附件</w:t>
      </w:r>
      <w:r>
        <w:rPr>
          <w:rFonts w:hint="eastAsia" w:ascii="方正黑体_GBK" w:hAnsi="方正黑体_GBK" w:eastAsia="方正黑体_GBK" w:cs="方正黑体_GBK"/>
          <w:sz w:val="28"/>
          <w:szCs w:val="28"/>
          <w:lang w:val="en-US" w:eastAsia="zh-CN"/>
        </w:rPr>
        <w:t>2：</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1</w:t>
      </w:r>
      <w:r>
        <w:rPr>
          <w:rFonts w:hint="eastAsia" w:ascii="方正小标宋_GBK" w:hAnsi="方正小标宋_GBK" w:eastAsia="方正小标宋_GBK" w:cs="方正小标宋_GBK"/>
          <w:color w:val="auto"/>
          <w:sz w:val="40"/>
          <w:szCs w:val="40"/>
        </w:rPr>
        <w:t>年</w:t>
      </w:r>
      <w:r>
        <w:rPr>
          <w:rFonts w:hint="eastAsia" w:ascii="方正小标宋_GBK" w:hAnsi="方正小标宋_GBK" w:eastAsia="方正小标宋_GBK" w:cs="方正小标宋_GBK"/>
          <w:color w:val="auto"/>
          <w:sz w:val="40"/>
          <w:szCs w:val="40"/>
          <w:lang w:eastAsia="zh-CN"/>
        </w:rPr>
        <w:t>昌吉州科技人才专项——庭州青年</w:t>
      </w:r>
      <w:r>
        <w:rPr>
          <w:rFonts w:hint="eastAsia" w:ascii="方正小标宋_GBK" w:hAnsi="方正小标宋_GBK" w:eastAsia="方正小标宋_GBK" w:cs="方正小标宋_GBK"/>
          <w:color w:val="auto"/>
          <w:sz w:val="40"/>
          <w:szCs w:val="40"/>
        </w:rPr>
        <w:t>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pacing w:val="-8"/>
          <w:sz w:val="32"/>
          <w:szCs w:val="32"/>
        </w:rPr>
      </w:pPr>
      <w:bookmarkStart w:id="0" w:name="OLE_LINK2"/>
      <w:r>
        <w:rPr>
          <w:rFonts w:hint="eastAsia" w:ascii="仿宋_GB2312" w:hAnsi="仿宋_GB2312" w:eastAsia="仿宋_GB2312" w:cs="仿宋_GB2312"/>
          <w:color w:val="auto"/>
          <w:sz w:val="32"/>
          <w:szCs w:val="32"/>
          <w:lang w:val="en-US" w:eastAsia="zh-CN"/>
        </w:rPr>
        <w:t>为深入实施创新驱动发展战略和人才强州战略，坚持“四个面向”战略布局，</w:t>
      </w:r>
      <w:bookmarkEnd w:id="0"/>
      <w:r>
        <w:rPr>
          <w:rFonts w:hint="eastAsia" w:ascii="仿宋_GB2312" w:hAnsi="仿宋_GB2312" w:eastAsia="仿宋_GB2312" w:cs="仿宋_GB2312"/>
          <w:color w:val="000000"/>
          <w:spacing w:val="-8"/>
          <w:sz w:val="32"/>
          <w:szCs w:val="32"/>
        </w:rPr>
        <w:t>根据《昌吉州重点人才计划实施方案》（昌州人才办字</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2021</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eastAsia="zh-CN"/>
        </w:rPr>
        <w:t>号</w:t>
      </w:r>
      <w:r>
        <w:rPr>
          <w:rFonts w:hint="eastAsia" w:ascii="仿宋_GB2312" w:hAnsi="仿宋_GB2312" w:eastAsia="仿宋_GB2312" w:cs="仿宋_GB2312"/>
          <w:color w:val="000000"/>
          <w:spacing w:val="-8"/>
          <w:sz w:val="32"/>
          <w:szCs w:val="32"/>
        </w:rPr>
        <w:t>）和《</w:t>
      </w:r>
      <w:bookmarkStart w:id="1" w:name="OLE_LINK1"/>
      <w:r>
        <w:rPr>
          <w:rFonts w:hint="eastAsia" w:ascii="仿宋_GB2312" w:hAnsi="仿宋_GB2312" w:eastAsia="仿宋_GB2312" w:cs="仿宋_GB2312"/>
          <w:color w:val="000000"/>
          <w:spacing w:val="-8"/>
          <w:sz w:val="32"/>
          <w:szCs w:val="32"/>
        </w:rPr>
        <w:t>昌吉州科技人才专项计划实施办法（试行）</w:t>
      </w:r>
      <w:bookmarkEnd w:id="1"/>
      <w:r>
        <w:rPr>
          <w:rFonts w:hint="eastAsia" w:ascii="仿宋_GB2312" w:hAnsi="仿宋_GB2312" w:eastAsia="仿宋_GB2312" w:cs="仿宋_GB2312"/>
          <w:color w:val="000000"/>
          <w:spacing w:val="-8"/>
          <w:sz w:val="32"/>
          <w:szCs w:val="32"/>
        </w:rPr>
        <w:t>》（</w:t>
      </w:r>
      <w:r>
        <w:rPr>
          <w:rFonts w:hint="eastAsia" w:ascii="仿宋_GB2312" w:hAnsi="仿宋_GB2312" w:eastAsia="仿宋_GB2312" w:cs="仿宋_GB2312"/>
          <w:color w:val="000000"/>
          <w:kern w:val="2"/>
          <w:sz w:val="32"/>
          <w:szCs w:val="32"/>
          <w:lang w:val="en-US" w:eastAsia="zh-CN"/>
        </w:rPr>
        <w:t>昌州科字</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2021</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23号</w:t>
      </w:r>
      <w:r>
        <w:rPr>
          <w:rFonts w:hint="eastAsia" w:ascii="仿宋_GB2312" w:hAnsi="仿宋_GB2312" w:eastAsia="仿宋_GB2312" w:cs="仿宋_GB2312"/>
          <w:color w:val="000000"/>
          <w:spacing w:val="-8"/>
          <w:sz w:val="32"/>
          <w:szCs w:val="32"/>
        </w:rPr>
        <w:t>）要求，现就组织申报</w:t>
      </w:r>
      <w:r>
        <w:rPr>
          <w:rFonts w:hint="eastAsia" w:ascii="仿宋_GB2312" w:hAnsi="仿宋_GB2312" w:eastAsia="仿宋_GB2312" w:cs="仿宋_GB2312"/>
          <w:color w:val="000000"/>
          <w:spacing w:val="-8"/>
          <w:sz w:val="32"/>
          <w:szCs w:val="32"/>
          <w:lang w:val="en-US" w:eastAsia="zh-CN"/>
        </w:rPr>
        <w:t>2021</w:t>
      </w:r>
      <w:r>
        <w:rPr>
          <w:rFonts w:hint="eastAsia" w:ascii="仿宋_GB2312" w:hAnsi="仿宋_GB2312" w:eastAsia="仿宋_GB2312" w:cs="仿宋_GB2312"/>
          <w:color w:val="000000"/>
          <w:spacing w:val="-8"/>
          <w:sz w:val="32"/>
          <w:szCs w:val="32"/>
        </w:rPr>
        <w:t>年</w:t>
      </w:r>
      <w:r>
        <w:rPr>
          <w:rFonts w:hint="eastAsia" w:ascii="仿宋_GB2312" w:hAnsi="仿宋_GB2312" w:eastAsia="仿宋_GB2312" w:cs="仿宋_GB2312"/>
          <w:color w:val="000000"/>
          <w:spacing w:val="-8"/>
          <w:sz w:val="32"/>
          <w:szCs w:val="32"/>
          <w:lang w:eastAsia="zh-CN"/>
        </w:rPr>
        <w:t>庭州青年计划项目</w:t>
      </w:r>
      <w:r>
        <w:rPr>
          <w:rFonts w:hint="eastAsia" w:ascii="仿宋_GB2312" w:hAnsi="仿宋_GB2312" w:eastAsia="仿宋_GB2312" w:cs="仿宋_GB2312"/>
          <w:color w:val="000000"/>
          <w:spacing w:val="-8"/>
          <w:sz w:val="32"/>
          <w:szCs w:val="32"/>
        </w:rPr>
        <w:t>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cs="黑体"/>
          <w:color w:val="auto"/>
          <w:sz w:val="32"/>
          <w:szCs w:val="32"/>
          <w:lang w:eastAsia="zh-CN"/>
        </w:rPr>
      </w:pPr>
      <w:r>
        <w:rPr>
          <w:rFonts w:hint="eastAsia" w:ascii="方正黑体_GBK" w:hAnsi="黑体" w:eastAsia="方正黑体_GBK" w:cs="黑体"/>
          <w:color w:val="auto"/>
          <w:sz w:val="32"/>
          <w:szCs w:val="32"/>
          <w:lang w:eastAsia="zh-CN"/>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楷体_GB2312" w:hAnsi="楷体_GB2312" w:eastAsia="楷体_GB2312" w:cs="楷体_GB2312"/>
          <w:color w:val="000000"/>
          <w:spacing w:val="-8"/>
          <w:sz w:val="32"/>
          <w:szCs w:val="32"/>
        </w:rPr>
      </w:pPr>
      <w:r>
        <w:rPr>
          <w:rFonts w:hint="eastAsia" w:ascii="楷体_GB2312" w:hAnsi="楷体_GB2312" w:eastAsia="楷体_GB2312" w:cs="楷体_GB2312"/>
          <w:color w:val="000000"/>
          <w:spacing w:val="-8"/>
          <w:sz w:val="32"/>
          <w:szCs w:val="32"/>
          <w:lang w:eastAsia="zh-CN"/>
        </w:rPr>
        <w:t>（一）</w:t>
      </w:r>
      <w:r>
        <w:rPr>
          <w:rFonts w:hint="eastAsia" w:ascii="楷体_GB2312" w:hAnsi="楷体_GB2312" w:eastAsia="楷体_GB2312" w:cs="楷体_GB2312"/>
          <w:color w:val="000000"/>
          <w:spacing w:val="-8"/>
          <w:sz w:val="32"/>
          <w:szCs w:val="32"/>
        </w:rPr>
        <w:t>基础条件</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政治立场坚定，拥护党的路线、方针、政策，热爱祖国，维护祖国统一，反对民族分裂；</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遵纪守法，学风正派，品行端正；具有求实、创新、协作、奉献的科学精神；</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rPr>
        <w:t>从事科学研究、技术开发、成果转化、科技服务、科学普及等工作。</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楷体_GB2312" w:hAnsi="楷体_GB2312" w:eastAsia="楷体_GB2312" w:cs="楷体_GB2312"/>
          <w:color w:val="000000"/>
          <w:spacing w:val="-8"/>
          <w:sz w:val="32"/>
          <w:szCs w:val="32"/>
          <w:lang w:val="en-US" w:eastAsia="zh-CN"/>
        </w:rPr>
      </w:pPr>
      <w:r>
        <w:rPr>
          <w:rFonts w:hint="eastAsia" w:ascii="楷体_GB2312" w:hAnsi="楷体_GB2312" w:eastAsia="楷体_GB2312" w:cs="楷体_GB2312"/>
          <w:color w:val="000000"/>
          <w:spacing w:val="-8"/>
          <w:sz w:val="32"/>
          <w:szCs w:val="32"/>
          <w:lang w:val="en-US" w:eastAsia="zh-CN"/>
        </w:rPr>
        <w:t>（二）业绩条件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杰出青年科技人才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申请人</w:t>
      </w:r>
      <w:r>
        <w:rPr>
          <w:rFonts w:hint="eastAsia" w:ascii="仿宋_GB2312" w:hAnsi="仿宋_GB2312" w:eastAsia="仿宋_GB2312" w:cs="仿宋_GB2312"/>
          <w:color w:val="000000"/>
          <w:sz w:val="32"/>
          <w:szCs w:val="32"/>
        </w:rPr>
        <w:t>年龄</w:t>
      </w:r>
      <w:r>
        <w:rPr>
          <w:rFonts w:hint="eastAsia" w:ascii="仿宋_GB2312" w:hAnsi="仿宋_GB2312" w:eastAsia="仿宋_GB2312" w:cs="仿宋_GB2312"/>
          <w:color w:val="000000"/>
          <w:sz w:val="32"/>
          <w:szCs w:val="32"/>
          <w:lang w:eastAsia="zh-CN"/>
        </w:rPr>
        <w:t>不超过</w:t>
      </w:r>
      <w:r>
        <w:rPr>
          <w:rFonts w:hint="eastAsia" w:ascii="仿宋_GB2312" w:hAnsi="仿宋_GB2312" w:eastAsia="仿宋_GB2312" w:cs="仿宋_GB2312"/>
          <w:color w:val="000000"/>
          <w:sz w:val="32"/>
          <w:szCs w:val="32"/>
        </w:rPr>
        <w:t>45周岁</w:t>
      </w:r>
      <w:r>
        <w:rPr>
          <w:rFonts w:hint="eastAsia" w:ascii="方正仿宋_GBK" w:hAnsi="方正仿宋_GBK" w:eastAsia="方正仿宋_GBK" w:cs="方正仿宋_GBK"/>
          <w:color w:val="000000"/>
          <w:sz w:val="32"/>
          <w:szCs w:val="32"/>
        </w:rPr>
        <w:t>（2021年1月1日（含）之前出生）</w:t>
      </w:r>
      <w:r>
        <w:rPr>
          <w:rFonts w:hint="eastAsia" w:ascii="仿宋_GB2312" w:hAnsi="仿宋_GB2312" w:eastAsia="仿宋_GB2312" w:cs="仿宋_GB2312"/>
          <w:color w:val="000000"/>
          <w:sz w:val="32"/>
          <w:szCs w:val="32"/>
        </w:rPr>
        <w:t>，具有硕士研究生及以上学历或副高级及以上专业技术职称；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---具有较强的专业素养，在行业系统内为提升科技创新能力，取得过突出成绩或受到州级及以上行业系统表彰奖励的，或参与过州级及以上重大科技计划项目或重大工程项目的；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---拥有的科研成果在成果转化或推进社会发展方面取得比较明显的经济社会效益的。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基层青年科技人才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申请人</w:t>
      </w:r>
      <w:r>
        <w:rPr>
          <w:rFonts w:hint="eastAsia" w:ascii="仿宋_GB2312" w:hAnsi="仿宋_GB2312" w:eastAsia="仿宋_GB2312" w:cs="仿宋_GB2312"/>
          <w:color w:val="000000"/>
          <w:sz w:val="32"/>
          <w:szCs w:val="32"/>
        </w:rPr>
        <w:t>年龄</w:t>
      </w:r>
      <w:r>
        <w:rPr>
          <w:rFonts w:hint="eastAsia" w:ascii="仿宋_GB2312" w:hAnsi="仿宋_GB2312" w:eastAsia="仿宋_GB2312" w:cs="仿宋_GB2312"/>
          <w:color w:val="000000"/>
          <w:sz w:val="32"/>
          <w:szCs w:val="32"/>
          <w:lang w:eastAsia="zh-CN"/>
        </w:rPr>
        <w:t>不超过</w:t>
      </w:r>
      <w:r>
        <w:rPr>
          <w:rFonts w:hint="eastAsia" w:ascii="仿宋_GB2312" w:hAnsi="仿宋_GB2312" w:eastAsia="仿宋_GB2312" w:cs="仿宋_GB2312"/>
          <w:color w:val="000000"/>
          <w:sz w:val="32"/>
          <w:szCs w:val="32"/>
        </w:rPr>
        <w:t>45周岁</w:t>
      </w:r>
      <w:r>
        <w:rPr>
          <w:rFonts w:hint="eastAsia" w:ascii="方正仿宋_GBK" w:hAnsi="方正仿宋_GBK" w:eastAsia="方正仿宋_GBK" w:cs="方正仿宋_GBK"/>
          <w:color w:val="000000"/>
          <w:sz w:val="32"/>
          <w:szCs w:val="32"/>
        </w:rPr>
        <w:t>（2021年1月1日（含）之前出生）</w:t>
      </w:r>
      <w:r>
        <w:rPr>
          <w:rFonts w:hint="eastAsia" w:ascii="仿宋_GB2312" w:hAnsi="仿宋_GB2312" w:eastAsia="仿宋_GB2312" w:cs="仿宋_GB2312"/>
          <w:color w:val="000000"/>
          <w:sz w:val="32"/>
          <w:szCs w:val="32"/>
        </w:rPr>
        <w:t>，具有大专以上学历或中级以上专业技术职称；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---从事科研创新、技术推广应用、科技成果转化、科技服务、科学普及等工作，对科学技术事业和经济社会发展</w:t>
      </w:r>
      <w:r>
        <w:rPr>
          <w:rFonts w:hint="eastAsia" w:ascii="仿宋_GB2312" w:hAnsi="仿宋_GB2312" w:eastAsia="仿宋_GB2312" w:cs="仿宋_GB2312"/>
          <w:color w:val="000000"/>
          <w:sz w:val="32"/>
          <w:szCs w:val="32"/>
          <w:lang w:eastAsia="zh-CN"/>
        </w:rPr>
        <w:t>作出</w:t>
      </w:r>
      <w:r>
        <w:rPr>
          <w:rFonts w:hint="eastAsia" w:ascii="仿宋_GB2312" w:hAnsi="仿宋_GB2312" w:eastAsia="仿宋_GB2312" w:cs="仿宋_GB2312"/>
          <w:color w:val="000000"/>
          <w:sz w:val="32"/>
          <w:szCs w:val="32"/>
        </w:rPr>
        <w:t>贡献的；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ascii="仿宋_GB2312" w:hAnsi="仿宋_GB2312" w:eastAsia="仿宋_GB2312" w:cs="仿宋_GB2312"/>
          <w:color w:val="000000"/>
          <w:sz w:val="32"/>
          <w:szCs w:val="32"/>
        </w:rPr>
        <w:t>---所取得核心技术或拥有自主知识产权具有较好的市场前景，或所领（创）办科技型企业在昌吉州行政区划内注册并纳税1年以上5年以内，具有较好的经营业绩、纳税记录和成长性。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黑体" w:eastAsia="方正黑体_GBK" w:cs="黑体"/>
          <w:color w:val="auto"/>
          <w:sz w:val="32"/>
          <w:szCs w:val="32"/>
        </w:rPr>
      </w:pPr>
      <w:r>
        <w:rPr>
          <w:rFonts w:hint="eastAsia" w:ascii="方正黑体_GBK" w:hAnsi="黑体" w:eastAsia="方正黑体_GBK" w:cs="黑体"/>
          <w:color w:val="auto"/>
          <w:sz w:val="32"/>
          <w:szCs w:val="32"/>
          <w:lang w:eastAsia="zh-CN"/>
        </w:rPr>
        <w:t>限项要求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申请人应如实填写列入国家和自治区人才计划情况。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1.申请人只能申请1项庭州青年计划项目；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000000"/>
          <w:kern w:val="2"/>
          <w:sz w:val="32"/>
          <w:szCs w:val="32"/>
          <w:lang w:val="en-US" w:eastAsia="zh-CN" w:bidi="ar-SA"/>
        </w:rPr>
        <w:t>2.昌吉州同层级人才计划支持期内一人只能获得一项，已入选国家和自治区较高层次人才计划的，不得再申报本计划项目；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方正黑体_GBK" w:cs="黑体"/>
          <w:color w:val="000000"/>
          <w:sz w:val="32"/>
          <w:szCs w:val="32"/>
          <w:lang w:eastAsia="zh-CN"/>
        </w:rPr>
      </w:pPr>
      <w:r>
        <w:rPr>
          <w:rFonts w:hint="eastAsia" w:ascii="方正黑体_GBK" w:hAnsi="黑体" w:eastAsia="方正黑体_GBK" w:cs="黑体"/>
          <w:color w:val="auto"/>
          <w:sz w:val="32"/>
          <w:szCs w:val="32"/>
        </w:rPr>
        <w:t>三、</w:t>
      </w:r>
      <w:r>
        <w:rPr>
          <w:rFonts w:hint="eastAsia" w:ascii="方正黑体_GBK" w:hAnsi="黑体" w:eastAsia="方正黑体_GBK" w:cs="黑体"/>
          <w:color w:val="auto"/>
          <w:sz w:val="32"/>
          <w:szCs w:val="32"/>
          <w:lang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1.《庭州青年计划申报书》；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w:t>
      </w:r>
      <w:r>
        <w:rPr>
          <w:rFonts w:hint="eastAsia" w:ascii="仿宋_GB2312" w:hAnsi="仿宋_GB2312" w:eastAsia="仿宋_GB2312" w:cs="仿宋_GB2312"/>
          <w:color w:val="000000"/>
          <w:sz w:val="32"/>
          <w:szCs w:val="32"/>
          <w:lang w:eastAsia="zh-CN"/>
        </w:rPr>
        <w:t>请</w:t>
      </w:r>
      <w:r>
        <w:rPr>
          <w:rFonts w:hint="eastAsia" w:ascii="仿宋_GB2312" w:hAnsi="仿宋_GB2312" w:eastAsia="仿宋_GB2312" w:cs="仿宋_GB2312"/>
          <w:color w:val="000000"/>
          <w:sz w:val="32"/>
          <w:szCs w:val="32"/>
        </w:rPr>
        <w:t>人的身份证、学历学位等证书（取得国外学历学位证书的需提供验证证明）、专业技术资格证书；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w:t>
      </w:r>
      <w:r>
        <w:rPr>
          <w:rFonts w:hint="eastAsia" w:ascii="仿宋_GB2312" w:hAnsi="仿宋_GB2312" w:eastAsia="仿宋_GB2312" w:cs="仿宋_GB2312"/>
          <w:color w:val="000000"/>
          <w:sz w:val="32"/>
          <w:szCs w:val="32"/>
          <w:lang w:eastAsia="zh-CN"/>
        </w:rPr>
        <w:t>请</w:t>
      </w:r>
      <w:r>
        <w:rPr>
          <w:rFonts w:hint="eastAsia" w:ascii="仿宋_GB2312" w:hAnsi="仿宋_GB2312" w:eastAsia="仿宋_GB2312" w:cs="仿宋_GB2312"/>
          <w:color w:val="000000"/>
          <w:sz w:val="32"/>
          <w:szCs w:val="32"/>
        </w:rPr>
        <w:t>人获得的专利证书、产品证书、代表性论文（论著）等主要成果；主持（参与）过的主要项目证明；荣誉与奖励证书等证明材料；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依托单位是企业的，</w:t>
      </w:r>
      <w:r>
        <w:rPr>
          <w:rFonts w:hint="eastAsia" w:ascii="仿宋_GB2312" w:hAnsi="仿宋_GB2312" w:eastAsia="仿宋_GB2312" w:cs="仿宋_GB2312"/>
          <w:color w:val="000000"/>
          <w:sz w:val="32"/>
          <w:szCs w:val="32"/>
        </w:rPr>
        <w:t>申</w:t>
      </w:r>
      <w:r>
        <w:rPr>
          <w:rFonts w:hint="eastAsia" w:ascii="仿宋_GB2312" w:hAnsi="仿宋_GB2312" w:eastAsia="仿宋_GB2312" w:cs="仿宋_GB2312"/>
          <w:color w:val="000000"/>
          <w:sz w:val="32"/>
          <w:szCs w:val="32"/>
          <w:lang w:eastAsia="zh-CN"/>
        </w:rPr>
        <w:t>请</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与依托单位所签合同或协议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申请人为科技型企业创办者的，需提供</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统一社会信用代码证</w:t>
      </w:r>
      <w:r>
        <w:rPr>
          <w:rFonts w:hint="eastAsia" w:ascii="仿宋_GB2312" w:hAnsi="仿宋_GB2312" w:eastAsia="仿宋_GB2312" w:cs="仿宋_GB2312"/>
          <w:color w:val="000000"/>
          <w:sz w:val="32"/>
          <w:szCs w:val="32"/>
        </w:rPr>
        <w:t>及完税证明</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5.依托单位在确定拟推荐人选后，公示5个工作日，对申请人的政治表现和公示情况出具证明材料；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其他</w:t>
      </w:r>
      <w:r>
        <w:rPr>
          <w:rFonts w:hint="eastAsia" w:ascii="仿宋_GB2312" w:hAnsi="仿宋_GB2312" w:eastAsia="仿宋_GB2312" w:cs="仿宋_GB2312"/>
          <w:color w:val="000000"/>
          <w:sz w:val="32"/>
          <w:szCs w:val="32"/>
        </w:rPr>
        <w:t>相关证明材料。</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8"/>
          <w:sz w:val="32"/>
          <w:szCs w:val="32"/>
          <w:lang w:eastAsia="zh-CN"/>
        </w:rPr>
      </w:pPr>
      <w:bookmarkStart w:id="2" w:name="OLE_LINK3"/>
      <w:r>
        <w:rPr>
          <w:rFonts w:hint="eastAsia" w:ascii="方正仿宋_GBK" w:hAnsi="方正仿宋_GBK" w:eastAsia="方正仿宋_GBK" w:cs="方正仿宋_GBK"/>
          <w:color w:val="auto"/>
          <w:sz w:val="32"/>
          <w:szCs w:val="32"/>
          <w:lang w:val="en-US" w:eastAsia="zh-CN"/>
        </w:rPr>
        <w:t>以上材料纸质件一式五份，</w:t>
      </w:r>
      <w:r>
        <w:rPr>
          <w:rFonts w:hint="eastAsia" w:ascii="仿宋_GB2312" w:hAnsi="仿宋_GB2312" w:eastAsia="仿宋_GB2312" w:cs="仿宋_GB2312"/>
          <w:color w:val="000000"/>
          <w:spacing w:val="-8"/>
          <w:sz w:val="32"/>
          <w:szCs w:val="32"/>
          <w:lang w:eastAsia="zh-CN"/>
        </w:rPr>
        <w:t>电子版刻光盘一并报送。</w:t>
      </w:r>
    </w:p>
    <w:bookmarkEnd w:id="2"/>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sz w:val="32"/>
          <w:szCs w:val="32"/>
          <w:lang w:val="en-US" w:eastAsia="zh-CN"/>
        </w:rPr>
      </w:pPr>
    </w:p>
    <w:sectPr>
      <w:footerReference r:id="rId3" w:type="default"/>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1EE596-1F19-4790-93FD-B06AC388C0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5779AB9-E638-4CFD-B497-581D17AECE69}"/>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B241C477-C85E-4909-A741-0C1D82AD23F0}"/>
  </w:font>
  <w:font w:name="方正小标宋_GBK">
    <w:panose1 w:val="02000000000000000000"/>
    <w:charset w:val="86"/>
    <w:family w:val="script"/>
    <w:pitch w:val="default"/>
    <w:sig w:usb0="00000001" w:usb1="080E0000" w:usb2="00000000" w:usb3="00000000" w:csb0="00040000" w:csb1="00000000"/>
    <w:embedRegular r:id="rId4" w:fontKey="{3242238B-5828-4E1B-85C6-E731F9DE34C9}"/>
  </w:font>
  <w:font w:name="方正仿宋_GBK">
    <w:panose1 w:val="03000509000000000000"/>
    <w:charset w:val="86"/>
    <w:family w:val="script"/>
    <w:pitch w:val="default"/>
    <w:sig w:usb0="00000001" w:usb1="080E0000" w:usb2="00000000" w:usb3="00000000" w:csb0="00040000" w:csb1="00000000"/>
    <w:embedRegular r:id="rId5" w:fontKey="{308C6705-D9AD-4142-AE6D-085F008B7067}"/>
  </w:font>
  <w:font w:name="楷体_GB2312">
    <w:panose1 w:val="02010609030101010101"/>
    <w:charset w:val="86"/>
    <w:family w:val="auto"/>
    <w:pitch w:val="default"/>
    <w:sig w:usb0="00000001" w:usb1="080E0000" w:usb2="00000000" w:usb3="00000000" w:csb0="00040000" w:csb1="00000000"/>
    <w:embedRegular r:id="rId6" w:fontKey="{FC14CC6A-7059-4AEE-BA06-D446F3D19B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Tl9WnsABAACbAwAADgAAAAAAAAABACAAAAAfAQAAZHJzL2Uyb0RvYy54bWxQSwUG&#10;AAAAAAYABgBZAQAAU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A2614"/>
    <w:multiLevelType w:val="singleLevel"/>
    <w:tmpl w:val="BC0A26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8186F"/>
    <w:rsid w:val="034225D0"/>
    <w:rsid w:val="04C474C1"/>
    <w:rsid w:val="057434A3"/>
    <w:rsid w:val="0CBD6FFF"/>
    <w:rsid w:val="14567121"/>
    <w:rsid w:val="14E377C9"/>
    <w:rsid w:val="14F90704"/>
    <w:rsid w:val="18984D61"/>
    <w:rsid w:val="19E77260"/>
    <w:rsid w:val="1AE410B0"/>
    <w:rsid w:val="1BC40D5C"/>
    <w:rsid w:val="1C3507E5"/>
    <w:rsid w:val="1E3C1FEB"/>
    <w:rsid w:val="1E65251A"/>
    <w:rsid w:val="1FF47EF9"/>
    <w:rsid w:val="24044DCC"/>
    <w:rsid w:val="240B0A07"/>
    <w:rsid w:val="25C6194F"/>
    <w:rsid w:val="25DA3DC0"/>
    <w:rsid w:val="28620AF7"/>
    <w:rsid w:val="28BF7D05"/>
    <w:rsid w:val="2D4B1D32"/>
    <w:rsid w:val="2E680F51"/>
    <w:rsid w:val="2FAE5DAA"/>
    <w:rsid w:val="30244995"/>
    <w:rsid w:val="31D45CCC"/>
    <w:rsid w:val="35F8657D"/>
    <w:rsid w:val="39174884"/>
    <w:rsid w:val="399B094A"/>
    <w:rsid w:val="39B7353C"/>
    <w:rsid w:val="3C8D0CFC"/>
    <w:rsid w:val="404E2703"/>
    <w:rsid w:val="40932607"/>
    <w:rsid w:val="485566DD"/>
    <w:rsid w:val="534A4A2C"/>
    <w:rsid w:val="53C870BB"/>
    <w:rsid w:val="54C30483"/>
    <w:rsid w:val="591E186F"/>
    <w:rsid w:val="593A29B0"/>
    <w:rsid w:val="5AEA3486"/>
    <w:rsid w:val="62F07489"/>
    <w:rsid w:val="64401097"/>
    <w:rsid w:val="66C333DC"/>
    <w:rsid w:val="6AC81BC4"/>
    <w:rsid w:val="6F086DBA"/>
    <w:rsid w:val="71FA4CAA"/>
    <w:rsid w:val="76392387"/>
    <w:rsid w:val="77E6224E"/>
    <w:rsid w:val="7BAF4F7F"/>
    <w:rsid w:val="7C8D1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600" w:firstLineChars="200"/>
    </w:pPr>
    <w:rPr>
      <w:sz w:val="30"/>
    </w:rPr>
  </w:style>
  <w:style w:type="paragraph" w:styleId="4">
    <w:name w:val="Body Text"/>
    <w:basedOn w:val="1"/>
    <w:qFormat/>
    <w:uiPriority w:val="99"/>
    <w:pPr>
      <w:spacing w:after="120"/>
    </w:pPr>
  </w:style>
  <w:style w:type="paragraph" w:styleId="5">
    <w:name w:val="Body Text First Indent"/>
    <w:basedOn w:val="4"/>
    <w:qFormat/>
    <w:uiPriority w:val="0"/>
    <w:pPr>
      <w:ind w:firstLine="420" w:firstLineChars="100"/>
    </w:pPr>
    <w:rPr>
      <w:rFonts w:eastAsia="宋体" w:cs="Times New Roman"/>
      <w:szCs w:val="24"/>
    </w:rPr>
  </w:style>
  <w:style w:type="paragraph" w:styleId="6">
    <w:name w:val="Normal Indent"/>
    <w:basedOn w:val="1"/>
    <w:qFormat/>
    <w:uiPriority w:val="0"/>
    <w:pPr>
      <w:ind w:firstLine="420" w:firstLineChars="0"/>
    </w:pPr>
    <w:rPr>
      <w:rFonts w:ascii="Times New Roman" w:hAnsi="Times New Roman" w:cs="Times New Roman"/>
      <w:kern w:val="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color w:val="800080"/>
      <w:u w:val="none"/>
    </w:rPr>
  </w:style>
  <w:style w:type="character" w:styleId="13">
    <w:name w:val="Hyperlink"/>
    <w:basedOn w:val="11"/>
    <w:qFormat/>
    <w:uiPriority w:val="0"/>
    <w:rPr>
      <w:color w:val="0000FF"/>
      <w:u w:val="none"/>
    </w:rPr>
  </w:style>
  <w:style w:type="character" w:customStyle="1" w:styleId="14">
    <w:name w:val="bg01"/>
    <w:basedOn w:val="11"/>
    <w:qFormat/>
    <w:uiPriority w:val="0"/>
    <w:rPr>
      <w:sz w:val="0"/>
      <w:szCs w:val="0"/>
    </w:rPr>
  </w:style>
  <w:style w:type="character" w:customStyle="1" w:styleId="15">
    <w:name w:val="bg011"/>
    <w:basedOn w:val="11"/>
    <w:qFormat/>
    <w:uiPriority w:val="0"/>
  </w:style>
  <w:style w:type="character" w:customStyle="1" w:styleId="16">
    <w:name w:val="name"/>
    <w:basedOn w:val="11"/>
    <w:qFormat/>
    <w:uiPriority w:val="0"/>
    <w:rPr>
      <w:color w:val="6A6A6A"/>
    </w:rPr>
  </w:style>
  <w:style w:type="character" w:customStyle="1" w:styleId="17">
    <w:name w:val="m042"/>
    <w:basedOn w:val="11"/>
    <w:qFormat/>
    <w:uiPriority w:val="0"/>
  </w:style>
  <w:style w:type="character" w:customStyle="1" w:styleId="18">
    <w:name w:val="m062"/>
    <w:basedOn w:val="11"/>
    <w:qFormat/>
    <w:uiPriority w:val="0"/>
  </w:style>
  <w:style w:type="character" w:customStyle="1" w:styleId="19">
    <w:name w:val="m012"/>
    <w:basedOn w:val="11"/>
    <w:qFormat/>
    <w:uiPriority w:val="0"/>
  </w:style>
  <w:style w:type="character" w:customStyle="1" w:styleId="20">
    <w:name w:val="m022"/>
    <w:basedOn w:val="11"/>
    <w:qFormat/>
    <w:uiPriority w:val="0"/>
  </w:style>
  <w:style w:type="character" w:customStyle="1" w:styleId="21">
    <w:name w:val="m032"/>
    <w:basedOn w:val="11"/>
    <w:qFormat/>
    <w:uiPriority w:val="0"/>
  </w:style>
  <w:style w:type="character" w:customStyle="1" w:styleId="22">
    <w:name w:val="m052"/>
    <w:basedOn w:val="11"/>
    <w:qFormat/>
    <w:uiPriority w:val="0"/>
  </w:style>
  <w:style w:type="character" w:customStyle="1" w:styleId="23">
    <w:name w:val="m072"/>
    <w:basedOn w:val="11"/>
    <w:qFormat/>
    <w:uiPriority w:val="0"/>
  </w:style>
  <w:style w:type="character" w:customStyle="1" w:styleId="24">
    <w:name w:val="m08"/>
    <w:basedOn w:val="11"/>
    <w:qFormat/>
    <w:uiPriority w:val="0"/>
  </w:style>
  <w:style w:type="character" w:customStyle="1" w:styleId="25">
    <w:name w:val="tabg"/>
    <w:basedOn w:val="11"/>
    <w:qFormat/>
    <w:uiPriority w:val="0"/>
  </w:style>
  <w:style w:type="character" w:customStyle="1" w:styleId="26">
    <w:name w:val="tabg1"/>
    <w:basedOn w:val="11"/>
    <w:qFormat/>
    <w:uiPriority w:val="0"/>
  </w:style>
  <w:style w:type="character" w:customStyle="1" w:styleId="27">
    <w:name w:val="bg02"/>
    <w:basedOn w:val="11"/>
    <w:qFormat/>
    <w:uiPriority w:val="0"/>
    <w:rPr>
      <w:sz w:val="0"/>
      <w:szCs w:val="0"/>
    </w:rPr>
  </w:style>
  <w:style w:type="character" w:customStyle="1" w:styleId="28">
    <w:name w:val="bg021"/>
    <w:basedOn w:val="11"/>
    <w:qFormat/>
    <w:uiPriority w:val="0"/>
  </w:style>
  <w:style w:type="character" w:customStyle="1" w:styleId="29">
    <w:name w:val="more"/>
    <w:basedOn w:val="11"/>
    <w:qFormat/>
    <w:uiPriority w:val="0"/>
    <w:rPr>
      <w:color w:val="B20000"/>
    </w:rPr>
  </w:style>
  <w:style w:type="character" w:customStyle="1" w:styleId="30">
    <w:name w:val="more1"/>
    <w:basedOn w:val="11"/>
    <w:qFormat/>
    <w:uiPriority w:val="0"/>
    <w:rPr>
      <w:color w:val="B5B5B5"/>
      <w:sz w:val="18"/>
      <w:szCs w:val="18"/>
    </w:rPr>
  </w:style>
  <w:style w:type="character" w:customStyle="1" w:styleId="31">
    <w:name w:val="more2"/>
    <w:basedOn w:val="11"/>
    <w:qFormat/>
    <w:uiPriority w:val="0"/>
    <w:rPr>
      <w:color w:val="B5B5B5"/>
      <w:sz w:val="18"/>
      <w:szCs w:val="18"/>
    </w:rPr>
  </w:style>
  <w:style w:type="character" w:customStyle="1" w:styleId="32">
    <w:name w:val="left"/>
    <w:basedOn w:val="11"/>
    <w:qFormat/>
    <w:uiPriority w:val="0"/>
    <w:rPr>
      <w:rFonts w:ascii="微软雅黑" w:hAnsi="微软雅黑" w:eastAsia="微软雅黑" w:cs="微软雅黑"/>
    </w:rPr>
  </w:style>
  <w:style w:type="character" w:customStyle="1" w:styleId="33">
    <w:name w:val="left1"/>
    <w:basedOn w:val="11"/>
    <w:qFormat/>
    <w:uiPriority w:val="0"/>
    <w:rPr>
      <w:rFonts w:hint="eastAsia" w:ascii="微软雅黑" w:hAnsi="微软雅黑" w:eastAsia="微软雅黑" w:cs="微软雅黑"/>
    </w:rPr>
  </w:style>
  <w:style w:type="character" w:customStyle="1" w:styleId="34">
    <w:name w:val="titletext"/>
    <w:basedOn w:val="11"/>
    <w:qFormat/>
    <w:uiPriority w:val="0"/>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1843</Words>
  <Characters>1905</Characters>
  <Paragraphs>58</Paragraphs>
  <TotalTime>29</TotalTime>
  <ScaleCrop>false</ScaleCrop>
  <LinksUpToDate>false</LinksUpToDate>
  <CharactersWithSpaces>1976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2021-02-09T11:34:00Z</dcterms:created>
  <dc:creator>梅～</dc:creator>
  <cp:lastModifiedBy>paul1400493876</cp:lastModifiedBy>
  <cp:lastPrinted>2021-09-10T09:59:00Z</cp:lastPrinted>
  <dcterms:modified xsi:type="dcterms:W3CDTF">2021-10-28T10:11:39Z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B6DEEBEB9E654B969BE1DA223A723FC9</vt:lpwstr>
  </property>
</Properties>
</file>