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color w:val="FFFFFF" w:themeColor="background1"/>
          <w:sz w:val="32"/>
          <w:szCs w:val="32"/>
        </w:rPr>
      </w:pPr>
      <w:r>
        <w:rPr>
          <w:rFonts w:hint="eastAsia" w:ascii="黑体" w:hAnsi="黑体" w:eastAsia="黑体"/>
          <w:color w:val="FFFFFF" w:themeColor="background1"/>
          <w:sz w:val="32"/>
          <w:szCs w:val="32"/>
        </w:rPr>
        <w:t>附件</w:t>
      </w:r>
      <w:r>
        <w:rPr>
          <w:rFonts w:ascii="黑体" w:hAnsi="黑体" w:eastAsia="黑体"/>
          <w:color w:val="FFFFFF" w:themeColor="background1"/>
          <w:sz w:val="32"/>
          <w:szCs w:val="32"/>
        </w:rPr>
        <w:t>3</w:t>
      </w:r>
      <w:r>
        <w:rPr>
          <w:rFonts w:hint="eastAsia" w:ascii="黑体" w:hAnsi="黑体" w:eastAsia="黑体"/>
          <w:color w:val="FFFFFF" w:themeColor="background1"/>
          <w:sz w:val="32"/>
          <w:szCs w:val="32"/>
        </w:rPr>
        <w:t>：</w:t>
      </w:r>
    </w:p>
    <w:p>
      <w:pPr>
        <w:widowControl/>
        <w:spacing w:before="100" w:beforeAutospacing="1" w:after="100" w:afterAutospacing="1"/>
        <w:jc w:val="center"/>
        <w:outlineLvl w:val="1"/>
        <w:rPr>
          <w:rFonts w:ascii="方正小标宋_GBK" w:hAnsi="宋体" w:eastAsia="方正小标宋_GBK"/>
          <w:kern w:val="0"/>
          <w:sz w:val="44"/>
          <w:szCs w:val="44"/>
        </w:rPr>
      </w:pPr>
    </w:p>
    <w:p>
      <w:pPr>
        <w:widowControl/>
        <w:spacing w:before="100" w:beforeAutospacing="1" w:after="100" w:afterAutospacing="1"/>
        <w:jc w:val="center"/>
        <w:outlineLvl w:val="1"/>
        <w:rPr>
          <w:rFonts w:ascii="方正小标宋_GBK" w:hAnsi="宋体" w:eastAsia="方正小标宋_GBK"/>
          <w:kern w:val="0"/>
          <w:sz w:val="44"/>
          <w:szCs w:val="44"/>
        </w:rPr>
      </w:pP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昌吉州自然资源局2023年部门预算公开</w:t>
      </w:r>
    </w:p>
    <w:p>
      <w:pPr>
        <w:widowControl/>
        <w:spacing w:line="440" w:lineRule="exact"/>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outlineLvl w:val="1"/>
        <w:rPr>
          <w:rFonts w:ascii="黑体" w:hAnsi="黑体" w:eastAsia="黑体"/>
          <w:kern w:val="0"/>
          <w:sz w:val="36"/>
          <w:szCs w:val="32"/>
        </w:rPr>
      </w:pPr>
    </w:p>
    <w:p>
      <w:pPr>
        <w:widowControl/>
        <w:spacing w:line="440" w:lineRule="exact"/>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sectPr>
          <w:footerReference r:id="rId3" w:type="default"/>
          <w:pgSz w:w="11906" w:h="16838"/>
          <w:pgMar w:top="2098" w:right="1418" w:bottom="1928" w:left="1588" w:header="851" w:footer="992" w:gutter="0"/>
          <w:pgNumType w:fmt="numberInDash" w:start="1"/>
          <w:cols w:space="720" w:num="1"/>
          <w:docGrid w:linePitch="312" w:charSpace="0"/>
        </w:sectPr>
      </w:pPr>
    </w:p>
    <w:p>
      <w:pPr>
        <w:spacing w:line="600" w:lineRule="exact"/>
        <w:jc w:val="center"/>
        <w:rPr>
          <w:rFonts w:ascii="黑体" w:hAnsi="黑体" w:eastAsia="黑体" w:cs="黑体"/>
          <w:kern w:val="0"/>
          <w:sz w:val="32"/>
          <w:szCs w:val="32"/>
        </w:rPr>
      </w:pPr>
      <w:r>
        <w:rPr>
          <w:rFonts w:hint="eastAsia" w:ascii="黑体" w:hAnsi="黑体" w:eastAsia="黑体" w:cs="黑体"/>
          <w:kern w:val="0"/>
          <w:sz w:val="32"/>
          <w:szCs w:val="32"/>
        </w:rPr>
        <w:t>目 录</w:t>
      </w:r>
    </w:p>
    <w:p>
      <w:pPr>
        <w:spacing w:line="600" w:lineRule="exact"/>
        <w:ind w:firstLine="643" w:firstLineChars="200"/>
        <w:rPr>
          <w:rFonts w:ascii="仿宋_GB2312" w:hAnsi="仿宋_GB2312" w:eastAsia="仿宋_GB2312" w:cs="仿宋_GB2312"/>
          <w:b/>
          <w:kern w:val="0"/>
          <w:sz w:val="32"/>
          <w:szCs w:val="32"/>
        </w:rPr>
      </w:pPr>
    </w:p>
    <w:p>
      <w:pPr>
        <w:spacing w:line="60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第一部分  昌吉州自然资源局概况</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一、主要职能</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二、机构设置及人员情况</w:t>
      </w:r>
    </w:p>
    <w:p>
      <w:pPr>
        <w:spacing w:line="60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第二部分  2023年部门预算公开表</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一、部门收支总体情况表</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二、部门收入总体情况表</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三、部门支出总体情况表</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四、财政拨款收支总体情况表</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五、一般公共预算支出情况表</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六、一般公共预算基本支出情况表</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七、一般公共预算</w:t>
      </w:r>
      <w:r>
        <w:rPr>
          <w:rFonts w:hint="eastAsia" w:ascii="仿宋_GB2312" w:hAnsi="仿宋_GB2312" w:eastAsia="仿宋_GB2312" w:cs="仿宋_GB2312"/>
          <w:bCs/>
          <w:kern w:val="0"/>
          <w:sz w:val="32"/>
          <w:szCs w:val="32"/>
        </w:rPr>
        <w:t>项目支出情况表</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八、政府性基金预算支出情况表</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九、国有资本经营预算支出情况表</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十、财政拨款“三公”经费支出情况表</w:t>
      </w:r>
    </w:p>
    <w:p>
      <w:pPr>
        <w:spacing w:line="60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第三部分  2023年部门预算情况说明</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一、关于昌吉州自然资源局2023年收支预算情况的总体说明</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二、关于昌吉州自然资源局2023年收入预算情况说明</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三、关于昌吉州自然资源局2023年支出预算情况说明</w:t>
      </w:r>
    </w:p>
    <w:p>
      <w:pPr>
        <w:spacing w:line="60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四、关于</w:t>
      </w:r>
      <w:r>
        <w:rPr>
          <w:rFonts w:hint="eastAsia" w:ascii="仿宋_GB2312" w:hAnsi="仿宋_GB2312" w:eastAsia="仿宋_GB2312" w:cs="仿宋_GB2312"/>
          <w:kern w:val="0"/>
          <w:sz w:val="32"/>
          <w:szCs w:val="32"/>
        </w:rPr>
        <w:t>昌吉州自然资源局2023</w:t>
      </w:r>
      <w:r>
        <w:rPr>
          <w:rFonts w:hint="eastAsia" w:ascii="仿宋_GB2312" w:hAnsi="仿宋_GB2312" w:eastAsia="仿宋_GB2312" w:cs="仿宋_GB2312"/>
          <w:bCs/>
          <w:kern w:val="0"/>
          <w:sz w:val="32"/>
          <w:szCs w:val="32"/>
        </w:rPr>
        <w:t>年财政拨款收支预算情况的总体说明</w:t>
      </w:r>
    </w:p>
    <w:p>
      <w:pPr>
        <w:spacing w:line="600" w:lineRule="exact"/>
        <w:ind w:firstLine="640"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pacing w:val="-6"/>
          <w:kern w:val="0"/>
          <w:sz w:val="32"/>
          <w:szCs w:val="32"/>
        </w:rPr>
        <w:t>关于</w:t>
      </w:r>
      <w:r>
        <w:rPr>
          <w:rFonts w:hint="eastAsia" w:ascii="仿宋_GB2312" w:hAnsi="仿宋_GB2312" w:eastAsia="仿宋_GB2312" w:cs="仿宋_GB2312"/>
          <w:kern w:val="0"/>
          <w:sz w:val="32"/>
          <w:szCs w:val="32"/>
        </w:rPr>
        <w:t>昌吉州自然资源局2023</w:t>
      </w:r>
      <w:r>
        <w:rPr>
          <w:rFonts w:hint="eastAsia" w:ascii="仿宋_GB2312" w:hAnsi="仿宋_GB2312" w:eastAsia="仿宋_GB2312" w:cs="仿宋_GB2312"/>
          <w:spacing w:val="-6"/>
          <w:kern w:val="0"/>
          <w:sz w:val="32"/>
          <w:szCs w:val="32"/>
        </w:rPr>
        <w:t>年一般公共预算当年拨款情况说明</w:t>
      </w:r>
    </w:p>
    <w:p>
      <w:pPr>
        <w:spacing w:line="600" w:lineRule="exact"/>
        <w:ind w:firstLine="640"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spacing w:val="-6"/>
          <w:kern w:val="0"/>
          <w:sz w:val="32"/>
          <w:szCs w:val="32"/>
        </w:rPr>
        <w:t>关于</w:t>
      </w:r>
      <w:r>
        <w:rPr>
          <w:rFonts w:hint="eastAsia" w:ascii="仿宋_GB2312" w:hAnsi="仿宋_GB2312" w:eastAsia="仿宋_GB2312" w:cs="仿宋_GB2312"/>
          <w:kern w:val="0"/>
          <w:sz w:val="32"/>
          <w:szCs w:val="32"/>
        </w:rPr>
        <w:t>昌吉州自然资源局2023</w:t>
      </w:r>
      <w:r>
        <w:rPr>
          <w:rFonts w:hint="eastAsia" w:ascii="仿宋_GB2312" w:hAnsi="仿宋_GB2312" w:eastAsia="仿宋_GB2312" w:cs="仿宋_GB2312"/>
          <w:spacing w:val="-6"/>
          <w:kern w:val="0"/>
          <w:sz w:val="32"/>
          <w:szCs w:val="32"/>
        </w:rPr>
        <w:t>年一般公共预算基本支出情况说明</w:t>
      </w:r>
    </w:p>
    <w:p>
      <w:pPr>
        <w:spacing w:line="600" w:lineRule="exact"/>
        <w:ind w:firstLine="640"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七、</w:t>
      </w:r>
      <w:r>
        <w:rPr>
          <w:rFonts w:hint="eastAsia" w:ascii="仿宋_GB2312" w:hAnsi="仿宋_GB2312" w:eastAsia="仿宋_GB2312" w:cs="仿宋_GB2312"/>
          <w:spacing w:val="-6"/>
          <w:kern w:val="0"/>
          <w:sz w:val="32"/>
          <w:szCs w:val="32"/>
        </w:rPr>
        <w:t>关于</w:t>
      </w:r>
      <w:r>
        <w:rPr>
          <w:rFonts w:hint="eastAsia" w:ascii="仿宋_GB2312" w:hAnsi="仿宋_GB2312" w:eastAsia="仿宋_GB2312" w:cs="仿宋_GB2312"/>
          <w:kern w:val="0"/>
          <w:sz w:val="32"/>
          <w:szCs w:val="32"/>
        </w:rPr>
        <w:t>昌吉州自然资源局2023</w:t>
      </w:r>
      <w:r>
        <w:rPr>
          <w:rFonts w:hint="eastAsia" w:ascii="仿宋_GB2312" w:hAnsi="仿宋_GB2312" w:eastAsia="仿宋_GB2312" w:cs="仿宋_GB2312"/>
          <w:spacing w:val="-6"/>
          <w:kern w:val="0"/>
          <w:sz w:val="32"/>
          <w:szCs w:val="32"/>
        </w:rPr>
        <w:t>年一般公共预算项目支出情况说明</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八、关于昌吉州自然资源局2023年政府性基金预算拨款情况说明</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九、关于昌吉州自然资源局2023年国有资本经营预算拨款情况说明</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十、关于昌吉州自然资源局2023年财政拨款“三公”经费预算情况说明</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十一、其他重要事项的情况说明</w:t>
      </w:r>
    </w:p>
    <w:p>
      <w:pPr>
        <w:spacing w:line="60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第四部分  名词解释</w:t>
      </w:r>
    </w:p>
    <w:p>
      <w:pPr>
        <w:spacing w:line="600" w:lineRule="exact"/>
        <w:ind w:firstLine="640" w:firstLineChars="200"/>
        <w:rPr>
          <w:rFonts w:ascii="仿宋_GB2312" w:hAnsi="仿宋_GB2312" w:eastAsia="仿宋_GB2312" w:cs="仿宋_GB2312"/>
          <w:kern w:val="0"/>
          <w:sz w:val="32"/>
          <w:szCs w:val="32"/>
        </w:rPr>
        <w:sectPr>
          <w:footerReference r:id="rId4" w:type="default"/>
          <w:pgSz w:w="11906" w:h="16838"/>
          <w:pgMar w:top="2098" w:right="1418" w:bottom="1928" w:left="1588" w:header="851" w:footer="992" w:gutter="0"/>
          <w:pgNumType w:fmt="numberInDash" w:start="1"/>
          <w:cols w:space="720" w:num="1"/>
          <w:docGrid w:linePitch="312" w:charSpace="0"/>
        </w:sectPr>
      </w:pPr>
    </w:p>
    <w:p>
      <w:pPr>
        <w:widowControl/>
        <w:spacing w:line="540" w:lineRule="exact"/>
        <w:jc w:val="center"/>
        <w:outlineLvl w:val="1"/>
        <w:rPr>
          <w:rFonts w:ascii="宋体" w:hAnsi="宋体"/>
          <w:b/>
          <w:kern w:val="0"/>
          <w:sz w:val="32"/>
          <w:szCs w:val="32"/>
        </w:rPr>
      </w:pPr>
      <w:r>
        <w:rPr>
          <w:rFonts w:hint="eastAsia" w:ascii="黑体" w:hAnsi="黑体" w:eastAsia="黑体"/>
          <w:kern w:val="0"/>
          <w:sz w:val="32"/>
          <w:szCs w:val="32"/>
        </w:rPr>
        <w:t>第一部分   昌吉州自然资源局概况</w:t>
      </w:r>
    </w:p>
    <w:p>
      <w:pPr>
        <w:widowControl/>
        <w:spacing w:line="540" w:lineRule="exact"/>
        <w:ind w:firstLine="643" w:firstLineChars="20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一、主要职能</w:t>
      </w:r>
    </w:p>
    <w:p>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履行全民所有土地、矿产、森林、草原、湿地、水等自然资源资产所有者职责和所有国土空间用途管制职责。贯彻执行自然资源、国土空间规划、城乡规划和测绘等法律法规，起草自治州自然资源、国土空间规划、城乡规划、测绘等地方性法规和政府规章草案并监督检查执行情况。</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负责自然资源调查监测评价。贯彻执行国家自然资源调查监测评价的指标体系和统计标准，执行和完善统一规范的自然资源调查监测评价制度。实施自然资源基础调查、专项调查和监测。负责自然资源调查监测评价成果的监督管理和信息发布。指导县(市)自然资源调查监测评价工作。</w:t>
      </w:r>
      <w:r>
        <w:rPr>
          <w:rFonts w:hint="eastAsia" w:ascii="仿宋_GB2312" w:hAnsi="仿宋" w:eastAsia="仿宋_GB2312" w:cs="仿宋"/>
          <w:sz w:val="32"/>
          <w:szCs w:val="32"/>
        </w:rPr>
        <w:br w:type="textWrapping"/>
      </w:r>
      <w:r>
        <w:rPr>
          <w:rFonts w:hint="eastAsia" w:ascii="仿宋_GB2312" w:hAnsi="仿宋" w:eastAsia="仿宋_GB2312" w:cs="仿宋"/>
          <w:sz w:val="32"/>
          <w:szCs w:val="32"/>
        </w:rPr>
        <w:t xml:space="preserve">    (三)负责自然资源统一确权登记工作。贯彻执行各类自然资源和不动产统一确权登记、权籍调查、不动产测绘、争议调处、成果应用的制度、标准、规范。建立健全自然资源和不动产登记信息管理基础平台。负责自治州自然资源和不动产登记资料收集、整理、共享、汇交管理等。组织协调有关部门调查、调处自治州内土地、草场、矿产、林地、水域等权属纠纷。指导监督全州自然资源和不动产确权登记工作。</w:t>
      </w:r>
      <w:r>
        <w:rPr>
          <w:rFonts w:hint="eastAsia" w:ascii="仿宋_GB2312" w:hAnsi="仿宋" w:eastAsia="仿宋_GB2312" w:cs="仿宋"/>
          <w:sz w:val="32"/>
          <w:szCs w:val="32"/>
        </w:rPr>
        <w:br w:type="textWrapping"/>
      </w:r>
      <w:r>
        <w:rPr>
          <w:rFonts w:hint="eastAsia" w:ascii="仿宋_GB2312" w:hAnsi="仿宋" w:eastAsia="仿宋_GB2312" w:cs="仿宋"/>
          <w:sz w:val="32"/>
          <w:szCs w:val="32"/>
        </w:rPr>
        <w:t xml:space="preserve">    (四)负责自然资源资产有偿使用工作。贯彻执行国家全民所有自然资源资产统计制度，负责自治州全民所有自然资源资产核算。编制自治州全民所有自然资源资产负债表，拟订考核标准。贯彻执行国家全民所有自然资源资产划拨、出让、租赁、作价出资和土地储备政策并拟订自治州有关政策措施，合理配置自治州全民所有自然资源资产。负责自治州自然资源资产价值评估管理，依法收缴相关资产收益。</w:t>
      </w:r>
      <w:r>
        <w:rPr>
          <w:rFonts w:hint="eastAsia" w:ascii="仿宋_GB2312" w:hAnsi="仿宋" w:eastAsia="仿宋_GB2312" w:cs="仿宋"/>
          <w:sz w:val="32"/>
          <w:szCs w:val="32"/>
        </w:rPr>
        <w:br w:type="textWrapping"/>
      </w:r>
      <w:r>
        <w:rPr>
          <w:rFonts w:hint="eastAsia" w:ascii="仿宋_GB2312" w:hAnsi="仿宋" w:eastAsia="仿宋_GB2312" w:cs="仿宋"/>
          <w:sz w:val="32"/>
          <w:szCs w:val="32"/>
        </w:rPr>
        <w:t xml:space="preserve">    (五)负责自然资源的合理开发利用。组织拟订自治州自然资源发展规划和战略，拟订自然资源开发利用标准并组织实施，建立政府公示自然资源价格体系，组织开展自然资源分等定级价格评估，开展自然资源利用评价考核，指导节约集约利用。负责自治州自然资源市场监管。组织研究自治州自然资源管理涉及宏观调控、区域协调和城乡统筹的政策措施。</w:t>
      </w:r>
    </w:p>
    <w:p>
      <w:pPr>
        <w:tabs>
          <w:tab w:val="left" w:pos="312"/>
        </w:tabs>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负责建立空间规划体系并监督实施。推进自治州主体功能区战略和制度，组织编制并监督实施国土空间规划和相关专项规划。开展自治州国土空间开发适宜性评价，建立国土空间规划实施监测、评估和预警体系。组织划定自治州生态保护红线、永久基本农田、城镇开发边界等控制线，构建节约资源和保护环境的生产、生活、生态空间布局。贯彻落实国土空间用途管制制度。组织拟订并实施自治州土地等自然资源年度利用计划。负责自治州土地等国土空间用途转用工作。负责自治州土地征收征用管理。</w:t>
      </w:r>
      <w:r>
        <w:rPr>
          <w:rFonts w:hint="eastAsia" w:ascii="仿宋_GB2312" w:hAnsi="仿宋" w:eastAsia="仿宋_GB2312" w:cs="仿宋"/>
          <w:sz w:val="32"/>
          <w:szCs w:val="32"/>
        </w:rPr>
        <w:br w:type="textWrapping"/>
      </w:r>
      <w:r>
        <w:rPr>
          <w:rFonts w:hint="eastAsia" w:ascii="仿宋_GB2312" w:hAnsi="仿宋" w:eastAsia="仿宋_GB2312" w:cs="仿宋"/>
          <w:sz w:val="32"/>
          <w:szCs w:val="32"/>
        </w:rPr>
        <w:t xml:space="preserve">    (七)研究拟定自治州城乡规划政策措施并组织实施；组织编制自治州城镇体系规划，指导县(市)、园区依法编制总体规划、控制性详细规划、修建性详细规划并监督实施；指导编制各县(市)域乡村建设规划、乡规划、村庄规划；承担权限内建设项目选址意见书审批、上报工作；指导城镇地下空间开发利用的规划管理工作。监督检查县(市)、园区城乡规划审批、实施、修改工作。</w:t>
      </w:r>
      <w:r>
        <w:rPr>
          <w:rFonts w:hint="eastAsia" w:ascii="仿宋_GB2312" w:hAnsi="仿宋" w:eastAsia="仿宋_GB2312" w:cs="仿宋"/>
          <w:sz w:val="32"/>
          <w:szCs w:val="32"/>
        </w:rPr>
        <w:br w:type="textWrapping"/>
      </w:r>
      <w:r>
        <w:rPr>
          <w:rFonts w:hint="eastAsia" w:ascii="仿宋_GB2312" w:hAnsi="仿宋" w:eastAsia="仿宋_GB2312" w:cs="仿宋"/>
          <w:sz w:val="32"/>
          <w:szCs w:val="32"/>
        </w:rPr>
        <w:t xml:space="preserve">    (八)负责统筹国土空间生态修复。牵头组织编制自治州国土空间生态修复规划并实施有关生态修复重大工程。负责自治州国土空间综合整治、土地整理复垦、矿山地质环境恢复治理等工作。牵头实施生态保护补偿制度，拟订合理利用社会资金进行生态修复的政策措施，提出重大备选项目。</w:t>
      </w:r>
      <w:r>
        <w:rPr>
          <w:rFonts w:hint="eastAsia" w:ascii="仿宋_GB2312" w:hAnsi="仿宋" w:eastAsia="仿宋_GB2312" w:cs="仿宋"/>
          <w:sz w:val="32"/>
          <w:szCs w:val="32"/>
        </w:rPr>
        <w:br w:type="textWrapping"/>
      </w:r>
      <w:r>
        <w:rPr>
          <w:rFonts w:hint="eastAsia" w:ascii="仿宋_GB2312" w:hAnsi="仿宋" w:eastAsia="仿宋_GB2312" w:cs="仿宋"/>
          <w:sz w:val="32"/>
          <w:szCs w:val="32"/>
        </w:rPr>
        <w:t xml:space="preserve">     (九)负责组织实施最严格的耕地保护制度。贯彻执行国家、自治区耕地保护政策并牵头拟订和实施自治州有关政策负责耕地数量、质量、生态保护。组织实施自治州耕地保护责任目标考核和永久基本农田特殊保护。落实自治州耕地占补平衡制度，监督占用耕地补偿制度执行情况。</w:t>
      </w:r>
      <w:r>
        <w:rPr>
          <w:rFonts w:hint="eastAsia" w:ascii="仿宋_GB2312" w:hAnsi="仿宋" w:eastAsia="仿宋_GB2312" w:cs="仿宋"/>
          <w:sz w:val="32"/>
          <w:szCs w:val="32"/>
        </w:rPr>
        <w:br w:type="textWrapping"/>
      </w:r>
      <w:r>
        <w:rPr>
          <w:rFonts w:hint="eastAsia" w:ascii="仿宋_GB2312" w:hAnsi="仿宋" w:eastAsia="仿宋_GB2312" w:cs="仿宋"/>
          <w:sz w:val="32"/>
          <w:szCs w:val="32"/>
        </w:rPr>
        <w:t xml:space="preserve">    (十)负责管理全州地质勘查工作。负责对自治州范围内实施的地质勘查工作进行监督检查。负责自治州地质灾害预防和治理，监督管理地下水过量开采引发的地面沉降等地质问题。负责自治州古生物化石的监督管理。</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十一)负责落实综合防灾减灾规划相关要求，组织编制自治州地质灾害防治规划、执行防护标准并指导实施。组织指导协调和监督自治州地质灾害调查评价及隐患的普查、详查排查。指导开展群测群防、专业监测和预报预警等工作，指导开展地质灾害工程治理工作。承担自治州地质灾害应急救援的技术支撑工作。</w:t>
      </w:r>
      <w:r>
        <w:rPr>
          <w:rFonts w:hint="eastAsia" w:ascii="仿宋_GB2312" w:hAnsi="仿宋" w:eastAsia="仿宋_GB2312" w:cs="仿宋"/>
          <w:sz w:val="32"/>
          <w:szCs w:val="32"/>
        </w:rPr>
        <w:br w:type="textWrapping"/>
      </w:r>
      <w:r>
        <w:rPr>
          <w:rFonts w:hint="eastAsia" w:ascii="仿宋_GB2312" w:hAnsi="仿宋" w:eastAsia="仿宋_GB2312" w:cs="仿宋"/>
          <w:sz w:val="32"/>
          <w:szCs w:val="32"/>
        </w:rPr>
        <w:t xml:space="preserve">    (十二)负责矿产资源管理工作。拟订自治州矿产资源战略、政策措施和规划并组织实施，负责自治州矿产资源储量管理及压覆矿产资源审查。监督指导全州矿产资源合理利用和保护。监督自治州地质资料汇交、保管和利用。承担自治州保护性开</w:t>
      </w:r>
      <w:r>
        <w:rPr>
          <w:rFonts w:hint="eastAsia" w:ascii="仿宋_GB2312" w:hAnsi="仿宋" w:eastAsia="仿宋" w:cs="仿宋"/>
          <w:sz w:val="32"/>
          <w:szCs w:val="32"/>
        </w:rPr>
        <w:t>釆</w:t>
      </w:r>
      <w:r>
        <w:rPr>
          <w:rFonts w:hint="eastAsia" w:ascii="仿宋_GB2312" w:hAnsi="仿宋" w:eastAsia="仿宋_GB2312" w:cs="仿宋"/>
          <w:sz w:val="32"/>
          <w:szCs w:val="32"/>
        </w:rPr>
        <w:t>的特定矿种、优势矿产的调控及相关管理工作。负责矿产资源勘察活动安全生产管理。</w:t>
      </w:r>
      <w:r>
        <w:rPr>
          <w:rFonts w:hint="eastAsia" w:ascii="仿宋_GB2312" w:hAnsi="仿宋" w:eastAsia="仿宋_GB2312" w:cs="仿宋"/>
          <w:sz w:val="32"/>
          <w:szCs w:val="32"/>
        </w:rPr>
        <w:br w:type="textWrapping"/>
      </w:r>
      <w:r>
        <w:rPr>
          <w:rFonts w:hint="eastAsia" w:ascii="仿宋_GB2312" w:hAnsi="仿宋" w:eastAsia="仿宋_GB2312" w:cs="仿宋"/>
          <w:sz w:val="32"/>
          <w:szCs w:val="32"/>
        </w:rPr>
        <w:t xml:space="preserve">    (十三)负责测绘地理信息管理工作。负责自治州基础测绘和测绘行业管理。负责自治州测绘资质资格与信用管理，监督管理自治州地理信息安全和市场秩序。负责自治州地理信息公共服务管理。负责自治州测量标志保护。</w:t>
      </w:r>
      <w:r>
        <w:rPr>
          <w:rFonts w:hint="eastAsia" w:ascii="仿宋_GB2312" w:hAnsi="仿宋" w:eastAsia="仿宋_GB2312" w:cs="仿宋"/>
          <w:sz w:val="32"/>
          <w:szCs w:val="32"/>
        </w:rPr>
        <w:br w:type="textWrapping"/>
      </w:r>
      <w:r>
        <w:rPr>
          <w:rFonts w:hint="eastAsia" w:ascii="仿宋_GB2312" w:hAnsi="仿宋" w:eastAsia="仿宋_GB2312" w:cs="仿宋"/>
          <w:sz w:val="32"/>
          <w:szCs w:val="32"/>
        </w:rPr>
        <w:t xml:space="preserve">    (十四)推动自然资源领域科技发展。制定并实施自治州自然资源领域科技创新发展和人才培养计划。组织实施自治州重大科技工程及创新能力建设，推进自然资源信息化和信息资料的公共服务。</w:t>
      </w:r>
      <w:r>
        <w:rPr>
          <w:rFonts w:hint="eastAsia" w:ascii="仿宋_GB2312" w:hAnsi="仿宋" w:eastAsia="仿宋_GB2312" w:cs="仿宋"/>
          <w:sz w:val="32"/>
          <w:szCs w:val="32"/>
        </w:rPr>
        <w:br w:type="textWrapping"/>
      </w:r>
      <w:r>
        <w:rPr>
          <w:rFonts w:hint="eastAsia" w:ascii="仿宋_GB2312" w:hAnsi="仿宋" w:eastAsia="仿宋_GB2312" w:cs="仿宋"/>
          <w:sz w:val="32"/>
          <w:szCs w:val="32"/>
        </w:rPr>
        <w:t xml:space="preserve">    (十五)监督检查各县(市)人民政府及其自然资源行政主管部门执行和遵守自然资源法律法规情况，依法调查处理自治州国土空间规划和自然资源违法案件，指导县(市)有关行政执法工作。</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(十六)统一管理和协调自治州林业和草原局。</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(十七)完成自治州党委、自治州人民政府交办的其他任务。</w:t>
      </w:r>
    </w:p>
    <w:p>
      <w:pPr>
        <w:widowControl/>
        <w:spacing w:line="540" w:lineRule="exact"/>
        <w:ind w:firstLine="640" w:firstLineChars="200"/>
        <w:jc w:val="left"/>
        <w:rPr>
          <w:rFonts w:ascii="仿宋_GB2312" w:hAnsi="宋体" w:eastAsia="仿宋_GB2312" w:cs="宋体"/>
          <w:bCs/>
          <w:kern w:val="0"/>
          <w:sz w:val="32"/>
          <w:szCs w:val="32"/>
        </w:rPr>
      </w:pPr>
      <w:r>
        <w:rPr>
          <w:rFonts w:hint="eastAsia" w:ascii="仿宋_GB2312" w:hAnsi="仿宋" w:eastAsia="仿宋_GB2312" w:cs="仿宋"/>
          <w:sz w:val="32"/>
          <w:szCs w:val="32"/>
        </w:rPr>
        <w:t>(十八)职能转变。自治州自然资源局要落实中央和自治区、自治州关于统一行使全民所有自然资源资产所有者职责，统一行使所有国土空间用途管制和生态保护修复职责的要求强化顶层设计，发挥国土空间规划管控作用，为保护和合理开发利用自然资源提供科学指引。进一步加强自治州自然资源的保护和合理开发利用，建立健全源头保护和全过程修复治理相结合的工作机制，实现整体保护、系统修复、综合治理。创新激励约束并举的制度措施，推进自然资源节约集约利用。进步精简下放有关行政审批事项、强化监管力度，充分发挥市场对资源配置的决定性作用，更好发挥政府作用，强化自然资源管理规则、标准、制度的约束性作用，推进自然资源确权登记和评估的便民高效。</w:t>
      </w:r>
      <w:r>
        <w:rPr>
          <w:rFonts w:hint="eastAsia" w:ascii="仿宋_GB2312" w:hAnsi="宋体" w:eastAsia="仿宋_GB2312" w:cs="宋体"/>
          <w:bCs/>
          <w:kern w:val="0"/>
          <w:sz w:val="32"/>
          <w:szCs w:val="32"/>
        </w:rPr>
        <w:t xml:space="preserve"> </w:t>
      </w:r>
    </w:p>
    <w:p>
      <w:pPr>
        <w:widowControl/>
        <w:numPr>
          <w:ilvl w:val="0"/>
          <w:numId w:val="1"/>
        </w:numPr>
        <w:spacing w:line="540" w:lineRule="exact"/>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机构设置及人员情况</w:t>
      </w:r>
    </w:p>
    <w:p>
      <w:pPr>
        <w:widowControl/>
        <w:spacing w:line="560" w:lineRule="exact"/>
        <w:ind w:left="160" w:leftChars="76" w:firstLine="480" w:firstLineChars="150"/>
        <w:jc w:val="left"/>
        <w:rPr>
          <w:rFonts w:ascii="仿宋_GB2312" w:hAnsi="黑体" w:eastAsia="仿宋_GB2312" w:cs="宋体"/>
          <w:bCs/>
          <w:kern w:val="0"/>
          <w:sz w:val="32"/>
          <w:szCs w:val="32"/>
        </w:rPr>
      </w:pPr>
      <w:r>
        <w:rPr>
          <w:rFonts w:hint="eastAsia" w:ascii="仿宋_GB2312" w:hAnsi="宋体" w:eastAsia="仿宋_GB2312" w:cs="宋体"/>
          <w:kern w:val="0"/>
          <w:sz w:val="32"/>
          <w:szCs w:val="32"/>
        </w:rPr>
        <w:t>昌吉州</w:t>
      </w:r>
      <w:r>
        <w:rPr>
          <w:rFonts w:hint="eastAsia" w:ascii="仿宋_GB2312" w:hAnsi="黑体" w:eastAsia="仿宋_GB2312" w:cs="宋体"/>
          <w:bCs/>
          <w:kern w:val="0"/>
          <w:sz w:val="32"/>
          <w:szCs w:val="32"/>
        </w:rPr>
        <w:t>自然资源局无下属预算单位，下设12个科室，分别是：办公室、组织人事科、法规科(行政审批科)、财务审计科、确权登记科、开发利用科、国土空间规划科 、国土空间生态修复科、耕地保护科、矿产资源管理科、城乡规划管理科、测绘地理信息科。</w:t>
      </w:r>
    </w:p>
    <w:p>
      <w:pPr>
        <w:widowControl/>
        <w:spacing w:line="54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昌吉州</w:t>
      </w:r>
      <w:r>
        <w:rPr>
          <w:rFonts w:hint="eastAsia" w:ascii="仿宋_GB2312" w:hAnsi="黑体" w:eastAsia="仿宋_GB2312" w:cs="宋体"/>
          <w:bCs/>
          <w:kern w:val="0"/>
          <w:sz w:val="32"/>
          <w:szCs w:val="32"/>
        </w:rPr>
        <w:t>自然资源局</w:t>
      </w:r>
      <w:r>
        <w:rPr>
          <w:rFonts w:hint="eastAsia" w:ascii="仿宋_GB2312" w:hAnsi="宋体" w:eastAsia="仿宋_GB2312" w:cs="宋体"/>
          <w:kern w:val="0"/>
          <w:sz w:val="32"/>
          <w:szCs w:val="32"/>
        </w:rPr>
        <w:t>编制数65人，实有人数103人，其中：在职64人，减少2人； 退休39人，增加2人；离休0人，增加0人。</w:t>
      </w:r>
    </w:p>
    <w:p>
      <w:pPr>
        <w:widowControl/>
        <w:spacing w:line="540" w:lineRule="exact"/>
        <w:ind w:firstLine="640"/>
        <w:jc w:val="left"/>
        <w:rPr>
          <w:rFonts w:ascii="仿宋_GB2312" w:hAnsi="宋体" w:eastAsia="仿宋_GB2312" w:cs="宋体"/>
          <w:kern w:val="0"/>
          <w:sz w:val="32"/>
          <w:szCs w:val="32"/>
        </w:rPr>
      </w:pPr>
    </w:p>
    <w:p>
      <w:pPr>
        <w:widowControl/>
        <w:spacing w:line="540" w:lineRule="exact"/>
        <w:ind w:firstLine="640"/>
        <w:jc w:val="left"/>
        <w:rPr>
          <w:rFonts w:ascii="仿宋_GB2312" w:hAnsi="宋体" w:eastAsia="仿宋_GB2312" w:cs="宋体"/>
          <w:kern w:val="0"/>
          <w:sz w:val="32"/>
          <w:szCs w:val="32"/>
        </w:rPr>
      </w:pPr>
    </w:p>
    <w:p>
      <w:pPr>
        <w:widowControl/>
        <w:spacing w:line="540" w:lineRule="exact"/>
        <w:ind w:firstLine="640"/>
        <w:jc w:val="left"/>
        <w:rPr>
          <w:rFonts w:ascii="仿宋_GB2312" w:hAnsi="宋体" w:eastAsia="仿宋_GB2312" w:cs="宋体"/>
          <w:kern w:val="0"/>
          <w:sz w:val="32"/>
          <w:szCs w:val="32"/>
        </w:rPr>
      </w:pPr>
    </w:p>
    <w:p>
      <w:pPr>
        <w:widowControl/>
        <w:spacing w:line="540" w:lineRule="exact"/>
        <w:ind w:firstLine="640"/>
        <w:jc w:val="left"/>
        <w:rPr>
          <w:rFonts w:ascii="仿宋_GB2312" w:hAnsi="宋体" w:eastAsia="仿宋_GB2312" w:cs="宋体"/>
          <w:kern w:val="0"/>
          <w:sz w:val="32"/>
          <w:szCs w:val="32"/>
        </w:rPr>
      </w:pPr>
    </w:p>
    <w:p>
      <w:pPr>
        <w:widowControl/>
        <w:spacing w:line="540" w:lineRule="exact"/>
        <w:ind w:firstLine="640"/>
        <w:jc w:val="left"/>
        <w:rPr>
          <w:rFonts w:ascii="仿宋_GB2312" w:hAnsi="宋体" w:eastAsia="仿宋_GB2312" w:cs="宋体"/>
          <w:kern w:val="0"/>
          <w:sz w:val="32"/>
          <w:szCs w:val="32"/>
        </w:rPr>
      </w:pPr>
    </w:p>
    <w:p>
      <w:pPr>
        <w:widowControl/>
        <w:spacing w:line="540" w:lineRule="exact"/>
        <w:ind w:firstLine="640"/>
        <w:jc w:val="left"/>
        <w:rPr>
          <w:rFonts w:ascii="仿宋_GB2312" w:hAnsi="宋体" w:eastAsia="仿宋_GB2312" w:cs="宋体"/>
          <w:kern w:val="0"/>
          <w:sz w:val="32"/>
          <w:szCs w:val="32"/>
        </w:rPr>
      </w:pPr>
    </w:p>
    <w:p>
      <w:pPr>
        <w:widowControl/>
        <w:spacing w:line="540" w:lineRule="exact"/>
        <w:ind w:firstLine="640"/>
        <w:jc w:val="left"/>
        <w:rPr>
          <w:rFonts w:ascii="仿宋_GB2312" w:hAnsi="宋体" w:eastAsia="仿宋_GB2312" w:cs="宋体"/>
          <w:kern w:val="0"/>
          <w:sz w:val="32"/>
          <w:szCs w:val="32"/>
        </w:rPr>
      </w:pPr>
    </w:p>
    <w:p>
      <w:pPr>
        <w:widowControl/>
        <w:spacing w:line="540" w:lineRule="exact"/>
        <w:ind w:firstLine="640"/>
        <w:jc w:val="left"/>
        <w:rPr>
          <w:rFonts w:ascii="仿宋_GB2312" w:hAnsi="宋体" w:eastAsia="仿宋_GB2312" w:cs="宋体"/>
          <w:kern w:val="0"/>
          <w:sz w:val="32"/>
          <w:szCs w:val="32"/>
        </w:rPr>
      </w:pPr>
    </w:p>
    <w:p>
      <w:pPr>
        <w:widowControl/>
        <w:spacing w:line="540" w:lineRule="exact"/>
        <w:ind w:firstLine="640"/>
        <w:jc w:val="left"/>
        <w:rPr>
          <w:rFonts w:ascii="仿宋_GB2312" w:hAnsi="宋体" w:eastAsia="仿宋_GB2312" w:cs="宋体"/>
          <w:kern w:val="0"/>
          <w:sz w:val="32"/>
          <w:szCs w:val="32"/>
        </w:rPr>
      </w:pPr>
    </w:p>
    <w:p>
      <w:pPr>
        <w:widowControl/>
        <w:spacing w:line="540" w:lineRule="exact"/>
        <w:jc w:val="left"/>
        <w:rPr>
          <w:rFonts w:ascii="仿宋_GB2312" w:hAnsi="宋体" w:eastAsia="仿宋_GB2312" w:cs="宋体"/>
          <w:kern w:val="0"/>
          <w:sz w:val="32"/>
          <w:szCs w:val="32"/>
        </w:rPr>
      </w:pPr>
    </w:p>
    <w:p>
      <w:pPr>
        <w:widowControl/>
        <w:spacing w:line="440" w:lineRule="exact"/>
        <w:jc w:val="center"/>
        <w:outlineLvl w:val="1"/>
        <w:rPr>
          <w:rFonts w:ascii="黑体" w:hAnsi="黑体" w:eastAsia="黑体"/>
          <w:kern w:val="0"/>
          <w:sz w:val="32"/>
          <w:szCs w:val="32"/>
        </w:rPr>
      </w:pPr>
      <w:r>
        <w:rPr>
          <w:rFonts w:hint="eastAsia" w:ascii="黑体" w:hAnsi="黑体" w:eastAsia="黑体"/>
          <w:kern w:val="0"/>
          <w:sz w:val="32"/>
          <w:szCs w:val="32"/>
        </w:rPr>
        <w:t xml:space="preserve">第二部分  </w:t>
      </w:r>
      <w:r>
        <w:rPr>
          <w:rFonts w:ascii="黑体" w:hAnsi="黑体" w:eastAsia="黑体"/>
          <w:kern w:val="0"/>
          <w:sz w:val="32"/>
          <w:szCs w:val="32"/>
        </w:rPr>
        <w:t>2023</w:t>
      </w:r>
      <w:r>
        <w:rPr>
          <w:rFonts w:hint="eastAsia" w:ascii="黑体" w:hAnsi="黑体" w:eastAsia="黑体"/>
          <w:kern w:val="0"/>
          <w:sz w:val="32"/>
          <w:szCs w:val="32"/>
        </w:rPr>
        <w:t>年部门预算公开表</w:t>
      </w:r>
    </w:p>
    <w:p>
      <w:pPr>
        <w:widowControl/>
        <w:spacing w:line="240" w:lineRule="exact"/>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表1</w:t>
      </w:r>
    </w:p>
    <w:p>
      <w:pPr>
        <w:widowControl/>
        <w:spacing w:line="36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部门收支总体情况表</w:t>
      </w:r>
    </w:p>
    <w:p>
      <w:pPr>
        <w:widowControl/>
        <w:spacing w:line="280" w:lineRule="exact"/>
        <w:jc w:val="center"/>
        <w:outlineLvl w:val="1"/>
        <w:rPr>
          <w:rFonts w:ascii="仿宋_GB2312" w:hAnsi="宋体" w:eastAsia="仿宋_GB2312"/>
          <w:b/>
          <w:kern w:val="0"/>
          <w:sz w:val="32"/>
          <w:szCs w:val="32"/>
        </w:rPr>
      </w:pPr>
    </w:p>
    <w:p>
      <w:pPr>
        <w:widowControl/>
        <w:spacing w:line="280" w:lineRule="exact"/>
        <w:outlineLvl w:val="1"/>
        <w:rPr>
          <w:rFonts w:ascii="仿宋_GB2312" w:hAnsi="宋体" w:eastAsia="仿宋_GB2312"/>
          <w:kern w:val="0"/>
          <w:sz w:val="24"/>
        </w:rPr>
      </w:pPr>
      <w:r>
        <w:rPr>
          <w:rFonts w:hint="eastAsia" w:ascii="仿宋_GB2312" w:hAnsi="宋体" w:eastAsia="仿宋_GB2312"/>
          <w:kern w:val="0"/>
          <w:sz w:val="24"/>
        </w:rPr>
        <w:t>编制部门：昌吉州自然资源局                    单位：万元</w:t>
      </w:r>
    </w:p>
    <w:tbl>
      <w:tblPr>
        <w:tblStyle w:val="6"/>
        <w:tblW w:w="8662" w:type="dxa"/>
        <w:tblInd w:w="93" w:type="dxa"/>
        <w:tblLayout w:type="autofit"/>
        <w:tblCellMar>
          <w:top w:w="0" w:type="dxa"/>
          <w:left w:w="108" w:type="dxa"/>
          <w:bottom w:w="0" w:type="dxa"/>
          <w:right w:w="108" w:type="dxa"/>
        </w:tblCellMar>
      </w:tblPr>
      <w:tblGrid>
        <w:gridCol w:w="3165"/>
        <w:gridCol w:w="1103"/>
        <w:gridCol w:w="2693"/>
        <w:gridCol w:w="1701"/>
      </w:tblGrid>
      <w:tr>
        <w:tblPrEx>
          <w:tblCellMar>
            <w:top w:w="0" w:type="dxa"/>
            <w:left w:w="108" w:type="dxa"/>
            <w:bottom w:w="0" w:type="dxa"/>
            <w:right w:w="108" w:type="dxa"/>
          </w:tblCellMar>
        </w:tblPrEx>
        <w:trPr>
          <w:trHeight w:val="360" w:hRule="atLeast"/>
        </w:trPr>
        <w:tc>
          <w:tcPr>
            <w:tcW w:w="4268" w:type="dxa"/>
            <w:gridSpan w:val="2"/>
            <w:tcBorders>
              <w:top w:val="single" w:color="auto" w:sz="4" w:space="0"/>
              <w:left w:val="single" w:color="auto" w:sz="4" w:space="0"/>
              <w:bottom w:val="single" w:color="auto" w:sz="4" w:space="0"/>
              <w:right w:val="single" w:color="000000" w:sz="4" w:space="0"/>
            </w:tcBorders>
            <w:vAlign w:val="bottom"/>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收     入</w:t>
            </w:r>
          </w:p>
        </w:tc>
        <w:tc>
          <w:tcPr>
            <w:tcW w:w="4394" w:type="dxa"/>
            <w:gridSpan w:val="2"/>
            <w:tcBorders>
              <w:top w:val="single" w:color="auto" w:sz="4" w:space="0"/>
              <w:left w:val="nil"/>
              <w:bottom w:val="single" w:color="auto" w:sz="4" w:space="0"/>
              <w:right w:val="single" w:color="auto" w:sz="4" w:space="0"/>
            </w:tcBorders>
            <w:vAlign w:val="bottom"/>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支     出</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b/>
                <w:kern w:val="0"/>
                <w:sz w:val="20"/>
                <w:szCs w:val="20"/>
              </w:rPr>
              <w:t>项     目</w:t>
            </w:r>
          </w:p>
        </w:tc>
        <w:tc>
          <w:tcPr>
            <w:tcW w:w="1103"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c>
          <w:tcPr>
            <w:tcW w:w="2693"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功能分类</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一、本年收入</w:t>
            </w:r>
          </w:p>
        </w:tc>
        <w:tc>
          <w:tcPr>
            <w:tcW w:w="110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4878.73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1.一般公共预算拨款</w:t>
            </w:r>
          </w:p>
        </w:tc>
        <w:tc>
          <w:tcPr>
            <w:tcW w:w="110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4698.73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其中：一般财力</w:t>
            </w:r>
          </w:p>
        </w:tc>
        <w:tc>
          <w:tcPr>
            <w:tcW w:w="110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2606.73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75" w:hRule="exact"/>
        </w:trPr>
        <w:tc>
          <w:tcPr>
            <w:tcW w:w="3165"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上级一般公共预算安排转移支付</w:t>
            </w:r>
          </w:p>
        </w:tc>
        <w:tc>
          <w:tcPr>
            <w:tcW w:w="110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1912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2.基金预算拨款</w:t>
            </w:r>
            <w:r>
              <w:rPr>
                <w:rFonts w:hint="eastAsia" w:ascii="仿宋_GB2312" w:hAnsi="宋体" w:eastAsia="仿宋_GB2312" w:cs="宋体"/>
                <w:kern w:val="0"/>
                <w:sz w:val="18"/>
                <w:szCs w:val="18"/>
                <w:highlight w:val="none"/>
              </w:rPr>
              <w:tab/>
            </w:r>
          </w:p>
        </w:tc>
        <w:tc>
          <w:tcPr>
            <w:tcW w:w="110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其中：政府性基金收入</w:t>
            </w:r>
          </w:p>
        </w:tc>
        <w:tc>
          <w:tcPr>
            <w:tcW w:w="110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上级政府性基金安排转移支付</w:t>
            </w:r>
          </w:p>
        </w:tc>
        <w:tc>
          <w:tcPr>
            <w:tcW w:w="110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3.国有资本经营预算拨款</w:t>
            </w:r>
          </w:p>
        </w:tc>
        <w:tc>
          <w:tcPr>
            <w:tcW w:w="110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170.11　</w:t>
            </w:r>
          </w:p>
        </w:tc>
      </w:tr>
      <w:tr>
        <w:tblPrEx>
          <w:tblCellMar>
            <w:top w:w="0" w:type="dxa"/>
            <w:left w:w="108" w:type="dxa"/>
            <w:bottom w:w="0" w:type="dxa"/>
            <w:right w:w="108" w:type="dxa"/>
          </w:tblCellMar>
        </w:tblPrEx>
        <w:trPr>
          <w:trHeight w:val="245"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其中：国有资本经营收入</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4"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上级国有资本经营预算安排转移支付</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59.48</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4.财政专户核拨</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5.单位资金</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其中：事业收入</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上级补助收入</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附属单位上缴收入</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事业单位经营收入</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其他收入</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180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二、上年结转结余</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1249.45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1.财政拨款结转</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314.19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4035.71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其中：一般公共预算拨款</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314.19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87.29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基金预算拨款</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国有资本经营预算拨款</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2.非财政拨款结转结余</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935.26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1761.5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其中：财政专户核拨</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单位资金</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935.26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14.09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highlight w:val="yellow"/>
              </w:rPr>
            </w:pP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230转移性支出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shd w:val="clear" w:color="auto" w:fill="auto"/>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nil"/>
            </w:tcBorders>
            <w:shd w:val="clear" w:color="auto" w:fill="auto"/>
            <w:vAlign w:val="center"/>
          </w:tcPr>
          <w:p>
            <w:pPr>
              <w:widowControl/>
              <w:spacing w:line="280" w:lineRule="exact"/>
              <w:jc w:val="left"/>
              <w:rPr>
                <w:rFonts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single" w:color="auto" w:sz="4" w:space="0"/>
            </w:tcBorders>
            <w:vAlign w:val="center"/>
          </w:tcPr>
          <w:p>
            <w:pPr>
              <w:widowControl/>
              <w:spacing w:line="280" w:lineRule="exact"/>
              <w:jc w:val="left"/>
              <w:textAlignment w:val="center"/>
              <w:rPr>
                <w:rFonts w:ascii="宋体" w:hAnsi="宋体" w:cs="宋体"/>
                <w:color w:val="000000"/>
                <w:sz w:val="18"/>
                <w:szCs w:val="18"/>
              </w:rPr>
            </w:pPr>
            <w:r>
              <w:rPr>
                <w:rFonts w:hint="eastAsia" w:ascii="仿宋_GB2312" w:hAnsi="宋体" w:eastAsia="仿宋_GB2312" w:cs="宋体"/>
                <w:color w:val="000000"/>
                <w:kern w:val="0"/>
                <w:sz w:val="18"/>
                <w:szCs w:val="18"/>
              </w:rPr>
              <w:t>234 抗疫特别国债安排的支出</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nil"/>
            </w:tcBorders>
            <w:shd w:val="clear" w:color="auto" w:fill="auto"/>
            <w:vAlign w:val="center"/>
          </w:tcPr>
          <w:p>
            <w:pPr>
              <w:widowControl/>
              <w:spacing w:line="280" w:lineRule="exact"/>
              <w:jc w:val="left"/>
              <w:rPr>
                <w:rFonts w:ascii="仿宋_GB2312" w:hAnsi="宋体" w:eastAsia="仿宋_GB2312" w:cs="宋体"/>
                <w:kern w:val="0"/>
                <w:sz w:val="20"/>
                <w:szCs w:val="20"/>
              </w:rPr>
            </w:pPr>
          </w:p>
        </w:tc>
        <w:tc>
          <w:tcPr>
            <w:tcW w:w="1103"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single" w:color="auto" w:sz="4" w:space="0"/>
            </w:tcBorders>
            <w:vAlign w:val="center"/>
          </w:tcPr>
          <w:p>
            <w:pPr>
              <w:widowControl/>
              <w:spacing w:line="280" w:lineRule="exact"/>
              <w:jc w:val="left"/>
              <w:textAlignment w:val="center"/>
              <w:rPr>
                <w:rFonts w:ascii="仿宋_GB2312" w:hAnsi="宋体" w:eastAsia="仿宋_GB2312" w:cs="宋体"/>
                <w:kern w:val="0"/>
                <w:sz w:val="18"/>
                <w:szCs w:val="18"/>
              </w:rPr>
            </w:pP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65" w:hRule="atLeast"/>
        </w:trPr>
        <w:tc>
          <w:tcPr>
            <w:tcW w:w="3165" w:type="dxa"/>
            <w:tcBorders>
              <w:top w:val="nil"/>
              <w:left w:val="single" w:color="auto" w:sz="4" w:space="0"/>
              <w:bottom w:val="single" w:color="auto" w:sz="4" w:space="0"/>
              <w:right w:val="nil"/>
            </w:tcBorders>
            <w:shd w:val="clear" w:color="auto" w:fill="auto"/>
            <w:vAlign w:val="center"/>
          </w:tcPr>
          <w:p>
            <w:pPr>
              <w:widowControl/>
              <w:spacing w:line="28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收  入  总  计</w:t>
            </w:r>
          </w:p>
        </w:tc>
        <w:tc>
          <w:tcPr>
            <w:tcW w:w="1103"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6128.18</w:t>
            </w:r>
          </w:p>
        </w:tc>
        <w:tc>
          <w:tcPr>
            <w:tcW w:w="2693" w:type="dxa"/>
            <w:tcBorders>
              <w:top w:val="nil"/>
              <w:left w:val="nil"/>
              <w:bottom w:val="single" w:color="auto" w:sz="4" w:space="0"/>
              <w:right w:val="nil"/>
            </w:tcBorders>
            <w:vAlign w:val="center"/>
          </w:tcPr>
          <w:p>
            <w:pPr>
              <w:widowControl/>
              <w:spacing w:line="28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支  出  总  计</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6128.18　</w:t>
            </w:r>
          </w:p>
        </w:tc>
      </w:tr>
    </w:tbl>
    <w:p>
      <w:pPr>
        <w:widowControl/>
        <w:jc w:val="left"/>
        <w:textAlignment w:val="bottom"/>
        <w:rPr>
          <w:rFonts w:ascii="仿宋_GB2312" w:hAnsi="宋体" w:eastAsia="仿宋_GB2312"/>
          <w:b/>
          <w:kern w:val="0"/>
          <w:sz w:val="28"/>
          <w:szCs w:val="32"/>
        </w:rPr>
      </w:pPr>
    </w:p>
    <w:p>
      <w:pPr>
        <w:widowControl/>
        <w:jc w:val="left"/>
        <w:textAlignment w:val="bottom"/>
        <w:rPr>
          <w:rFonts w:ascii="仿宋_GB2312" w:hAnsi="宋体" w:eastAsia="仿宋_GB2312"/>
          <w:b/>
          <w:kern w:val="0"/>
          <w:sz w:val="28"/>
          <w:szCs w:val="32"/>
        </w:rPr>
      </w:pPr>
    </w:p>
    <w:p>
      <w:pPr>
        <w:widowControl/>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表2</w:t>
      </w:r>
    </w:p>
    <w:p>
      <w:pPr>
        <w:widowControl/>
        <w:spacing w:line="440" w:lineRule="exact"/>
        <w:jc w:val="center"/>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部门收入总体情况表</w:t>
      </w:r>
    </w:p>
    <w:p>
      <w:pPr>
        <w:widowControl/>
        <w:spacing w:line="440" w:lineRule="exact"/>
        <w:jc w:val="center"/>
        <w:outlineLvl w:val="1"/>
        <w:rPr>
          <w:rFonts w:ascii="仿宋_GB2312" w:hAnsi="仿宋_GB2312" w:eastAsia="仿宋_GB2312" w:cs="仿宋_GB2312"/>
          <w:b/>
          <w:kern w:val="0"/>
          <w:sz w:val="32"/>
          <w:szCs w:val="32"/>
        </w:rPr>
      </w:pP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编制部门：昌吉州自然资源局                       单位：万元</w:t>
      </w:r>
    </w:p>
    <w:tbl>
      <w:tblPr>
        <w:tblStyle w:val="6"/>
        <w:tblW w:w="10207" w:type="dxa"/>
        <w:tblInd w:w="-743" w:type="dxa"/>
        <w:tblLayout w:type="fixed"/>
        <w:tblCellMar>
          <w:top w:w="0" w:type="dxa"/>
          <w:left w:w="108" w:type="dxa"/>
          <w:bottom w:w="0" w:type="dxa"/>
          <w:right w:w="108" w:type="dxa"/>
        </w:tblCellMar>
      </w:tblPr>
      <w:tblGrid>
        <w:gridCol w:w="567"/>
        <w:gridCol w:w="426"/>
        <w:gridCol w:w="425"/>
        <w:gridCol w:w="851"/>
        <w:gridCol w:w="850"/>
        <w:gridCol w:w="851"/>
        <w:gridCol w:w="850"/>
        <w:gridCol w:w="709"/>
        <w:gridCol w:w="425"/>
        <w:gridCol w:w="709"/>
        <w:gridCol w:w="425"/>
        <w:gridCol w:w="709"/>
        <w:gridCol w:w="425"/>
        <w:gridCol w:w="851"/>
        <w:gridCol w:w="709"/>
        <w:gridCol w:w="425"/>
      </w:tblGrid>
      <w:tr>
        <w:tblPrEx>
          <w:tblCellMar>
            <w:top w:w="0" w:type="dxa"/>
            <w:left w:w="108" w:type="dxa"/>
            <w:bottom w:w="0" w:type="dxa"/>
            <w:right w:w="108" w:type="dxa"/>
          </w:tblCellMar>
        </w:tblPrEx>
        <w:trPr>
          <w:trHeight w:val="697" w:hRule="atLeast"/>
        </w:trPr>
        <w:tc>
          <w:tcPr>
            <w:tcW w:w="14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4"/>
              </w:rPr>
              <w:t>功能分类科目编码</w:t>
            </w:r>
          </w:p>
        </w:tc>
        <w:tc>
          <w:tcPr>
            <w:tcW w:w="851"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功能分类科目名称</w:t>
            </w:r>
          </w:p>
        </w:tc>
        <w:tc>
          <w:tcPr>
            <w:tcW w:w="850"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总  计</w:t>
            </w:r>
          </w:p>
        </w:tc>
        <w:tc>
          <w:tcPr>
            <w:tcW w:w="4678"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hAnsi="宋体" w:eastAsia="仿宋_GB2312" w:cs="宋体"/>
                <w:b/>
                <w:color w:val="000000"/>
                <w:sz w:val="24"/>
              </w:rPr>
              <w:t>财  政  拨  款  (  补  助  )</w:t>
            </w:r>
          </w:p>
        </w:tc>
        <w:tc>
          <w:tcPr>
            <w:tcW w:w="425"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仿宋_GB2312" w:eastAsia="仿宋_GB2312"/>
                <w:b/>
                <w:color w:val="000000"/>
                <w:sz w:val="20"/>
                <w:szCs w:val="20"/>
              </w:rPr>
            </w:pPr>
            <w:r>
              <w:rPr>
                <w:rFonts w:hint="eastAsia" w:ascii="仿宋_GB2312" w:eastAsia="仿宋_GB2312"/>
                <w:b/>
                <w:color w:val="000000"/>
                <w:sz w:val="20"/>
                <w:szCs w:val="20"/>
              </w:rPr>
              <w:t>财政专户（教育收费）</w:t>
            </w:r>
          </w:p>
        </w:tc>
        <w:tc>
          <w:tcPr>
            <w:tcW w:w="851"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仿宋_GB2312" w:eastAsia="仿宋_GB2312"/>
                <w:b/>
                <w:color w:val="000000"/>
                <w:sz w:val="20"/>
                <w:szCs w:val="20"/>
              </w:rPr>
            </w:pPr>
            <w:r>
              <w:rPr>
                <w:rFonts w:hint="eastAsia" w:ascii="仿宋_GB2312" w:eastAsia="仿宋_GB2312"/>
                <w:b/>
                <w:color w:val="000000"/>
                <w:sz w:val="20"/>
                <w:szCs w:val="20"/>
              </w:rPr>
              <w:t>单位资金</w:t>
            </w:r>
          </w:p>
        </w:tc>
        <w:tc>
          <w:tcPr>
            <w:tcW w:w="709"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仿宋_GB2312" w:eastAsia="仿宋_GB2312"/>
                <w:b/>
                <w:color w:val="000000"/>
                <w:sz w:val="20"/>
                <w:szCs w:val="20"/>
              </w:rPr>
            </w:pPr>
            <w:r>
              <w:rPr>
                <w:rFonts w:hint="eastAsia" w:ascii="仿宋_GB2312" w:eastAsia="仿宋_GB2312"/>
                <w:b/>
                <w:color w:val="000000"/>
                <w:sz w:val="20"/>
                <w:szCs w:val="20"/>
              </w:rPr>
              <w:t>财政拨款结转</w:t>
            </w:r>
          </w:p>
        </w:tc>
        <w:tc>
          <w:tcPr>
            <w:tcW w:w="425"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仿宋_GB2312" w:eastAsia="仿宋_GB2312"/>
                <w:b/>
                <w:color w:val="000000"/>
                <w:sz w:val="20"/>
                <w:szCs w:val="20"/>
              </w:rPr>
            </w:pPr>
            <w:r>
              <w:rPr>
                <w:rFonts w:hint="eastAsia" w:ascii="仿宋_GB2312" w:eastAsia="仿宋_GB2312"/>
                <w:b/>
                <w:color w:val="000000"/>
                <w:sz w:val="20"/>
                <w:szCs w:val="20"/>
              </w:rPr>
              <w:t>非财政拨款结转结余</w:t>
            </w:r>
          </w:p>
        </w:tc>
      </w:tr>
      <w:tr>
        <w:tblPrEx>
          <w:tblCellMar>
            <w:top w:w="0" w:type="dxa"/>
            <w:left w:w="108" w:type="dxa"/>
            <w:bottom w:w="0" w:type="dxa"/>
            <w:right w:w="108" w:type="dxa"/>
          </w:tblCellMar>
        </w:tblPrEx>
        <w:trPr>
          <w:trHeight w:val="2394" w:hRule="atLeast"/>
        </w:trPr>
        <w:tc>
          <w:tcPr>
            <w:tcW w:w="567" w:type="dxa"/>
            <w:tcBorders>
              <w:left w:val="single" w:color="auto" w:sz="4" w:space="0"/>
              <w:bottom w:val="single" w:color="auto" w:sz="4" w:space="0"/>
              <w:right w:val="single" w:color="auto" w:sz="4" w:space="0"/>
            </w:tcBorders>
            <w:vAlign w:val="center"/>
          </w:tcPr>
          <w:p>
            <w:pPr>
              <w:jc w:val="center"/>
              <w:rPr>
                <w:rFonts w:ascii="仿宋_GB2312" w:eastAsia="仿宋_GB2312"/>
                <w:b/>
                <w:color w:val="000000"/>
                <w:sz w:val="20"/>
                <w:szCs w:val="20"/>
              </w:rPr>
            </w:pPr>
            <w:r>
              <w:rPr>
                <w:rFonts w:hint="eastAsia" w:ascii="仿宋_GB2312" w:eastAsia="仿宋_GB2312"/>
                <w:b/>
                <w:color w:val="000000"/>
                <w:sz w:val="20"/>
                <w:szCs w:val="20"/>
              </w:rPr>
              <w:t>类</w:t>
            </w:r>
          </w:p>
        </w:tc>
        <w:tc>
          <w:tcPr>
            <w:tcW w:w="426" w:type="dxa"/>
            <w:tcBorders>
              <w:left w:val="nil"/>
              <w:bottom w:val="single" w:color="auto" w:sz="4" w:space="0"/>
              <w:right w:val="single" w:color="auto" w:sz="4" w:space="0"/>
            </w:tcBorders>
            <w:vAlign w:val="center"/>
          </w:tcPr>
          <w:p>
            <w:pPr>
              <w:jc w:val="center"/>
              <w:rPr>
                <w:rFonts w:ascii="仿宋_GB2312" w:eastAsia="仿宋_GB2312"/>
                <w:b/>
                <w:color w:val="000000"/>
                <w:sz w:val="20"/>
                <w:szCs w:val="20"/>
              </w:rPr>
            </w:pPr>
            <w:r>
              <w:rPr>
                <w:rFonts w:hint="eastAsia" w:ascii="仿宋_GB2312" w:eastAsia="仿宋_GB2312"/>
                <w:b/>
                <w:color w:val="000000"/>
                <w:sz w:val="20"/>
                <w:szCs w:val="20"/>
              </w:rPr>
              <w:t>款</w:t>
            </w:r>
          </w:p>
        </w:tc>
        <w:tc>
          <w:tcPr>
            <w:tcW w:w="425" w:type="dxa"/>
            <w:tcBorders>
              <w:left w:val="nil"/>
              <w:bottom w:val="single" w:color="auto" w:sz="4" w:space="0"/>
              <w:right w:val="single" w:color="auto" w:sz="4" w:space="0"/>
            </w:tcBorders>
            <w:vAlign w:val="center"/>
          </w:tcPr>
          <w:p>
            <w:pPr>
              <w:jc w:val="center"/>
              <w:rPr>
                <w:rFonts w:ascii="仿宋_GB2312" w:eastAsia="仿宋_GB2312"/>
                <w:b/>
                <w:color w:val="000000"/>
                <w:sz w:val="20"/>
                <w:szCs w:val="20"/>
              </w:rPr>
            </w:pPr>
            <w:r>
              <w:rPr>
                <w:rFonts w:hint="eastAsia" w:ascii="仿宋_GB2312" w:eastAsia="仿宋_GB2312"/>
                <w:b/>
                <w:color w:val="000000"/>
                <w:sz w:val="20"/>
                <w:szCs w:val="20"/>
              </w:rPr>
              <w:t>项</w:t>
            </w:r>
          </w:p>
        </w:tc>
        <w:tc>
          <w:tcPr>
            <w:tcW w:w="851" w:type="dxa"/>
            <w:vMerge w:val="continue"/>
            <w:tcBorders>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850" w:type="dxa"/>
            <w:vMerge w:val="continue"/>
            <w:tcBorders>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851"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财政拨款(补助)小计</w:t>
            </w:r>
          </w:p>
        </w:tc>
        <w:tc>
          <w:tcPr>
            <w:tcW w:w="850"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一般公共预算</w:t>
            </w:r>
          </w:p>
        </w:tc>
        <w:tc>
          <w:tcPr>
            <w:tcW w:w="709"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上级一般公共预算安排的转移支付</w:t>
            </w:r>
          </w:p>
        </w:tc>
        <w:tc>
          <w:tcPr>
            <w:tcW w:w="425"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政府性基金预算</w:t>
            </w:r>
          </w:p>
        </w:tc>
        <w:tc>
          <w:tcPr>
            <w:tcW w:w="709"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上级政府性基金安排的转移支付</w:t>
            </w:r>
          </w:p>
        </w:tc>
        <w:tc>
          <w:tcPr>
            <w:tcW w:w="425"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国有资本经营预算</w:t>
            </w:r>
          </w:p>
        </w:tc>
        <w:tc>
          <w:tcPr>
            <w:tcW w:w="709"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上级国有资本经营预算安排的转移支付</w:t>
            </w:r>
          </w:p>
        </w:tc>
        <w:tc>
          <w:tcPr>
            <w:tcW w:w="425" w:type="dxa"/>
            <w:vMerge w:val="continue"/>
            <w:tcBorders>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851" w:type="dxa"/>
            <w:vMerge w:val="continue"/>
            <w:tcBorders>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709" w:type="dxa"/>
            <w:vMerge w:val="continue"/>
            <w:tcBorders>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425" w:type="dxa"/>
            <w:vMerge w:val="continue"/>
            <w:tcBorders>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208</w:t>
            </w:r>
          </w:p>
        </w:tc>
        <w:tc>
          <w:tcPr>
            <w:tcW w:w="42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社会保障和就业支出</w:t>
            </w:r>
          </w:p>
        </w:tc>
        <w:tc>
          <w:tcPr>
            <w:tcW w:w="850" w:type="dxa"/>
            <w:tcBorders>
              <w:top w:val="nil"/>
              <w:left w:val="nil"/>
              <w:bottom w:val="single" w:color="auto" w:sz="4" w:space="0"/>
              <w:right w:val="single" w:color="auto" w:sz="4" w:space="0"/>
            </w:tcBorders>
            <w:shd w:val="clear" w:color="000000" w:fill="FFFFFF"/>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170.11</w:t>
            </w:r>
          </w:p>
        </w:tc>
        <w:tc>
          <w:tcPr>
            <w:tcW w:w="851" w:type="dxa"/>
            <w:tcBorders>
              <w:top w:val="nil"/>
              <w:left w:val="nil"/>
              <w:bottom w:val="single" w:color="auto" w:sz="4" w:space="0"/>
              <w:right w:val="single" w:color="auto" w:sz="4" w:space="0"/>
            </w:tcBorders>
            <w:shd w:val="clear" w:color="000000" w:fill="FFFFFF"/>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170.11</w:t>
            </w:r>
          </w:p>
        </w:tc>
        <w:tc>
          <w:tcPr>
            <w:tcW w:w="850" w:type="dxa"/>
            <w:tcBorders>
              <w:top w:val="nil"/>
              <w:left w:val="nil"/>
              <w:bottom w:val="single" w:color="auto" w:sz="4" w:space="0"/>
              <w:right w:val="single" w:color="auto" w:sz="4" w:space="0"/>
            </w:tcBorders>
            <w:shd w:val="clear" w:color="000000" w:fill="FFFFFF"/>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170.11</w:t>
            </w:r>
          </w:p>
        </w:tc>
        <w:tc>
          <w:tcPr>
            <w:tcW w:w="709" w:type="dxa"/>
            <w:tcBorders>
              <w:top w:val="nil"/>
              <w:left w:val="nil"/>
              <w:bottom w:val="single" w:color="auto" w:sz="4" w:space="0"/>
              <w:right w:val="single" w:color="auto" w:sz="4" w:space="0"/>
            </w:tcBorders>
            <w:shd w:val="clear" w:color="000000" w:fill="FFFFFF"/>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nil"/>
              <w:bottom w:val="single" w:color="auto" w:sz="4" w:space="0"/>
              <w:right w:val="single" w:color="auto" w:sz="4" w:space="0"/>
            </w:tcBorders>
            <w:shd w:val="clear" w:color="000000" w:fill="FFFFFF"/>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single" w:color="auto" w:sz="4" w:space="0"/>
              <w:bottom w:val="single" w:color="auto" w:sz="4" w:space="0"/>
              <w:right w:val="single" w:color="auto" w:sz="4" w:space="0"/>
            </w:tcBorders>
            <w:shd w:val="clear" w:color="000000" w:fill="FFFFFF"/>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shd w:val="clear" w:color="000000" w:fill="FFFFFF"/>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shd w:val="clear" w:color="000000" w:fill="FFFFFF"/>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shd w:val="clear" w:color="000000" w:fill="FFFFFF"/>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208</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行政事业单位养老支出</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170.10</w:t>
            </w:r>
          </w:p>
        </w:tc>
        <w:tc>
          <w:tcPr>
            <w:tcW w:w="85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170.10</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170.10</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208</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行政单位离退休</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3.9</w:t>
            </w:r>
          </w:p>
        </w:tc>
        <w:tc>
          <w:tcPr>
            <w:tcW w:w="85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3.9</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3.9</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208</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机关事业单位基本养老保险</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110.81</w:t>
            </w:r>
          </w:p>
        </w:tc>
        <w:tc>
          <w:tcPr>
            <w:tcW w:w="85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110.81</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110.81</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208</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06</w:t>
            </w: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机关事业单位职业年金缴费支出</w:t>
            </w:r>
          </w:p>
        </w:tc>
        <w:tc>
          <w:tcPr>
            <w:tcW w:w="850" w:type="dxa"/>
            <w:tcBorders>
              <w:top w:val="nil"/>
              <w:left w:val="nil"/>
              <w:bottom w:val="single" w:color="auto" w:sz="4" w:space="0"/>
              <w:right w:val="single" w:color="auto" w:sz="4" w:space="0"/>
            </w:tcBorders>
            <w:vAlign w:val="center"/>
          </w:tcPr>
          <w:p>
            <w:pPr>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xml:space="preserve">    55.40</w:t>
            </w:r>
          </w:p>
        </w:tc>
        <w:tc>
          <w:tcPr>
            <w:tcW w:w="851"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bCs/>
                <w:color w:val="000000"/>
                <w:kern w:val="0"/>
                <w:sz w:val="18"/>
                <w:szCs w:val="18"/>
              </w:rPr>
              <w:t>55.40</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55.40</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卫生健康支出</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59.48</w:t>
            </w:r>
          </w:p>
        </w:tc>
        <w:tc>
          <w:tcPr>
            <w:tcW w:w="85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59.48</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59.48</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行政事业单位医疗</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59.48</w:t>
            </w:r>
          </w:p>
        </w:tc>
        <w:tc>
          <w:tcPr>
            <w:tcW w:w="85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59.48</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59.48</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行政单位医疗</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29.32</w:t>
            </w:r>
          </w:p>
        </w:tc>
        <w:tc>
          <w:tcPr>
            <w:tcW w:w="85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29.32</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29.32</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02</w:t>
            </w: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事业单位医疗</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26.08</w:t>
            </w:r>
          </w:p>
        </w:tc>
        <w:tc>
          <w:tcPr>
            <w:tcW w:w="85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26.08</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26.08</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03</w:t>
            </w: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公务员医疗补助</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3.46</w:t>
            </w:r>
          </w:p>
        </w:tc>
        <w:tc>
          <w:tcPr>
            <w:tcW w:w="85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3.46</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3.46</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99</w:t>
            </w: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其他行政事业单位医疗支出</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0.62</w:t>
            </w:r>
          </w:p>
        </w:tc>
        <w:tc>
          <w:tcPr>
            <w:tcW w:w="85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0.62</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0.62</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自然资源海洋气象等支出</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4035.71</w:t>
            </w:r>
          </w:p>
        </w:tc>
        <w:tc>
          <w:tcPr>
            <w:tcW w:w="851"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2621.85</w:t>
            </w: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2469.85</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152</w:t>
            </w:r>
          </w:p>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1115.26</w:t>
            </w: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298.6</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自然资源事务</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4035.71</w:t>
            </w:r>
          </w:p>
        </w:tc>
        <w:tc>
          <w:tcPr>
            <w:tcW w:w="851"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2621.85</w:t>
            </w: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2469.85</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152</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1115.26</w:t>
            </w: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298.6</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行政运行</w:t>
            </w:r>
          </w:p>
        </w:tc>
        <w:tc>
          <w:tcPr>
            <w:tcW w:w="850" w:type="dxa"/>
            <w:tcBorders>
              <w:top w:val="nil"/>
              <w:left w:val="nil"/>
              <w:bottom w:val="single" w:color="auto" w:sz="4" w:space="0"/>
              <w:right w:val="single" w:color="auto" w:sz="4" w:space="0"/>
            </w:tcBorders>
            <w:vAlign w:val="center"/>
          </w:tcPr>
          <w:p>
            <w:pPr>
              <w:jc w:val="center"/>
            </w:pPr>
            <w:r>
              <w:rPr>
                <w:rFonts w:hint="eastAsia" w:ascii="仿宋_GB2312" w:eastAsia="仿宋_GB2312"/>
                <w:color w:val="000000"/>
                <w:sz w:val="18"/>
                <w:szCs w:val="18"/>
              </w:rPr>
              <w:t>835.54</w:t>
            </w:r>
          </w:p>
        </w:tc>
        <w:tc>
          <w:tcPr>
            <w:tcW w:w="851" w:type="dxa"/>
            <w:tcBorders>
              <w:top w:val="nil"/>
              <w:left w:val="nil"/>
              <w:bottom w:val="single" w:color="auto" w:sz="4" w:space="0"/>
              <w:right w:val="single" w:color="auto" w:sz="4" w:space="0"/>
            </w:tcBorders>
          </w:tcPr>
          <w:p>
            <w:r>
              <w:rPr>
                <w:rFonts w:hint="eastAsia" w:ascii="仿宋_GB2312" w:eastAsia="仿宋_GB2312"/>
                <w:color w:val="000000"/>
                <w:sz w:val="18"/>
                <w:szCs w:val="18"/>
              </w:rPr>
              <w:t>526.37</w:t>
            </w: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526.37</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309.17</w:t>
            </w: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02</w:t>
            </w: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一般行政管理事务</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259.7</w:t>
            </w:r>
          </w:p>
        </w:tc>
        <w:tc>
          <w:tcPr>
            <w:tcW w:w="851"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55</w:t>
            </w: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55</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170</w:t>
            </w: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34.7</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04</w:t>
            </w: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自然资源规划及管理</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1058</w:t>
            </w:r>
          </w:p>
        </w:tc>
        <w:tc>
          <w:tcPr>
            <w:tcW w:w="851"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1058</w:t>
            </w: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1058</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06</w:t>
            </w: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自然资源利用与保护</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445.29</w:t>
            </w:r>
          </w:p>
        </w:tc>
        <w:tc>
          <w:tcPr>
            <w:tcW w:w="851"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167</w:t>
            </w:r>
          </w:p>
        </w:tc>
        <w:tc>
          <w:tcPr>
            <w:tcW w:w="850"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15</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152</w:t>
            </w: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nil"/>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258.39</w:t>
            </w: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19.9</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宋体" w:eastAsia="仿宋_GB2312" w:cs="宋体"/>
                <w:color w:val="000000"/>
                <w:sz w:val="20"/>
                <w:szCs w:val="20"/>
              </w:rPr>
              <w:t>220</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宋体" w:eastAsia="仿宋_GB2312" w:cs="宋体"/>
                <w:color w:val="000000"/>
                <w:sz w:val="20"/>
                <w:szCs w:val="20"/>
              </w:rPr>
              <w:t>01</w:t>
            </w: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宋体" w:eastAsia="仿宋_GB2312" w:cs="宋体"/>
                <w:color w:val="000000"/>
                <w:sz w:val="20"/>
                <w:szCs w:val="20"/>
              </w:rPr>
              <w:t>09</w:t>
            </w: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自然资源调查与确权登记</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991.8</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483.8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483.8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350</w:t>
            </w: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158</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宋体" w:eastAsia="仿宋_GB2312" w:cs="宋体"/>
                <w:color w:val="000000"/>
                <w:sz w:val="20"/>
                <w:szCs w:val="20"/>
              </w:rPr>
              <w:t>220</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宋体" w:eastAsia="仿宋_GB2312" w:cs="宋体"/>
                <w:color w:val="000000"/>
                <w:sz w:val="20"/>
                <w:szCs w:val="20"/>
              </w:rPr>
              <w:t>01</w:t>
            </w: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宋体" w:eastAsia="仿宋_GB2312" w:cs="宋体"/>
                <w:color w:val="000000"/>
                <w:sz w:val="20"/>
                <w:szCs w:val="20"/>
              </w:rPr>
              <w:t>14</w:t>
            </w: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地质勘查与矿产资源管理</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27.7</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27.7</w:t>
            </w: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50</w:t>
            </w: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事业运行</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331.68</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331.68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331.68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99</w:t>
            </w: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其他自然资源事务支出</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86</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86</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221</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住房保障支出</w:t>
            </w:r>
          </w:p>
        </w:tc>
        <w:tc>
          <w:tcPr>
            <w:tcW w:w="850" w:type="dxa"/>
            <w:tcBorders>
              <w:top w:val="nil"/>
              <w:left w:val="nil"/>
              <w:bottom w:val="single" w:color="auto" w:sz="4" w:space="0"/>
              <w:right w:val="single" w:color="auto" w:sz="4" w:space="0"/>
            </w:tcBorders>
          </w:tcPr>
          <w:p>
            <w:r>
              <w:rPr>
                <w:rFonts w:hint="eastAsia" w:ascii="仿宋_GB2312" w:hAnsi="宋体" w:eastAsia="仿宋_GB2312" w:cs="宋体"/>
                <w:bCs/>
                <w:color w:val="000000"/>
                <w:kern w:val="0"/>
                <w:sz w:val="18"/>
                <w:szCs w:val="18"/>
              </w:rPr>
              <w:t>87.29</w:t>
            </w:r>
          </w:p>
        </w:tc>
        <w:tc>
          <w:tcPr>
            <w:tcW w:w="851" w:type="dxa"/>
            <w:tcBorders>
              <w:top w:val="nil"/>
              <w:left w:val="nil"/>
              <w:bottom w:val="single" w:color="auto" w:sz="4" w:space="0"/>
              <w:right w:val="single" w:color="auto" w:sz="4" w:space="0"/>
            </w:tcBorders>
          </w:tcPr>
          <w:p>
            <w:r>
              <w:rPr>
                <w:rFonts w:hint="eastAsia" w:ascii="仿宋_GB2312" w:hAnsi="宋体" w:eastAsia="仿宋_GB2312" w:cs="宋体"/>
                <w:bCs/>
                <w:color w:val="000000"/>
                <w:kern w:val="0"/>
                <w:sz w:val="18"/>
                <w:szCs w:val="18"/>
              </w:rPr>
              <w:t>87.29</w:t>
            </w:r>
          </w:p>
        </w:tc>
        <w:tc>
          <w:tcPr>
            <w:tcW w:w="850" w:type="dxa"/>
            <w:tcBorders>
              <w:top w:val="nil"/>
              <w:left w:val="nil"/>
              <w:bottom w:val="single" w:color="auto" w:sz="4" w:space="0"/>
              <w:right w:val="single" w:color="auto" w:sz="4" w:space="0"/>
            </w:tcBorders>
          </w:tcPr>
          <w:p>
            <w:r>
              <w:rPr>
                <w:rFonts w:hint="eastAsia" w:ascii="仿宋_GB2312" w:hAnsi="宋体" w:eastAsia="仿宋_GB2312" w:cs="宋体"/>
                <w:bCs/>
                <w:color w:val="000000"/>
                <w:kern w:val="0"/>
                <w:sz w:val="18"/>
                <w:szCs w:val="18"/>
              </w:rPr>
              <w:t>87.29</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221</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02</w:t>
            </w: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住房改革支出</w:t>
            </w:r>
          </w:p>
        </w:tc>
        <w:tc>
          <w:tcPr>
            <w:tcW w:w="850" w:type="dxa"/>
            <w:tcBorders>
              <w:top w:val="nil"/>
              <w:left w:val="nil"/>
              <w:bottom w:val="single" w:color="auto" w:sz="4" w:space="0"/>
              <w:right w:val="single" w:color="auto" w:sz="4" w:space="0"/>
            </w:tcBorders>
          </w:tcPr>
          <w:p>
            <w:r>
              <w:rPr>
                <w:rFonts w:hint="eastAsia" w:ascii="仿宋_GB2312" w:hAnsi="宋体" w:eastAsia="仿宋_GB2312" w:cs="宋体"/>
                <w:bCs/>
                <w:color w:val="000000"/>
                <w:kern w:val="0"/>
                <w:sz w:val="18"/>
                <w:szCs w:val="18"/>
              </w:rPr>
              <w:t>87.29</w:t>
            </w:r>
          </w:p>
        </w:tc>
        <w:tc>
          <w:tcPr>
            <w:tcW w:w="851" w:type="dxa"/>
            <w:tcBorders>
              <w:top w:val="nil"/>
              <w:left w:val="nil"/>
              <w:bottom w:val="single" w:color="auto" w:sz="4" w:space="0"/>
              <w:right w:val="single" w:color="auto" w:sz="4" w:space="0"/>
            </w:tcBorders>
          </w:tcPr>
          <w:p>
            <w:r>
              <w:rPr>
                <w:rFonts w:hint="eastAsia" w:ascii="仿宋_GB2312" w:hAnsi="宋体" w:eastAsia="仿宋_GB2312" w:cs="宋体"/>
                <w:bCs/>
                <w:color w:val="000000"/>
                <w:kern w:val="0"/>
                <w:sz w:val="18"/>
                <w:szCs w:val="18"/>
              </w:rPr>
              <w:t>87.29</w:t>
            </w:r>
          </w:p>
        </w:tc>
        <w:tc>
          <w:tcPr>
            <w:tcW w:w="850" w:type="dxa"/>
            <w:tcBorders>
              <w:top w:val="nil"/>
              <w:left w:val="nil"/>
              <w:bottom w:val="single" w:color="auto" w:sz="4" w:space="0"/>
              <w:right w:val="single" w:color="auto" w:sz="4" w:space="0"/>
            </w:tcBorders>
          </w:tcPr>
          <w:p>
            <w:r>
              <w:rPr>
                <w:rFonts w:hint="eastAsia" w:ascii="仿宋_GB2312" w:hAnsi="宋体" w:eastAsia="仿宋_GB2312" w:cs="宋体"/>
                <w:bCs/>
                <w:color w:val="000000"/>
                <w:kern w:val="0"/>
                <w:sz w:val="18"/>
                <w:szCs w:val="18"/>
              </w:rPr>
              <w:t>87.29</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221</w:t>
            </w: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02</w:t>
            </w: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85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8"/>
              </w:rPr>
            </w:pPr>
            <w:r>
              <w:rPr>
                <w:rFonts w:hint="eastAsia" w:ascii="仿宋_GB2312" w:hAnsi="宋体" w:eastAsia="仿宋_GB2312" w:cs="宋体"/>
                <w:color w:val="000000"/>
                <w:sz w:val="16"/>
                <w:szCs w:val="18"/>
              </w:rPr>
              <w:t>住房公积金</w:t>
            </w:r>
          </w:p>
        </w:tc>
        <w:tc>
          <w:tcPr>
            <w:tcW w:w="850" w:type="dxa"/>
            <w:tcBorders>
              <w:top w:val="nil"/>
              <w:left w:val="nil"/>
              <w:bottom w:val="single" w:color="auto" w:sz="4" w:space="0"/>
              <w:right w:val="single" w:color="auto" w:sz="4" w:space="0"/>
            </w:tcBorders>
          </w:tcPr>
          <w:p>
            <w:r>
              <w:rPr>
                <w:rFonts w:hint="eastAsia" w:ascii="仿宋_GB2312" w:hAnsi="宋体" w:eastAsia="仿宋_GB2312" w:cs="宋体"/>
                <w:bCs/>
                <w:color w:val="000000"/>
                <w:kern w:val="0"/>
                <w:sz w:val="18"/>
                <w:szCs w:val="18"/>
              </w:rPr>
              <w:t>87.29</w:t>
            </w:r>
          </w:p>
        </w:tc>
        <w:tc>
          <w:tcPr>
            <w:tcW w:w="851" w:type="dxa"/>
            <w:tcBorders>
              <w:top w:val="nil"/>
              <w:left w:val="nil"/>
              <w:bottom w:val="single" w:color="auto" w:sz="4" w:space="0"/>
              <w:right w:val="single" w:color="auto" w:sz="4" w:space="0"/>
            </w:tcBorders>
          </w:tcPr>
          <w:p>
            <w:r>
              <w:rPr>
                <w:rFonts w:hint="eastAsia" w:ascii="仿宋_GB2312" w:hAnsi="宋体" w:eastAsia="仿宋_GB2312" w:cs="宋体"/>
                <w:bCs/>
                <w:color w:val="000000"/>
                <w:kern w:val="0"/>
                <w:sz w:val="18"/>
                <w:szCs w:val="18"/>
              </w:rPr>
              <w:t>87.29</w:t>
            </w:r>
          </w:p>
        </w:tc>
        <w:tc>
          <w:tcPr>
            <w:tcW w:w="850" w:type="dxa"/>
            <w:tcBorders>
              <w:top w:val="nil"/>
              <w:left w:val="nil"/>
              <w:bottom w:val="single" w:color="auto" w:sz="4" w:space="0"/>
              <w:right w:val="single" w:color="auto" w:sz="4" w:space="0"/>
            </w:tcBorders>
          </w:tcPr>
          <w:p>
            <w:r>
              <w:rPr>
                <w:rFonts w:hint="eastAsia" w:ascii="仿宋_GB2312" w:hAnsi="宋体" w:eastAsia="仿宋_GB2312" w:cs="宋体"/>
                <w:bCs/>
                <w:color w:val="000000"/>
                <w:kern w:val="0"/>
                <w:sz w:val="18"/>
                <w:szCs w:val="18"/>
              </w:rPr>
              <w:t>87.29</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224</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p>
        </w:tc>
        <w:tc>
          <w:tcPr>
            <w:tcW w:w="851" w:type="dxa"/>
            <w:tcBorders>
              <w:top w:val="nil"/>
              <w:left w:val="nil"/>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Cs/>
                <w:color w:val="000000"/>
                <w:kern w:val="0"/>
                <w:sz w:val="16"/>
                <w:szCs w:val="20"/>
              </w:rPr>
            </w:pPr>
            <w:r>
              <w:rPr>
                <w:rFonts w:hint="eastAsia" w:ascii="仿宋_GB2312" w:hAnsi="仿宋_GB2312" w:eastAsia="仿宋_GB2312" w:cs="仿宋_GB2312"/>
                <w:bCs/>
                <w:color w:val="000000"/>
                <w:kern w:val="0"/>
                <w:sz w:val="16"/>
                <w:szCs w:val="20"/>
              </w:rPr>
              <w:t>灾害防治及应急管理支出</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1761.5</w:t>
            </w:r>
          </w:p>
        </w:tc>
        <w:tc>
          <w:tcPr>
            <w:tcW w:w="85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1760</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1760</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1.5</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224</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06</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p>
        </w:tc>
        <w:tc>
          <w:tcPr>
            <w:tcW w:w="851" w:type="dxa"/>
            <w:tcBorders>
              <w:top w:val="nil"/>
              <w:left w:val="nil"/>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Cs/>
                <w:color w:val="000000"/>
                <w:kern w:val="0"/>
                <w:sz w:val="16"/>
                <w:szCs w:val="20"/>
              </w:rPr>
            </w:pPr>
            <w:r>
              <w:rPr>
                <w:rFonts w:hint="eastAsia" w:ascii="仿宋_GB2312" w:hAnsi="仿宋_GB2312" w:eastAsia="仿宋_GB2312" w:cs="仿宋_GB2312"/>
                <w:bCs/>
                <w:color w:val="000000"/>
                <w:kern w:val="0"/>
                <w:sz w:val="16"/>
                <w:szCs w:val="20"/>
              </w:rPr>
              <w:t>自然灾害防治</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1761.5</w:t>
            </w:r>
          </w:p>
        </w:tc>
        <w:tc>
          <w:tcPr>
            <w:tcW w:w="85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1760</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1760</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1.5</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224</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06</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01</w:t>
            </w:r>
          </w:p>
        </w:tc>
        <w:tc>
          <w:tcPr>
            <w:tcW w:w="851" w:type="dxa"/>
            <w:tcBorders>
              <w:top w:val="nil"/>
              <w:left w:val="nil"/>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Cs/>
                <w:color w:val="000000"/>
                <w:kern w:val="0"/>
                <w:sz w:val="16"/>
                <w:szCs w:val="20"/>
              </w:rPr>
            </w:pPr>
            <w:r>
              <w:rPr>
                <w:rFonts w:hint="eastAsia" w:ascii="仿宋_GB2312" w:hAnsi="仿宋_GB2312" w:eastAsia="仿宋_GB2312" w:cs="仿宋_GB2312"/>
                <w:bCs/>
                <w:color w:val="000000"/>
                <w:kern w:val="0"/>
                <w:sz w:val="16"/>
                <w:szCs w:val="20"/>
              </w:rPr>
              <w:t>地质灾害防治</w:t>
            </w:r>
          </w:p>
        </w:tc>
        <w:tc>
          <w:tcPr>
            <w:tcW w:w="850"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1761.5</w:t>
            </w:r>
          </w:p>
        </w:tc>
        <w:tc>
          <w:tcPr>
            <w:tcW w:w="851"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1760　</w:t>
            </w: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hAnsi="宋体" w:eastAsia="仿宋_GB2312" w:cs="宋体"/>
                <w:color w:val="000000"/>
                <w:sz w:val="18"/>
                <w:szCs w:val="18"/>
              </w:rPr>
              <w:t>1760</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r>
              <w:rPr>
                <w:rFonts w:hint="eastAsia" w:ascii="仿宋_GB2312" w:eastAsia="仿宋_GB2312"/>
                <w:color w:val="000000"/>
                <w:sz w:val="18"/>
                <w:szCs w:val="18"/>
              </w:rPr>
              <w:t>1.5</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229</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p>
        </w:tc>
        <w:tc>
          <w:tcPr>
            <w:tcW w:w="851" w:type="dxa"/>
            <w:tcBorders>
              <w:top w:val="nil"/>
              <w:left w:val="nil"/>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Cs/>
                <w:color w:val="000000"/>
                <w:kern w:val="0"/>
                <w:sz w:val="16"/>
                <w:szCs w:val="20"/>
              </w:rPr>
            </w:pPr>
            <w:r>
              <w:rPr>
                <w:rFonts w:hint="eastAsia" w:ascii="仿宋_GB2312" w:hAnsi="仿宋_GB2312" w:eastAsia="仿宋_GB2312" w:cs="仿宋_GB2312"/>
                <w:bCs/>
                <w:color w:val="000000"/>
                <w:kern w:val="0"/>
                <w:sz w:val="16"/>
                <w:szCs w:val="20"/>
              </w:rPr>
              <w:t>其他支出</w:t>
            </w:r>
          </w:p>
        </w:tc>
        <w:tc>
          <w:tcPr>
            <w:tcW w:w="850"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bCs/>
                <w:color w:val="000000"/>
                <w:kern w:val="0"/>
                <w:sz w:val="18"/>
                <w:szCs w:val="18"/>
              </w:rPr>
              <w:t>14.09</w:t>
            </w:r>
          </w:p>
        </w:tc>
        <w:tc>
          <w:tcPr>
            <w:tcW w:w="85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14.09</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229</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99</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p>
        </w:tc>
        <w:tc>
          <w:tcPr>
            <w:tcW w:w="851" w:type="dxa"/>
            <w:tcBorders>
              <w:top w:val="nil"/>
              <w:left w:val="nil"/>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Cs/>
                <w:color w:val="000000"/>
                <w:kern w:val="0"/>
                <w:sz w:val="16"/>
                <w:szCs w:val="20"/>
              </w:rPr>
            </w:pPr>
            <w:r>
              <w:rPr>
                <w:rFonts w:hint="eastAsia" w:ascii="仿宋_GB2312" w:hAnsi="仿宋_GB2312" w:eastAsia="仿宋_GB2312" w:cs="仿宋_GB2312"/>
                <w:bCs/>
                <w:color w:val="000000"/>
                <w:kern w:val="0"/>
                <w:sz w:val="16"/>
                <w:szCs w:val="20"/>
              </w:rPr>
              <w:t>其他支出</w:t>
            </w:r>
          </w:p>
        </w:tc>
        <w:tc>
          <w:tcPr>
            <w:tcW w:w="850" w:type="dxa"/>
            <w:tcBorders>
              <w:top w:val="nil"/>
              <w:left w:val="nil"/>
              <w:bottom w:val="single" w:color="auto" w:sz="4" w:space="0"/>
              <w:right w:val="single" w:color="auto" w:sz="4" w:space="0"/>
            </w:tcBorders>
            <w:vAlign w:val="center"/>
          </w:tcPr>
          <w:p>
            <w:pPr>
              <w:jc w:val="center"/>
            </w:pPr>
            <w:r>
              <w:rPr>
                <w:rFonts w:hint="eastAsia" w:ascii="仿宋_GB2312" w:hAnsi="宋体" w:eastAsia="仿宋_GB2312" w:cs="宋体"/>
                <w:bCs/>
                <w:color w:val="000000"/>
                <w:kern w:val="0"/>
                <w:sz w:val="18"/>
                <w:szCs w:val="18"/>
              </w:rPr>
              <w:t>14.09</w:t>
            </w:r>
          </w:p>
        </w:tc>
        <w:tc>
          <w:tcPr>
            <w:tcW w:w="85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nil"/>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14.09</w:t>
            </w:r>
          </w:p>
        </w:tc>
        <w:tc>
          <w:tcPr>
            <w:tcW w:w="425" w:type="dxa"/>
            <w:tcBorders>
              <w:top w:val="nil"/>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229</w:t>
            </w:r>
          </w:p>
        </w:tc>
        <w:tc>
          <w:tcPr>
            <w:tcW w:w="42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99</w:t>
            </w:r>
          </w:p>
        </w:tc>
        <w:tc>
          <w:tcPr>
            <w:tcW w:w="425"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99</w:t>
            </w:r>
          </w:p>
        </w:tc>
        <w:tc>
          <w:tcPr>
            <w:tcW w:w="851"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Cs/>
                <w:color w:val="000000"/>
                <w:kern w:val="0"/>
                <w:sz w:val="16"/>
                <w:szCs w:val="20"/>
              </w:rPr>
            </w:pPr>
            <w:r>
              <w:rPr>
                <w:rFonts w:hint="eastAsia" w:ascii="仿宋_GB2312" w:hAnsi="仿宋_GB2312" w:eastAsia="仿宋_GB2312" w:cs="仿宋_GB2312"/>
                <w:bCs/>
                <w:color w:val="000000"/>
                <w:kern w:val="0"/>
                <w:sz w:val="16"/>
                <w:szCs w:val="20"/>
              </w:rPr>
              <w:t>其他支出</w:t>
            </w:r>
          </w:p>
        </w:tc>
        <w:tc>
          <w:tcPr>
            <w:tcW w:w="850" w:type="dxa"/>
            <w:tcBorders>
              <w:top w:val="single" w:color="auto" w:sz="4" w:space="0"/>
              <w:left w:val="nil"/>
              <w:bottom w:val="single" w:color="auto" w:sz="4" w:space="0"/>
              <w:right w:val="single" w:color="auto" w:sz="4" w:space="0"/>
            </w:tcBorders>
            <w:vAlign w:val="center"/>
          </w:tcPr>
          <w:p>
            <w:pPr>
              <w:jc w:val="center"/>
            </w:pPr>
            <w:r>
              <w:rPr>
                <w:rFonts w:hint="eastAsia" w:ascii="仿宋_GB2312" w:hAnsi="宋体" w:eastAsia="仿宋_GB2312" w:cs="宋体"/>
                <w:bCs/>
                <w:color w:val="000000"/>
                <w:kern w:val="0"/>
                <w:sz w:val="18"/>
                <w:szCs w:val="18"/>
              </w:rPr>
              <w:t>14.09</w:t>
            </w:r>
          </w:p>
        </w:tc>
        <w:tc>
          <w:tcPr>
            <w:tcW w:w="851" w:type="dxa"/>
            <w:tcBorders>
              <w:top w:val="single" w:color="auto" w:sz="4" w:space="0"/>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p>
        </w:tc>
        <w:tc>
          <w:tcPr>
            <w:tcW w:w="850" w:type="dxa"/>
            <w:tcBorders>
              <w:top w:val="single" w:color="auto" w:sz="4" w:space="0"/>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single" w:color="auto" w:sz="4" w:space="0"/>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p>
        </w:tc>
        <w:tc>
          <w:tcPr>
            <w:tcW w:w="425" w:type="dxa"/>
            <w:tcBorders>
              <w:top w:val="single" w:color="auto" w:sz="4" w:space="0"/>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single" w:color="auto" w:sz="4" w:space="0"/>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single" w:color="auto" w:sz="4" w:space="0"/>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09" w:type="dxa"/>
            <w:tcBorders>
              <w:top w:val="single" w:color="auto" w:sz="4" w:space="0"/>
              <w:left w:val="nil"/>
              <w:bottom w:val="single" w:color="auto" w:sz="4" w:space="0"/>
              <w:right w:val="single" w:color="auto" w:sz="4" w:space="0"/>
            </w:tcBorders>
            <w:vAlign w:val="center"/>
          </w:tcPr>
          <w:p>
            <w:pPr>
              <w:jc w:val="right"/>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5" w:type="dxa"/>
            <w:tcBorders>
              <w:top w:val="single" w:color="auto" w:sz="4" w:space="0"/>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14.09</w:t>
            </w:r>
          </w:p>
        </w:tc>
        <w:tc>
          <w:tcPr>
            <w:tcW w:w="425" w:type="dxa"/>
            <w:tcBorders>
              <w:top w:val="single" w:color="auto" w:sz="4" w:space="0"/>
              <w:left w:val="single" w:color="auto" w:sz="4" w:space="0"/>
              <w:bottom w:val="single" w:color="auto" w:sz="4" w:space="0"/>
              <w:right w:val="single" w:color="auto" w:sz="4" w:space="0"/>
            </w:tcBorders>
            <w:vAlign w:val="center"/>
          </w:tcPr>
          <w:p>
            <w:pPr>
              <w:jc w:val="right"/>
              <w:rPr>
                <w:rFonts w:ascii="仿宋_GB2312" w:eastAsia="仿宋_GB2312"/>
                <w:color w:val="000000"/>
                <w:sz w:val="18"/>
                <w:szCs w:val="18"/>
              </w:rPr>
            </w:pPr>
          </w:p>
        </w:tc>
      </w:tr>
      <w:tr>
        <w:tblPrEx>
          <w:tblCellMar>
            <w:top w:w="0" w:type="dxa"/>
            <w:left w:w="108" w:type="dxa"/>
            <w:bottom w:w="0" w:type="dxa"/>
            <w:right w:w="108" w:type="dxa"/>
          </w:tblCellMar>
        </w:tblPrEx>
        <w:trPr>
          <w:trHeight w:val="465" w:hRule="atLeast"/>
        </w:trPr>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6"/>
                <w:szCs w:val="16"/>
              </w:rPr>
            </w:pPr>
          </w:p>
        </w:tc>
        <w:tc>
          <w:tcPr>
            <w:tcW w:w="42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6"/>
                <w:szCs w:val="16"/>
              </w:rPr>
            </w:pPr>
          </w:p>
        </w:tc>
        <w:tc>
          <w:tcPr>
            <w:tcW w:w="425"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6"/>
                <w:szCs w:val="16"/>
              </w:rPr>
            </w:pPr>
          </w:p>
        </w:tc>
        <w:tc>
          <w:tcPr>
            <w:tcW w:w="851"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
                <w:bCs/>
                <w:color w:val="000000"/>
                <w:kern w:val="0"/>
                <w:sz w:val="16"/>
                <w:szCs w:val="20"/>
              </w:rPr>
            </w:pPr>
            <w:r>
              <w:rPr>
                <w:rFonts w:hint="eastAsia" w:ascii="仿宋_GB2312" w:hAnsi="仿宋_GB2312" w:eastAsia="仿宋_GB2312" w:cs="仿宋_GB2312"/>
                <w:b/>
                <w:bCs/>
                <w:color w:val="000000"/>
                <w:kern w:val="0"/>
                <w:sz w:val="20"/>
                <w:szCs w:val="20"/>
              </w:rPr>
              <w:t>合  计</w:t>
            </w:r>
          </w:p>
        </w:tc>
        <w:tc>
          <w:tcPr>
            <w:tcW w:w="850" w:type="dxa"/>
            <w:tcBorders>
              <w:top w:val="single" w:color="auto" w:sz="4" w:space="0"/>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6128.18</w:t>
            </w:r>
          </w:p>
        </w:tc>
        <w:tc>
          <w:tcPr>
            <w:tcW w:w="851" w:type="dxa"/>
            <w:tcBorders>
              <w:top w:val="single" w:color="auto" w:sz="4" w:space="0"/>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4698.73</w:t>
            </w:r>
          </w:p>
        </w:tc>
        <w:tc>
          <w:tcPr>
            <w:tcW w:w="850" w:type="dxa"/>
            <w:tcBorders>
              <w:top w:val="single" w:color="auto" w:sz="4" w:space="0"/>
              <w:left w:val="nil"/>
              <w:bottom w:val="single" w:color="auto" w:sz="4" w:space="0"/>
              <w:right w:val="single" w:color="auto" w:sz="4" w:space="0"/>
            </w:tcBorders>
            <w:vAlign w:val="center"/>
          </w:tcPr>
          <w:p>
            <w:pPr>
              <w:jc w:val="right"/>
              <w:rPr>
                <w:rFonts w:ascii="仿宋_GB2312" w:eastAsia="仿宋_GB2312"/>
                <w:b/>
                <w:bCs/>
                <w:color w:val="000000"/>
                <w:sz w:val="18"/>
                <w:szCs w:val="18"/>
              </w:rPr>
            </w:pPr>
            <w:r>
              <w:rPr>
                <w:rFonts w:hint="eastAsia" w:ascii="仿宋_GB2312" w:eastAsia="仿宋_GB2312"/>
                <w:b/>
                <w:bCs/>
                <w:color w:val="000000"/>
                <w:sz w:val="18"/>
                <w:szCs w:val="18"/>
              </w:rPr>
              <w:t>2786.73</w:t>
            </w:r>
          </w:p>
        </w:tc>
        <w:tc>
          <w:tcPr>
            <w:tcW w:w="709" w:type="dxa"/>
            <w:tcBorders>
              <w:top w:val="single" w:color="auto" w:sz="4" w:space="0"/>
              <w:left w:val="nil"/>
              <w:bottom w:val="single" w:color="auto" w:sz="4" w:space="0"/>
              <w:right w:val="single" w:color="auto" w:sz="4" w:space="0"/>
            </w:tcBorders>
            <w:vAlign w:val="center"/>
          </w:tcPr>
          <w:p>
            <w:pPr>
              <w:jc w:val="right"/>
              <w:rPr>
                <w:rFonts w:ascii="仿宋_GB2312" w:hAnsi="宋体" w:eastAsia="仿宋_GB2312" w:cs="宋体"/>
                <w:b/>
                <w:bCs/>
                <w:color w:val="000000"/>
                <w:sz w:val="18"/>
                <w:szCs w:val="18"/>
              </w:rPr>
            </w:pPr>
            <w:r>
              <w:rPr>
                <w:rFonts w:hint="eastAsia" w:ascii="仿宋_GB2312" w:hAnsi="宋体" w:eastAsia="仿宋_GB2312" w:cs="宋体"/>
                <w:b/>
                <w:bCs/>
                <w:color w:val="000000"/>
                <w:sz w:val="18"/>
                <w:szCs w:val="18"/>
              </w:rPr>
              <w:t>1912</w:t>
            </w:r>
          </w:p>
        </w:tc>
        <w:tc>
          <w:tcPr>
            <w:tcW w:w="425" w:type="dxa"/>
            <w:tcBorders>
              <w:top w:val="single" w:color="auto" w:sz="4" w:space="0"/>
              <w:left w:val="nil"/>
              <w:bottom w:val="single" w:color="auto" w:sz="4" w:space="0"/>
              <w:right w:val="single" w:color="auto" w:sz="4" w:space="0"/>
            </w:tcBorders>
            <w:vAlign w:val="center"/>
          </w:tcPr>
          <w:p>
            <w:pPr>
              <w:jc w:val="right"/>
              <w:rPr>
                <w:rFonts w:ascii="仿宋_GB2312" w:eastAsia="仿宋_GB2312"/>
                <w:b/>
                <w:bCs/>
                <w:color w:val="000000"/>
                <w:sz w:val="18"/>
                <w:szCs w:val="18"/>
              </w:rPr>
            </w:pPr>
          </w:p>
        </w:tc>
        <w:tc>
          <w:tcPr>
            <w:tcW w:w="709" w:type="dxa"/>
            <w:tcBorders>
              <w:top w:val="single" w:color="auto" w:sz="4" w:space="0"/>
              <w:left w:val="nil"/>
              <w:bottom w:val="single" w:color="auto" w:sz="4" w:space="0"/>
              <w:right w:val="single" w:color="auto" w:sz="4" w:space="0"/>
            </w:tcBorders>
            <w:vAlign w:val="center"/>
          </w:tcPr>
          <w:p>
            <w:pPr>
              <w:jc w:val="right"/>
              <w:rPr>
                <w:rFonts w:ascii="仿宋_GB2312" w:eastAsia="仿宋_GB2312"/>
                <w:b/>
                <w:bCs/>
                <w:color w:val="000000"/>
                <w:sz w:val="18"/>
                <w:szCs w:val="18"/>
              </w:rPr>
            </w:pPr>
          </w:p>
        </w:tc>
        <w:tc>
          <w:tcPr>
            <w:tcW w:w="425" w:type="dxa"/>
            <w:tcBorders>
              <w:top w:val="single" w:color="auto" w:sz="4" w:space="0"/>
              <w:left w:val="nil"/>
              <w:bottom w:val="single" w:color="auto" w:sz="4" w:space="0"/>
              <w:right w:val="single" w:color="auto" w:sz="4" w:space="0"/>
            </w:tcBorders>
            <w:vAlign w:val="center"/>
          </w:tcPr>
          <w:p>
            <w:pPr>
              <w:jc w:val="right"/>
              <w:rPr>
                <w:rFonts w:ascii="仿宋_GB2312" w:eastAsia="仿宋_GB2312"/>
                <w:b/>
                <w:bCs/>
                <w:color w:val="000000"/>
                <w:sz w:val="18"/>
                <w:szCs w:val="18"/>
              </w:rPr>
            </w:pPr>
          </w:p>
        </w:tc>
        <w:tc>
          <w:tcPr>
            <w:tcW w:w="709" w:type="dxa"/>
            <w:tcBorders>
              <w:top w:val="single" w:color="auto" w:sz="4" w:space="0"/>
              <w:left w:val="nil"/>
              <w:bottom w:val="single" w:color="auto" w:sz="4" w:space="0"/>
              <w:right w:val="single" w:color="auto" w:sz="4" w:space="0"/>
            </w:tcBorders>
            <w:vAlign w:val="center"/>
          </w:tcPr>
          <w:p>
            <w:pPr>
              <w:jc w:val="right"/>
              <w:rPr>
                <w:rFonts w:ascii="仿宋_GB2312" w:eastAsia="仿宋_GB2312"/>
                <w:b/>
                <w:bCs/>
                <w:color w:val="00000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jc w:val="right"/>
              <w:rPr>
                <w:rFonts w:ascii="仿宋_GB2312" w:eastAsia="仿宋_GB2312"/>
                <w:b/>
                <w:bCs/>
                <w:color w:val="00000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ascii="仿宋_GB2312" w:eastAsia="仿宋_GB2312"/>
                <w:b/>
                <w:bCs/>
                <w:color w:val="000000"/>
                <w:sz w:val="18"/>
                <w:szCs w:val="18"/>
              </w:rPr>
            </w:pPr>
            <w:r>
              <w:rPr>
                <w:rFonts w:hint="eastAsia" w:ascii="仿宋_GB2312" w:eastAsia="仿宋_GB2312"/>
                <w:b/>
                <w:bCs/>
                <w:color w:val="000000"/>
                <w:sz w:val="18"/>
                <w:szCs w:val="18"/>
              </w:rPr>
              <w:t>1115.26</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6"/>
                <w:szCs w:val="18"/>
              </w:rPr>
              <w:t>314.19</w:t>
            </w:r>
          </w:p>
        </w:tc>
        <w:tc>
          <w:tcPr>
            <w:tcW w:w="425" w:type="dxa"/>
            <w:tcBorders>
              <w:top w:val="single" w:color="auto" w:sz="4" w:space="0"/>
              <w:left w:val="single" w:color="auto" w:sz="4" w:space="0"/>
              <w:bottom w:val="single" w:color="auto" w:sz="4" w:space="0"/>
              <w:right w:val="single" w:color="auto" w:sz="4" w:space="0"/>
            </w:tcBorders>
            <w:vAlign w:val="center"/>
          </w:tcPr>
          <w:p>
            <w:pPr>
              <w:jc w:val="right"/>
              <w:rPr>
                <w:rFonts w:ascii="仿宋_GB2312" w:eastAsia="仿宋_GB2312"/>
                <w:b/>
                <w:bCs/>
                <w:color w:val="000000"/>
                <w:sz w:val="18"/>
                <w:szCs w:val="18"/>
              </w:rPr>
            </w:pPr>
          </w:p>
        </w:tc>
      </w:tr>
    </w:tbl>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表3</w:t>
      </w:r>
    </w:p>
    <w:p>
      <w:pPr>
        <w:widowControl/>
        <w:spacing w:line="36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部门支出总体情况表</w:t>
      </w:r>
    </w:p>
    <w:p>
      <w:pPr>
        <w:widowControl/>
        <w:spacing w:line="280" w:lineRule="exact"/>
        <w:jc w:val="center"/>
        <w:outlineLvl w:val="1"/>
        <w:rPr>
          <w:rFonts w:ascii="仿宋_GB2312" w:hAnsi="宋体" w:eastAsia="仿宋_GB2312"/>
          <w:b/>
          <w:kern w:val="0"/>
          <w:sz w:val="32"/>
          <w:szCs w:val="32"/>
        </w:rPr>
      </w:pPr>
    </w:p>
    <w:p>
      <w:pPr>
        <w:widowControl/>
        <w:spacing w:line="280" w:lineRule="exact"/>
        <w:jc w:val="left"/>
        <w:outlineLvl w:val="1"/>
        <w:rPr>
          <w:rFonts w:ascii="仿宋_GB2312" w:hAnsi="宋体" w:eastAsia="仿宋_GB2312"/>
          <w:kern w:val="0"/>
          <w:sz w:val="24"/>
        </w:rPr>
      </w:pPr>
      <w:r>
        <w:rPr>
          <w:rFonts w:hint="eastAsia" w:ascii="仿宋_GB2312" w:hAnsi="宋体" w:eastAsia="仿宋_GB2312"/>
          <w:kern w:val="0"/>
          <w:sz w:val="24"/>
        </w:rPr>
        <w:t xml:space="preserve">编制部门：昌吉州自然资源局                  </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 xml:space="preserve">  单位：万元</w:t>
      </w:r>
    </w:p>
    <w:tbl>
      <w:tblPr>
        <w:tblStyle w:val="6"/>
        <w:tblW w:w="9420" w:type="dxa"/>
        <w:tblInd w:w="-240" w:type="dxa"/>
        <w:tblLayout w:type="autofit"/>
        <w:tblCellMar>
          <w:top w:w="0" w:type="dxa"/>
          <w:left w:w="108" w:type="dxa"/>
          <w:bottom w:w="0" w:type="dxa"/>
          <w:right w:w="108" w:type="dxa"/>
        </w:tblCellMar>
      </w:tblPr>
      <w:tblGrid>
        <w:gridCol w:w="632"/>
        <w:gridCol w:w="567"/>
        <w:gridCol w:w="567"/>
        <w:gridCol w:w="2072"/>
        <w:gridCol w:w="1844"/>
        <w:gridCol w:w="1845"/>
        <w:gridCol w:w="1893"/>
      </w:tblGrid>
      <w:tr>
        <w:tblPrEx>
          <w:tblCellMar>
            <w:top w:w="0" w:type="dxa"/>
            <w:left w:w="108" w:type="dxa"/>
            <w:bottom w:w="0" w:type="dxa"/>
            <w:right w:w="108" w:type="dxa"/>
          </w:tblCellMar>
        </w:tblPrEx>
        <w:trPr>
          <w:trHeight w:val="345" w:hRule="atLeast"/>
        </w:trPr>
        <w:tc>
          <w:tcPr>
            <w:tcW w:w="3838"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项    目</w:t>
            </w:r>
          </w:p>
        </w:tc>
        <w:tc>
          <w:tcPr>
            <w:tcW w:w="5582" w:type="dxa"/>
            <w:gridSpan w:val="3"/>
            <w:tcBorders>
              <w:top w:val="single" w:color="auto" w:sz="4" w:space="0"/>
              <w:left w:val="nil"/>
              <w:bottom w:val="single" w:color="auto" w:sz="4" w:space="0"/>
              <w:right w:val="single" w:color="000000" w:sz="4" w:space="0"/>
            </w:tcBorders>
            <w:vAlign w:val="center"/>
          </w:tcPr>
          <w:p>
            <w:pPr>
              <w:widowControl/>
              <w:spacing w:line="280" w:lineRule="exact"/>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支出预算</w:t>
            </w:r>
          </w:p>
        </w:tc>
      </w:tr>
      <w:tr>
        <w:tblPrEx>
          <w:tblCellMar>
            <w:top w:w="0" w:type="dxa"/>
            <w:left w:w="108" w:type="dxa"/>
            <w:bottom w:w="0" w:type="dxa"/>
            <w:right w:w="108" w:type="dxa"/>
          </w:tblCellMar>
        </w:tblPrEx>
        <w:trPr>
          <w:trHeight w:val="480" w:hRule="atLeast"/>
        </w:trPr>
        <w:tc>
          <w:tcPr>
            <w:tcW w:w="1766"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功能分类科目编码</w:t>
            </w:r>
          </w:p>
        </w:tc>
        <w:tc>
          <w:tcPr>
            <w:tcW w:w="207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功能分类科目名称</w:t>
            </w:r>
          </w:p>
        </w:tc>
        <w:tc>
          <w:tcPr>
            <w:tcW w:w="1844"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合  计</w:t>
            </w:r>
          </w:p>
        </w:tc>
        <w:tc>
          <w:tcPr>
            <w:tcW w:w="184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基本支出</w:t>
            </w:r>
          </w:p>
        </w:tc>
        <w:tc>
          <w:tcPr>
            <w:tcW w:w="1893"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项目支出</w:t>
            </w:r>
          </w:p>
        </w:tc>
      </w:tr>
      <w:tr>
        <w:tblPrEx>
          <w:tblCellMar>
            <w:top w:w="0" w:type="dxa"/>
            <w:left w:w="108" w:type="dxa"/>
            <w:bottom w:w="0" w:type="dxa"/>
            <w:right w:w="108" w:type="dxa"/>
          </w:tblCellMar>
        </w:tblPrEx>
        <w:trPr>
          <w:trHeight w:val="270"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类</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款</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项</w:t>
            </w:r>
          </w:p>
        </w:tc>
        <w:tc>
          <w:tcPr>
            <w:tcW w:w="207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仿宋_GB2312" w:eastAsia="仿宋_GB2312" w:cs="仿宋_GB2312"/>
                <w:b/>
                <w:bCs/>
                <w:color w:val="000000"/>
                <w:kern w:val="0"/>
                <w:sz w:val="20"/>
                <w:szCs w:val="20"/>
              </w:rPr>
            </w:pPr>
          </w:p>
        </w:tc>
        <w:tc>
          <w:tcPr>
            <w:tcW w:w="184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仿宋_GB2312" w:eastAsia="仿宋_GB2312" w:cs="仿宋_GB2312"/>
                <w:b/>
                <w:bCs/>
                <w:color w:val="000000"/>
                <w:kern w:val="0"/>
                <w:sz w:val="20"/>
                <w:szCs w:val="20"/>
              </w:rPr>
            </w:pPr>
          </w:p>
        </w:tc>
        <w:tc>
          <w:tcPr>
            <w:tcW w:w="184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仿宋_GB2312" w:eastAsia="仿宋_GB2312" w:cs="仿宋_GB2312"/>
                <w:b/>
                <w:bCs/>
                <w:color w:val="000000"/>
                <w:kern w:val="0"/>
                <w:sz w:val="20"/>
                <w:szCs w:val="20"/>
              </w:rPr>
            </w:pPr>
          </w:p>
        </w:tc>
        <w:tc>
          <w:tcPr>
            <w:tcW w:w="1893"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仿宋_GB2312" w:eastAsia="仿宋_GB2312" w:cs="仿宋_GB2312"/>
                <w:b/>
                <w:bCs/>
                <w:color w:val="000000"/>
                <w:kern w:val="0"/>
                <w:sz w:val="20"/>
                <w:szCs w:val="20"/>
              </w:rPr>
            </w:pP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208</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社会保障和就业支出</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170.11</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170.11</w:t>
            </w: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208</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行政事业单位养老支出</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170.11</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170.11</w:t>
            </w: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208</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行政单位离退休</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3.9　</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3.9　</w:t>
            </w: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208</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机关事业单位基本养老保险</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110.81</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110.81</w:t>
            </w: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208</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06</w:t>
            </w: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机关事业单位职业年金缴费支出</w:t>
            </w:r>
          </w:p>
        </w:tc>
        <w:tc>
          <w:tcPr>
            <w:tcW w:w="1844" w:type="dxa"/>
            <w:tcBorders>
              <w:top w:val="nil"/>
              <w:left w:val="nil"/>
              <w:bottom w:val="single" w:color="auto" w:sz="4" w:space="0"/>
              <w:right w:val="single" w:color="auto" w:sz="4" w:space="0"/>
            </w:tcBorders>
            <w:vAlign w:val="center"/>
          </w:tcPr>
          <w:p>
            <w:pPr>
              <w:jc w:val="right"/>
            </w:pPr>
            <w:r>
              <w:rPr>
                <w:rFonts w:hint="eastAsia" w:ascii="仿宋_GB2312" w:hAnsi="宋体" w:eastAsia="仿宋_GB2312" w:cs="宋体"/>
                <w:bCs/>
                <w:color w:val="000000"/>
                <w:kern w:val="0"/>
                <w:sz w:val="18"/>
                <w:szCs w:val="18"/>
              </w:rPr>
              <w:t>55.40</w:t>
            </w:r>
          </w:p>
        </w:tc>
        <w:tc>
          <w:tcPr>
            <w:tcW w:w="1845" w:type="dxa"/>
            <w:tcBorders>
              <w:top w:val="nil"/>
              <w:left w:val="nil"/>
              <w:bottom w:val="single" w:color="auto" w:sz="4" w:space="0"/>
              <w:right w:val="single" w:color="auto" w:sz="4" w:space="0"/>
            </w:tcBorders>
            <w:vAlign w:val="center"/>
          </w:tcPr>
          <w:p>
            <w:pPr>
              <w:jc w:val="right"/>
            </w:pPr>
            <w:r>
              <w:rPr>
                <w:rFonts w:hint="eastAsia" w:ascii="仿宋_GB2312" w:hAnsi="宋体" w:eastAsia="仿宋_GB2312" w:cs="宋体"/>
                <w:bCs/>
                <w:color w:val="000000"/>
                <w:kern w:val="0"/>
                <w:sz w:val="18"/>
                <w:szCs w:val="18"/>
              </w:rPr>
              <w:t>55.40</w:t>
            </w: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卫生健康支出</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59.48</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59.48</w:t>
            </w: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行政事业单位医疗</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59.48</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59.48</w:t>
            </w: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行政单位医疗</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29.32</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29.32</w:t>
            </w: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02</w:t>
            </w: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事业单位医疗</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26.08</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26.08</w:t>
            </w: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03</w:t>
            </w: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公务员医疗补助</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3.46</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3.46</w:t>
            </w: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99</w:t>
            </w: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其他行政事业单位医疗支出</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0.62</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0.62</w:t>
            </w: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自然资源海洋气象等支出</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4035.71</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858.05</w:t>
            </w: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3177.66</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自然资源事务</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4035.71</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858.05</w:t>
            </w: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3177.66</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行政运行</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835.54</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526.37</w:t>
            </w: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309.17</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02</w:t>
            </w: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一般行政管理事务</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259.7</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259.7</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04</w:t>
            </w: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自然资源规划及管理</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1058</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1058</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06</w:t>
            </w: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自然资源利用与保护</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445.29</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445.29</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宋体" w:eastAsia="仿宋_GB2312" w:cs="宋体"/>
                <w:color w:val="000000"/>
                <w:sz w:val="20"/>
                <w:szCs w:val="20"/>
              </w:rPr>
              <w:t>220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宋体" w:eastAsia="仿宋_GB2312" w:cs="宋体"/>
                <w:color w:val="000000"/>
                <w:sz w:val="20"/>
                <w:szCs w:val="20"/>
              </w:rPr>
              <w:t>01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宋体" w:eastAsia="仿宋_GB2312" w:cs="宋体"/>
                <w:color w:val="000000"/>
                <w:sz w:val="20"/>
                <w:szCs w:val="20"/>
              </w:rPr>
              <w:t>09</w:t>
            </w: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自然资源调查与确权登记</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991.8</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991.8</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宋体" w:eastAsia="仿宋_GB2312" w:cs="宋体"/>
                <w:color w:val="000000"/>
                <w:sz w:val="20"/>
                <w:szCs w:val="20"/>
              </w:rPr>
              <w:t>220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宋体" w:eastAsia="仿宋_GB2312" w:cs="宋体"/>
                <w:color w:val="000000"/>
                <w:sz w:val="20"/>
                <w:szCs w:val="20"/>
              </w:rPr>
              <w:t>01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宋体" w:eastAsia="仿宋_GB2312" w:cs="宋体"/>
                <w:color w:val="000000"/>
                <w:sz w:val="20"/>
                <w:szCs w:val="20"/>
              </w:rPr>
              <w:t>14</w:t>
            </w: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地质勘查与矿产资源管理</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27.7</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27.7</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50</w:t>
            </w: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事业运行</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331.68</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331.68</w:t>
            </w: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99</w:t>
            </w: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其他自然资源事务支出</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86</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86</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住房保障支出</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87.29</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87.29</w:t>
            </w: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02</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住房改革支出</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87.29</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87.29</w:t>
            </w: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02</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207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住房公积金</w:t>
            </w:r>
          </w:p>
        </w:tc>
        <w:tc>
          <w:tcPr>
            <w:tcW w:w="1844" w:type="dxa"/>
            <w:tcBorders>
              <w:top w:val="nil"/>
              <w:left w:val="nil"/>
              <w:bottom w:val="single" w:color="auto" w:sz="4" w:space="0"/>
              <w:right w:val="single" w:color="auto" w:sz="4" w:space="0"/>
            </w:tcBorders>
            <w:vAlign w:val="center"/>
          </w:tcPr>
          <w:p>
            <w:pPr>
              <w:jc w:val="right"/>
              <w:rPr>
                <w:rFonts w:ascii="仿宋_GB2312" w:eastAsia="仿宋_GB2312"/>
                <w:sz w:val="18"/>
                <w:szCs w:val="18"/>
              </w:rPr>
            </w:pPr>
            <w:r>
              <w:rPr>
                <w:rFonts w:hint="eastAsia" w:ascii="仿宋_GB2312" w:hAnsi="宋体" w:eastAsia="仿宋_GB2312" w:cs="宋体"/>
                <w:bCs/>
                <w:color w:val="000000"/>
                <w:kern w:val="0"/>
                <w:sz w:val="18"/>
                <w:szCs w:val="18"/>
              </w:rPr>
              <w:t>87.29</w:t>
            </w:r>
          </w:p>
        </w:tc>
        <w:tc>
          <w:tcPr>
            <w:tcW w:w="1845" w:type="dxa"/>
            <w:tcBorders>
              <w:top w:val="nil"/>
              <w:left w:val="nil"/>
              <w:bottom w:val="single" w:color="auto" w:sz="4" w:space="0"/>
              <w:right w:val="single" w:color="auto" w:sz="4" w:space="0"/>
            </w:tcBorders>
            <w:vAlign w:val="center"/>
          </w:tcPr>
          <w:p>
            <w:pPr>
              <w:jc w:val="right"/>
              <w:rPr>
                <w:rFonts w:ascii="仿宋_GB2312" w:eastAsia="仿宋_GB2312"/>
                <w:sz w:val="18"/>
                <w:szCs w:val="18"/>
              </w:rPr>
            </w:pPr>
            <w:r>
              <w:rPr>
                <w:rFonts w:hint="eastAsia" w:ascii="仿宋_GB2312" w:hAnsi="宋体" w:eastAsia="仿宋_GB2312" w:cs="宋体"/>
                <w:bCs/>
                <w:color w:val="000000"/>
                <w:kern w:val="0"/>
                <w:sz w:val="18"/>
                <w:szCs w:val="18"/>
              </w:rPr>
              <w:t>87.29</w:t>
            </w:r>
          </w:p>
        </w:tc>
        <w:tc>
          <w:tcPr>
            <w:tcW w:w="1893" w:type="dxa"/>
            <w:tcBorders>
              <w:top w:val="nil"/>
              <w:left w:val="nil"/>
              <w:bottom w:val="single" w:color="auto" w:sz="4" w:space="0"/>
              <w:right w:val="single" w:color="auto" w:sz="4" w:space="0"/>
            </w:tcBorders>
            <w:vAlign w:val="center"/>
          </w:tcPr>
          <w:p>
            <w:pPr>
              <w:jc w:val="right"/>
              <w:rPr>
                <w:rFonts w:ascii="仿宋_GB2312" w:eastAsia="仿宋_GB2312"/>
                <w:sz w:val="18"/>
                <w:szCs w:val="18"/>
              </w:rPr>
            </w:pP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224</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灾害防治及应急管理支出</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1761.5</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rPr>
            </w:pP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1761.5</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224</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06</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自然灾害防治</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1761.5</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rPr>
            </w:pP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1761.5</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224</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06</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01</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地质灾害防治</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1761.5</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rPr>
            </w:pP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1761.5</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229</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其他支出</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14.09</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rPr>
            </w:pP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14.09</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229</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99</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其他支出</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14.09</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rPr>
            </w:pP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14.09</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229</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99</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99</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其他支出</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14.09</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rPr>
            </w:pP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14.09</w:t>
            </w:r>
          </w:p>
        </w:tc>
      </w:tr>
      <w:tr>
        <w:tblPrEx>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6"/>
                <w:szCs w:val="16"/>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6"/>
                <w:szCs w:val="16"/>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6"/>
                <w:szCs w:val="16"/>
              </w:rPr>
            </w:pP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2"/>
                <w:szCs w:val="22"/>
              </w:rPr>
            </w:pPr>
            <w:r>
              <w:rPr>
                <w:rFonts w:hint="eastAsia" w:ascii="仿宋_GB2312" w:hAnsi="仿宋_GB2312" w:eastAsia="仿宋_GB2312" w:cs="仿宋_GB2312"/>
                <w:b/>
                <w:bCs/>
                <w:color w:val="000000"/>
                <w:kern w:val="0"/>
                <w:sz w:val="20"/>
                <w:szCs w:val="20"/>
              </w:rPr>
              <w:t>合  计</w:t>
            </w:r>
          </w:p>
        </w:tc>
        <w:tc>
          <w:tcPr>
            <w:tcW w:w="1844"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6128.18</w:t>
            </w:r>
          </w:p>
        </w:tc>
        <w:tc>
          <w:tcPr>
            <w:tcW w:w="184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1174.93</w:t>
            </w:r>
          </w:p>
        </w:tc>
        <w:tc>
          <w:tcPr>
            <w:tcW w:w="1893"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4953.25</w:t>
            </w:r>
          </w:p>
        </w:tc>
      </w:tr>
    </w:tbl>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w:t>
      </w: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spacing w:beforeLines="50" w:line="280" w:lineRule="exact"/>
        <w:jc w:val="center"/>
        <w:outlineLvl w:val="1"/>
        <w:rPr>
          <w:rFonts w:ascii="仿宋_GB2312" w:hAnsi="宋体" w:eastAsia="仿宋_GB2312"/>
          <w:b/>
          <w:kern w:val="0"/>
          <w:sz w:val="32"/>
          <w:szCs w:val="32"/>
        </w:rPr>
      </w:pPr>
    </w:p>
    <w:p>
      <w:pPr>
        <w:widowControl/>
        <w:spacing w:beforeLines="50" w:line="280" w:lineRule="exact"/>
        <w:jc w:val="center"/>
        <w:outlineLvl w:val="1"/>
        <w:rPr>
          <w:rFonts w:ascii="仿宋_GB2312" w:hAnsi="宋体" w:eastAsia="仿宋_GB2312"/>
          <w:b/>
          <w:kern w:val="0"/>
          <w:sz w:val="32"/>
          <w:szCs w:val="32"/>
        </w:rPr>
      </w:pPr>
    </w:p>
    <w:p>
      <w:pPr>
        <w:widowControl/>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表4</w:t>
      </w:r>
    </w:p>
    <w:p>
      <w:pPr>
        <w:widowControl/>
        <w:spacing w:beforeLines="50" w:line="280" w:lineRule="exact"/>
        <w:jc w:val="center"/>
        <w:outlineLvl w:val="1"/>
        <w:rPr>
          <w:rFonts w:ascii="仿宋_GB2312" w:hAnsi="宋体" w:eastAsia="仿宋_GB2312"/>
          <w:b/>
          <w:kern w:val="0"/>
          <w:sz w:val="32"/>
          <w:szCs w:val="32"/>
        </w:rPr>
      </w:pPr>
    </w:p>
    <w:p>
      <w:pPr>
        <w:widowControl/>
        <w:spacing w:beforeLines="50" w:line="28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pPr>
        <w:widowControl/>
        <w:spacing w:beforeLines="50" w:line="280" w:lineRule="exact"/>
        <w:outlineLvl w:val="1"/>
        <w:rPr>
          <w:rFonts w:ascii="仿宋_GB2312" w:hAnsi="宋体" w:eastAsia="仿宋_GB2312"/>
          <w:kern w:val="0"/>
          <w:sz w:val="24"/>
        </w:rPr>
      </w:pPr>
      <w:r>
        <w:rPr>
          <w:rFonts w:hint="eastAsia" w:ascii="仿宋_GB2312" w:hAnsi="宋体" w:eastAsia="仿宋_GB2312"/>
          <w:kern w:val="0"/>
          <w:sz w:val="24"/>
        </w:rPr>
        <w:t xml:space="preserve">编制部门：昌吉州自然资源局                        </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 xml:space="preserve"> 单位：万元</w:t>
      </w:r>
    </w:p>
    <w:tbl>
      <w:tblPr>
        <w:tblStyle w:val="6"/>
        <w:tblW w:w="10583" w:type="dxa"/>
        <w:tblInd w:w="-240" w:type="dxa"/>
        <w:tblLayout w:type="autofit"/>
        <w:tblCellMar>
          <w:top w:w="0" w:type="dxa"/>
          <w:left w:w="108" w:type="dxa"/>
          <w:bottom w:w="0" w:type="dxa"/>
          <w:right w:w="108" w:type="dxa"/>
        </w:tblCellMar>
      </w:tblPr>
      <w:tblGrid>
        <w:gridCol w:w="1713"/>
        <w:gridCol w:w="1206"/>
        <w:gridCol w:w="2236"/>
        <w:gridCol w:w="1206"/>
        <w:gridCol w:w="1206"/>
        <w:gridCol w:w="1016"/>
        <w:gridCol w:w="1016"/>
        <w:gridCol w:w="984"/>
      </w:tblGrid>
      <w:tr>
        <w:tblPrEx>
          <w:tblCellMar>
            <w:top w:w="0" w:type="dxa"/>
            <w:left w:w="108" w:type="dxa"/>
            <w:bottom w:w="0" w:type="dxa"/>
            <w:right w:w="108" w:type="dxa"/>
          </w:tblCellMar>
        </w:tblPrEx>
        <w:trPr>
          <w:gridAfter w:val="1"/>
          <w:wAfter w:w="984" w:type="dxa"/>
          <w:trHeight w:val="285" w:hRule="atLeast"/>
        </w:trPr>
        <w:tc>
          <w:tcPr>
            <w:tcW w:w="2919" w:type="dxa"/>
            <w:gridSpan w:val="2"/>
            <w:tcBorders>
              <w:top w:val="single" w:color="auto" w:sz="4" w:space="0"/>
              <w:left w:val="single" w:color="auto" w:sz="4" w:space="0"/>
              <w:bottom w:val="single" w:color="auto" w:sz="4" w:space="0"/>
              <w:right w:val="single" w:color="000000" w:sz="4" w:space="0"/>
            </w:tcBorders>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680" w:type="dxa"/>
            <w:gridSpan w:val="5"/>
            <w:tcBorders>
              <w:top w:val="single" w:color="auto" w:sz="4" w:space="0"/>
              <w:left w:val="nil"/>
              <w:bottom w:val="single" w:color="auto" w:sz="4" w:space="0"/>
              <w:right w:val="single" w:color="000000" w:sz="4" w:space="0"/>
            </w:tcBorders>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r>
      <w:tr>
        <w:tblPrEx>
          <w:tblCellMar>
            <w:top w:w="0" w:type="dxa"/>
            <w:left w:w="108" w:type="dxa"/>
            <w:bottom w:w="0" w:type="dxa"/>
            <w:right w:w="108" w:type="dxa"/>
          </w:tblCellMar>
        </w:tblPrEx>
        <w:trPr>
          <w:gridAfter w:val="1"/>
          <w:wAfter w:w="984" w:type="dxa"/>
          <w:trHeight w:val="500" w:hRule="atLeast"/>
        </w:trPr>
        <w:tc>
          <w:tcPr>
            <w:tcW w:w="1713" w:type="dxa"/>
            <w:tcBorders>
              <w:top w:val="nil"/>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206"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2236"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1206"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1206"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016"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c>
          <w:tcPr>
            <w:tcW w:w="1016" w:type="dxa"/>
            <w:tcBorders>
              <w:top w:val="nil"/>
              <w:left w:val="nil"/>
              <w:bottom w:val="single" w:color="auto" w:sz="4" w:space="0"/>
              <w:right w:val="single" w:color="auto" w:sz="4" w:space="0"/>
            </w:tcBorders>
            <w:vAlign w:val="center"/>
          </w:tcPr>
          <w:p>
            <w:pPr>
              <w:spacing w:line="200" w:lineRule="exact"/>
              <w:rPr>
                <w:rFonts w:ascii="仿宋_GB2312" w:hAnsi="宋体" w:eastAsia="仿宋_GB2312" w:cs="宋体"/>
                <w:b/>
                <w:kern w:val="0"/>
                <w:sz w:val="20"/>
                <w:szCs w:val="20"/>
              </w:rPr>
            </w:pPr>
            <w:r>
              <w:rPr>
                <w:rFonts w:hint="eastAsia" w:ascii="仿宋_GB2312" w:hAnsi="宋体" w:eastAsia="仿宋_GB2312" w:cs="宋体"/>
                <w:b/>
                <w:kern w:val="0"/>
                <w:sz w:val="20"/>
                <w:szCs w:val="20"/>
              </w:rPr>
              <w:t>国有资本经营预算</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一、财政拨款（补助）</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ind w:firstLine="180" w:firstLine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4698.73</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政府性基金预算</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国有资本经营预算</w:t>
            </w: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170.11</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170.11</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59.48</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59.48</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2621.85</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2621.85</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87.29</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87.29</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1760</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1760</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234 抗疫特别国债还本支出</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gridAfter w:val="1"/>
          <w:wAfter w:w="984" w:type="dxa"/>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p>
        </w:tc>
        <w:tc>
          <w:tcPr>
            <w:tcW w:w="223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1016" w:type="dxa"/>
            <w:tcBorders>
              <w:top w:val="nil"/>
              <w:left w:val="nil"/>
              <w:bottom w:val="single" w:color="auto" w:sz="4" w:space="0"/>
              <w:right w:val="single" w:color="auto" w:sz="4" w:space="0"/>
            </w:tcBorders>
            <w:vAlign w:val="center"/>
          </w:tcPr>
          <w:p>
            <w:pPr>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1713"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收  入  总  计</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4698.73</w:t>
            </w:r>
          </w:p>
        </w:tc>
        <w:tc>
          <w:tcPr>
            <w:tcW w:w="223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支  出  总  计</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4698.73</w:t>
            </w:r>
          </w:p>
        </w:tc>
        <w:tc>
          <w:tcPr>
            <w:tcW w:w="120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4698.73</w:t>
            </w: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kern w:val="0"/>
                <w:sz w:val="18"/>
                <w:szCs w:val="18"/>
              </w:rPr>
            </w:pPr>
          </w:p>
        </w:tc>
        <w:tc>
          <w:tcPr>
            <w:tcW w:w="10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kern w:val="0"/>
                <w:sz w:val="18"/>
                <w:szCs w:val="18"/>
              </w:rPr>
            </w:pPr>
          </w:p>
        </w:tc>
        <w:tc>
          <w:tcPr>
            <w:tcW w:w="984" w:type="dxa"/>
            <w:vAlign w:val="center"/>
          </w:tcPr>
          <w:p>
            <w:pPr>
              <w:spacing w:line="280" w:lineRule="exact"/>
              <w:jc w:val="right"/>
              <w:rPr>
                <w:rFonts w:ascii="宋体" w:hAnsi="宋体" w:cs="宋体"/>
                <w:b/>
                <w:bCs/>
                <w:kern w:val="0"/>
                <w:sz w:val="18"/>
                <w:szCs w:val="18"/>
              </w:rPr>
            </w:pPr>
            <w:r>
              <w:rPr>
                <w:rFonts w:hint="eastAsia" w:ascii="宋体" w:hAnsi="宋体" w:cs="宋体"/>
                <w:b/>
                <w:bCs/>
                <w:kern w:val="0"/>
                <w:sz w:val="18"/>
                <w:szCs w:val="18"/>
              </w:rPr>
              <w:t>　</w:t>
            </w:r>
          </w:p>
        </w:tc>
      </w:tr>
    </w:tbl>
    <w:p>
      <w:pPr>
        <w:widowControl/>
        <w:jc w:val="left"/>
        <w:textAlignment w:val="bottom"/>
        <w:rPr>
          <w:rFonts w:ascii="仿宋_GB2312" w:hAnsi="宋体" w:eastAsia="仿宋_GB2312"/>
          <w:b/>
          <w:kern w:val="0"/>
          <w:sz w:val="28"/>
          <w:szCs w:val="32"/>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表5</w:t>
      </w:r>
    </w:p>
    <w:tbl>
      <w:tblPr>
        <w:tblStyle w:val="6"/>
        <w:tblW w:w="9214" w:type="dxa"/>
        <w:tblInd w:w="-34" w:type="dxa"/>
        <w:tblLayout w:type="autofit"/>
        <w:tblCellMar>
          <w:top w:w="0" w:type="dxa"/>
          <w:left w:w="108" w:type="dxa"/>
          <w:bottom w:w="0" w:type="dxa"/>
          <w:right w:w="108" w:type="dxa"/>
        </w:tblCellMar>
      </w:tblPr>
      <w:tblGrid>
        <w:gridCol w:w="709"/>
        <w:gridCol w:w="567"/>
        <w:gridCol w:w="567"/>
        <w:gridCol w:w="2144"/>
        <w:gridCol w:w="1684"/>
        <w:gridCol w:w="1842"/>
        <w:gridCol w:w="1701"/>
      </w:tblGrid>
      <w:tr>
        <w:tblPrEx>
          <w:tblCellMar>
            <w:top w:w="0" w:type="dxa"/>
            <w:left w:w="108" w:type="dxa"/>
            <w:bottom w:w="0" w:type="dxa"/>
            <w:right w:w="108" w:type="dxa"/>
          </w:tblCellMar>
        </w:tblPrEx>
        <w:trPr>
          <w:trHeight w:val="450" w:hRule="atLeast"/>
        </w:trPr>
        <w:tc>
          <w:tcPr>
            <w:tcW w:w="9214" w:type="dxa"/>
            <w:gridSpan w:val="7"/>
            <w:tcBorders>
              <w:top w:val="nil"/>
              <w:left w:val="nil"/>
              <w:bottom w:val="nil"/>
              <w:right w:val="nil"/>
            </w:tcBorders>
            <w:vAlign w:val="center"/>
          </w:tcPr>
          <w:p>
            <w:pPr>
              <w:widowControl/>
              <w:jc w:val="center"/>
              <w:rPr>
                <w:rFonts w:ascii="仿宋_GB2312" w:hAnsi="宋体" w:eastAsia="仿宋_GB2312"/>
                <w:b/>
                <w:kern w:val="0"/>
                <w:sz w:val="32"/>
                <w:szCs w:val="32"/>
              </w:rPr>
            </w:pPr>
            <w:r>
              <w:rPr>
                <w:rFonts w:hint="eastAsia" w:ascii="仿宋_GB2312" w:hAnsi="宋体" w:eastAsia="仿宋_GB2312"/>
                <w:b/>
                <w:kern w:val="0"/>
                <w:sz w:val="32"/>
                <w:szCs w:val="32"/>
              </w:rPr>
              <w:t>一般公共预算支出情况表</w:t>
            </w:r>
          </w:p>
          <w:p>
            <w:pPr>
              <w:widowControl/>
              <w:spacing w:beforeLines="50" w:line="280" w:lineRule="exact"/>
              <w:outlineLvl w:val="1"/>
              <w:rPr>
                <w:rFonts w:ascii="仿宋_GB2312" w:hAnsi="宋体" w:eastAsia="仿宋_GB2312"/>
                <w:kern w:val="0"/>
                <w:sz w:val="24"/>
              </w:rPr>
            </w:pPr>
            <w:r>
              <w:rPr>
                <w:rFonts w:hint="eastAsia" w:ascii="仿宋_GB2312" w:hAnsi="宋体" w:eastAsia="仿宋_GB2312"/>
                <w:kern w:val="0"/>
                <w:sz w:val="24"/>
              </w:rPr>
              <w:t xml:space="preserve">编制部门：昌吉州自然资源局                           </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单位：万元</w:t>
            </w:r>
          </w:p>
        </w:tc>
      </w:tr>
      <w:tr>
        <w:tblPrEx>
          <w:tblCellMar>
            <w:top w:w="0" w:type="dxa"/>
            <w:left w:w="108" w:type="dxa"/>
            <w:bottom w:w="0" w:type="dxa"/>
            <w:right w:w="108" w:type="dxa"/>
          </w:tblCellMar>
        </w:tblPrEx>
        <w:trPr>
          <w:trHeight w:val="405" w:hRule="atLeast"/>
        </w:trPr>
        <w:tc>
          <w:tcPr>
            <w:tcW w:w="3987"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5227" w:type="dxa"/>
            <w:gridSpan w:val="3"/>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一般公共预算支出</w:t>
            </w:r>
          </w:p>
        </w:tc>
      </w:tr>
      <w:tr>
        <w:tblPrEx>
          <w:tblCellMar>
            <w:top w:w="0" w:type="dxa"/>
            <w:left w:w="108" w:type="dxa"/>
            <w:bottom w:w="0" w:type="dxa"/>
            <w:right w:w="108" w:type="dxa"/>
          </w:tblCellMar>
        </w:tblPrEx>
        <w:trPr>
          <w:trHeight w:val="465" w:hRule="atLeast"/>
        </w:trPr>
        <w:tc>
          <w:tcPr>
            <w:tcW w:w="1843"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144"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合  计</w:t>
            </w:r>
          </w:p>
        </w:tc>
        <w:tc>
          <w:tcPr>
            <w:tcW w:w="1842"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56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56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14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68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84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208</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社会保障和就业支出</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170.11</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170.11</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208</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行政事业单位养老支出</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170.11</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170.11</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208</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行政单位离退休</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3.9　</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3.9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208</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机关事业单位基本养老保险</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110.81</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110.81</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208</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06</w:t>
            </w: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机关事业单位职业年金缴费支出</w:t>
            </w:r>
          </w:p>
        </w:tc>
        <w:tc>
          <w:tcPr>
            <w:tcW w:w="1684" w:type="dxa"/>
            <w:tcBorders>
              <w:top w:val="nil"/>
              <w:left w:val="nil"/>
              <w:bottom w:val="single" w:color="auto" w:sz="4" w:space="0"/>
              <w:right w:val="single" w:color="auto" w:sz="4" w:space="0"/>
            </w:tcBorders>
            <w:vAlign w:val="center"/>
          </w:tcPr>
          <w:p>
            <w:pPr>
              <w:jc w:val="right"/>
            </w:pPr>
            <w:r>
              <w:rPr>
                <w:rFonts w:hint="eastAsia" w:ascii="仿宋_GB2312" w:hAnsi="宋体" w:eastAsia="仿宋_GB2312" w:cs="宋体"/>
                <w:bCs/>
                <w:color w:val="000000"/>
                <w:kern w:val="0"/>
                <w:sz w:val="18"/>
                <w:szCs w:val="18"/>
              </w:rPr>
              <w:t>55.40</w:t>
            </w:r>
          </w:p>
        </w:tc>
        <w:tc>
          <w:tcPr>
            <w:tcW w:w="1842" w:type="dxa"/>
            <w:tcBorders>
              <w:top w:val="nil"/>
              <w:left w:val="nil"/>
              <w:bottom w:val="single" w:color="auto" w:sz="4" w:space="0"/>
              <w:right w:val="single" w:color="auto" w:sz="4" w:space="0"/>
            </w:tcBorders>
            <w:vAlign w:val="center"/>
          </w:tcPr>
          <w:p>
            <w:pPr>
              <w:jc w:val="right"/>
            </w:pPr>
            <w:r>
              <w:rPr>
                <w:rFonts w:hint="eastAsia" w:ascii="仿宋_GB2312" w:hAnsi="宋体" w:eastAsia="仿宋_GB2312" w:cs="宋体"/>
                <w:bCs/>
                <w:color w:val="000000"/>
                <w:kern w:val="0"/>
                <w:sz w:val="18"/>
                <w:szCs w:val="18"/>
              </w:rPr>
              <w:t>55.40</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卫生健康支出</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59.48</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59.48</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行政事业单位医疗</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59.48</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59.48</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行政单位医疗</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29.32</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29.32</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02</w:t>
            </w: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事业单位医疗</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26.08</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26.08</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03</w:t>
            </w: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公务员医疗补助</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3.46</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3.46</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99</w:t>
            </w: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其他行政事业单位医疗支出</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0.62</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0.62</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自然资源海洋气象等支出</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2621.85</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858.05</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1763.8</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自然资源事务</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2621.85</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858.05</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1763.8</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行政运行</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526.37</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526.37</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0</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02</w:t>
            </w: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一般行政管理事务</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55</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55</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04</w:t>
            </w: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自然资源规划及管理</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1058</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1058</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06</w:t>
            </w: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自然资源利用与保护</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167</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167</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宋体" w:eastAsia="仿宋_GB2312" w:cs="宋体"/>
                <w:color w:val="000000"/>
                <w:sz w:val="20"/>
                <w:szCs w:val="20"/>
              </w:rPr>
              <w:t>220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宋体" w:eastAsia="仿宋_GB2312" w:cs="宋体"/>
                <w:color w:val="000000"/>
                <w:sz w:val="20"/>
                <w:szCs w:val="20"/>
              </w:rPr>
              <w:t>01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宋体" w:eastAsia="仿宋_GB2312" w:cs="宋体"/>
                <w:color w:val="000000"/>
                <w:sz w:val="20"/>
                <w:szCs w:val="20"/>
              </w:rPr>
              <w:t>09</w:t>
            </w: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自然资源调查与确权登记</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483.8</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483.8</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50</w:t>
            </w: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事业运行</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331.68</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331.68</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住房保障支出</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87.29</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87.29</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02</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住房改革支出</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87.29</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87.29</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221</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02</w:t>
            </w:r>
          </w:p>
        </w:tc>
        <w:tc>
          <w:tcPr>
            <w:tcW w:w="56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2144"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住房公积金</w:t>
            </w:r>
          </w:p>
        </w:tc>
        <w:tc>
          <w:tcPr>
            <w:tcW w:w="1684" w:type="dxa"/>
            <w:tcBorders>
              <w:top w:val="nil"/>
              <w:left w:val="nil"/>
              <w:bottom w:val="single" w:color="auto" w:sz="4" w:space="0"/>
              <w:right w:val="single" w:color="auto" w:sz="4" w:space="0"/>
            </w:tcBorders>
            <w:vAlign w:val="center"/>
          </w:tcPr>
          <w:p>
            <w:pPr>
              <w:jc w:val="right"/>
              <w:rPr>
                <w:rFonts w:ascii="仿宋_GB2312" w:eastAsia="仿宋_GB2312"/>
                <w:sz w:val="18"/>
                <w:szCs w:val="18"/>
              </w:rPr>
            </w:pPr>
            <w:r>
              <w:rPr>
                <w:rFonts w:hint="eastAsia" w:ascii="仿宋_GB2312" w:hAnsi="宋体" w:eastAsia="仿宋_GB2312" w:cs="宋体"/>
                <w:bCs/>
                <w:color w:val="000000"/>
                <w:kern w:val="0"/>
                <w:sz w:val="18"/>
                <w:szCs w:val="18"/>
              </w:rPr>
              <w:t>87.29</w:t>
            </w:r>
          </w:p>
        </w:tc>
        <w:tc>
          <w:tcPr>
            <w:tcW w:w="1842" w:type="dxa"/>
            <w:tcBorders>
              <w:top w:val="nil"/>
              <w:left w:val="nil"/>
              <w:bottom w:val="single" w:color="auto" w:sz="4" w:space="0"/>
              <w:right w:val="single" w:color="auto" w:sz="4" w:space="0"/>
            </w:tcBorders>
            <w:vAlign w:val="center"/>
          </w:tcPr>
          <w:p>
            <w:pPr>
              <w:jc w:val="right"/>
              <w:rPr>
                <w:rFonts w:ascii="仿宋_GB2312" w:eastAsia="仿宋_GB2312"/>
                <w:sz w:val="18"/>
                <w:szCs w:val="18"/>
              </w:rPr>
            </w:pPr>
            <w:r>
              <w:rPr>
                <w:rFonts w:hint="eastAsia" w:ascii="仿宋_GB2312" w:hAnsi="宋体" w:eastAsia="仿宋_GB2312" w:cs="宋体"/>
                <w:bCs/>
                <w:color w:val="000000"/>
                <w:kern w:val="0"/>
                <w:sz w:val="18"/>
                <w:szCs w:val="18"/>
              </w:rPr>
              <w:t>87.29</w:t>
            </w:r>
          </w:p>
        </w:tc>
        <w:tc>
          <w:tcPr>
            <w:tcW w:w="1701" w:type="dxa"/>
            <w:tcBorders>
              <w:top w:val="nil"/>
              <w:left w:val="nil"/>
              <w:bottom w:val="single" w:color="auto" w:sz="4" w:space="0"/>
              <w:right w:val="single" w:color="auto" w:sz="4" w:space="0"/>
            </w:tcBorders>
            <w:vAlign w:val="center"/>
          </w:tcPr>
          <w:p>
            <w:pPr>
              <w:jc w:val="right"/>
              <w:rPr>
                <w:rFonts w:ascii="仿宋_GB2312" w:eastAsia="仿宋_GB2312"/>
                <w:sz w:val="18"/>
                <w:szCs w:val="18"/>
              </w:rPr>
            </w:pP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224</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灾害防治及应急管理支出</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1760</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rPr>
            </w:pP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1760</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224</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06</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自然灾害防治</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1760</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rPr>
            </w:pP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1760</w:t>
            </w:r>
          </w:p>
        </w:tc>
      </w:tr>
      <w:tr>
        <w:tblPrEx>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224</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06</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01</w:t>
            </w: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地质灾害防治</w:t>
            </w:r>
          </w:p>
        </w:tc>
        <w:tc>
          <w:tcPr>
            <w:tcW w:w="1684"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1760</w:t>
            </w:r>
          </w:p>
        </w:tc>
        <w:tc>
          <w:tcPr>
            <w:tcW w:w="1842"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rPr>
            </w:pP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1760</w:t>
            </w:r>
          </w:p>
        </w:tc>
      </w:tr>
      <w:tr>
        <w:tblPrEx>
          <w:tblCellMar>
            <w:top w:w="0" w:type="dxa"/>
            <w:left w:w="108" w:type="dxa"/>
            <w:bottom w:w="0" w:type="dxa"/>
            <w:right w:w="108" w:type="dxa"/>
          </w:tblCellMar>
        </w:tblPrEx>
        <w:trPr>
          <w:trHeight w:val="45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6"/>
                <w:szCs w:val="16"/>
              </w:rPr>
            </w:pPr>
          </w:p>
        </w:tc>
        <w:tc>
          <w:tcPr>
            <w:tcW w:w="567"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6"/>
                <w:szCs w:val="16"/>
              </w:rPr>
            </w:pPr>
          </w:p>
        </w:tc>
        <w:tc>
          <w:tcPr>
            <w:tcW w:w="567"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6"/>
                <w:szCs w:val="16"/>
              </w:rPr>
            </w:pPr>
          </w:p>
        </w:tc>
        <w:tc>
          <w:tcPr>
            <w:tcW w:w="214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2"/>
                <w:szCs w:val="22"/>
              </w:rPr>
            </w:pPr>
            <w:r>
              <w:rPr>
                <w:rFonts w:hint="eastAsia" w:ascii="仿宋_GB2312" w:hAnsi="仿宋_GB2312" w:eastAsia="仿宋_GB2312" w:cs="仿宋_GB2312"/>
                <w:b/>
                <w:bCs/>
                <w:color w:val="000000"/>
                <w:kern w:val="0"/>
                <w:sz w:val="20"/>
                <w:szCs w:val="20"/>
              </w:rPr>
              <w:t>合  计</w:t>
            </w:r>
          </w:p>
        </w:tc>
        <w:tc>
          <w:tcPr>
            <w:tcW w:w="1684" w:type="dxa"/>
            <w:tcBorders>
              <w:top w:val="single" w:color="auto" w:sz="4" w:space="0"/>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4698.73</w:t>
            </w:r>
          </w:p>
        </w:tc>
        <w:tc>
          <w:tcPr>
            <w:tcW w:w="1842" w:type="dxa"/>
            <w:tcBorders>
              <w:top w:val="single" w:color="auto" w:sz="4" w:space="0"/>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1174.93</w:t>
            </w:r>
          </w:p>
        </w:tc>
        <w:tc>
          <w:tcPr>
            <w:tcW w:w="1701" w:type="dxa"/>
            <w:tcBorders>
              <w:top w:val="single" w:color="auto" w:sz="4" w:space="0"/>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3523.8</w:t>
            </w:r>
          </w:p>
        </w:tc>
      </w:tr>
    </w:tbl>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表6</w:t>
      </w:r>
    </w:p>
    <w:tbl>
      <w:tblPr>
        <w:tblStyle w:val="6"/>
        <w:tblW w:w="9328" w:type="dxa"/>
        <w:tblInd w:w="-148" w:type="dxa"/>
        <w:tblLayout w:type="autofit"/>
        <w:tblCellMar>
          <w:top w:w="0" w:type="dxa"/>
          <w:left w:w="108" w:type="dxa"/>
          <w:bottom w:w="0" w:type="dxa"/>
          <w:right w:w="108" w:type="dxa"/>
        </w:tblCellMar>
      </w:tblPr>
      <w:tblGrid>
        <w:gridCol w:w="757"/>
        <w:gridCol w:w="577"/>
        <w:gridCol w:w="2891"/>
        <w:gridCol w:w="995"/>
        <w:gridCol w:w="706"/>
        <w:gridCol w:w="976"/>
        <w:gridCol w:w="725"/>
        <w:gridCol w:w="1701"/>
      </w:tblGrid>
      <w:tr>
        <w:tblPrEx>
          <w:tblCellMar>
            <w:top w:w="0" w:type="dxa"/>
            <w:left w:w="108" w:type="dxa"/>
            <w:bottom w:w="0" w:type="dxa"/>
            <w:right w:w="108" w:type="dxa"/>
          </w:tblCellMar>
        </w:tblPrEx>
        <w:trPr>
          <w:trHeight w:val="375" w:hRule="atLeast"/>
        </w:trPr>
        <w:tc>
          <w:tcPr>
            <w:tcW w:w="9328" w:type="dxa"/>
            <w:gridSpan w:val="8"/>
            <w:tcBorders>
              <w:top w:val="nil"/>
              <w:left w:val="nil"/>
              <w:bottom w:val="nil"/>
              <w:right w:val="nil"/>
            </w:tcBorders>
            <w:vAlign w:val="center"/>
          </w:tcPr>
          <w:p>
            <w:pPr>
              <w:widowControl/>
              <w:jc w:val="center"/>
              <w:rPr>
                <w:rFonts w:ascii="方正小标宋_GBK" w:hAnsi="方正小标宋_GBK" w:eastAsia="方正小标宋_GBK" w:cs="方正小标宋_GBK"/>
                <w:color w:val="000000"/>
                <w:kern w:val="0"/>
                <w:sz w:val="32"/>
                <w:szCs w:val="32"/>
              </w:rPr>
            </w:pPr>
            <w:r>
              <w:rPr>
                <w:rFonts w:hint="eastAsia" w:ascii="仿宋_GB2312" w:hAnsi="宋体" w:eastAsia="仿宋_GB2312"/>
                <w:b/>
                <w:kern w:val="0"/>
                <w:sz w:val="32"/>
                <w:szCs w:val="32"/>
              </w:rPr>
              <w:t>一般公共预算基本支出情况表</w:t>
            </w:r>
          </w:p>
        </w:tc>
      </w:tr>
      <w:tr>
        <w:tblPrEx>
          <w:tblCellMar>
            <w:top w:w="0" w:type="dxa"/>
            <w:left w:w="108" w:type="dxa"/>
            <w:bottom w:w="0" w:type="dxa"/>
            <w:right w:w="108" w:type="dxa"/>
          </w:tblCellMar>
        </w:tblPrEx>
        <w:trPr>
          <w:trHeight w:val="405" w:hRule="atLeast"/>
        </w:trPr>
        <w:tc>
          <w:tcPr>
            <w:tcW w:w="4225" w:type="dxa"/>
            <w:gridSpan w:val="3"/>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w:t>
            </w:r>
            <w:r>
              <w:rPr>
                <w:rFonts w:hint="eastAsia" w:ascii="仿宋_GB2312" w:hAnsi="宋体" w:eastAsia="仿宋_GB2312"/>
                <w:kern w:val="0"/>
                <w:sz w:val="24"/>
              </w:rPr>
              <w:t>昌吉州自然资源局</w:t>
            </w:r>
          </w:p>
        </w:tc>
        <w:tc>
          <w:tcPr>
            <w:tcW w:w="995" w:type="dxa"/>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682"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2"/>
            <w:tcBorders>
              <w:top w:val="nil"/>
              <w:left w:val="nil"/>
              <w:bottom w:val="nil"/>
              <w:right w:val="nil"/>
            </w:tcBorders>
            <w:vAlign w:val="center"/>
          </w:tcPr>
          <w:p>
            <w:pPr>
              <w:widowControl/>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单位：万元</w:t>
            </w:r>
          </w:p>
        </w:tc>
      </w:tr>
      <w:tr>
        <w:tblPrEx>
          <w:tblCellMar>
            <w:top w:w="0" w:type="dxa"/>
            <w:left w:w="108" w:type="dxa"/>
            <w:bottom w:w="0" w:type="dxa"/>
            <w:right w:w="108" w:type="dxa"/>
          </w:tblCellMar>
        </w:tblPrEx>
        <w:trPr>
          <w:trHeight w:val="390" w:hRule="atLeast"/>
        </w:trPr>
        <w:tc>
          <w:tcPr>
            <w:tcW w:w="422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w:t>
            </w:r>
          </w:p>
        </w:tc>
        <w:tc>
          <w:tcPr>
            <w:tcW w:w="5103" w:type="dxa"/>
            <w:gridSpan w:val="5"/>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一般公共预算基本支出</w:t>
            </w:r>
          </w:p>
        </w:tc>
      </w:tr>
      <w:tr>
        <w:tblPrEx>
          <w:tblCellMar>
            <w:top w:w="0" w:type="dxa"/>
            <w:left w:w="108" w:type="dxa"/>
            <w:bottom w:w="0" w:type="dxa"/>
            <w:right w:w="108" w:type="dxa"/>
          </w:tblCellMar>
        </w:tblPrEx>
        <w:trPr>
          <w:trHeight w:val="495" w:hRule="atLeast"/>
        </w:trPr>
        <w:tc>
          <w:tcPr>
            <w:tcW w:w="1334" w:type="dxa"/>
            <w:gridSpan w:val="2"/>
            <w:tcBorders>
              <w:top w:val="single" w:color="auto" w:sz="4" w:space="0"/>
              <w:left w:val="single" w:color="auto" w:sz="4" w:space="0"/>
              <w:bottom w:val="single" w:color="auto" w:sz="4" w:space="0"/>
              <w:right w:val="nil"/>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89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经济分类科目名称</w:t>
            </w:r>
          </w:p>
        </w:tc>
        <w:tc>
          <w:tcPr>
            <w:tcW w:w="170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合  计</w:t>
            </w:r>
          </w:p>
        </w:tc>
        <w:tc>
          <w:tcPr>
            <w:tcW w:w="170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人员经费</w:t>
            </w:r>
          </w:p>
        </w:tc>
        <w:tc>
          <w:tcPr>
            <w:tcW w:w="170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公用经费</w:t>
            </w:r>
          </w:p>
        </w:tc>
      </w:tr>
      <w:tr>
        <w:tblPrEx>
          <w:tblCellMar>
            <w:top w:w="0" w:type="dxa"/>
            <w:left w:w="108" w:type="dxa"/>
            <w:bottom w:w="0" w:type="dxa"/>
            <w:right w:w="108" w:type="dxa"/>
          </w:tblCellMar>
        </w:tblPrEx>
        <w:trPr>
          <w:trHeight w:val="27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2891"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301</w:t>
            </w:r>
          </w:p>
        </w:tc>
        <w:tc>
          <w:tcPr>
            <w:tcW w:w="57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工资福利支出</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1023.67</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1023.67</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301</w:t>
            </w:r>
          </w:p>
        </w:tc>
        <w:tc>
          <w:tcPr>
            <w:tcW w:w="57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01</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基本工资</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311.55</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311.55</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301</w:t>
            </w:r>
          </w:p>
        </w:tc>
        <w:tc>
          <w:tcPr>
            <w:tcW w:w="57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02</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津贴补贴</w:t>
            </w:r>
          </w:p>
        </w:tc>
        <w:tc>
          <w:tcPr>
            <w:tcW w:w="1701" w:type="dxa"/>
            <w:gridSpan w:val="2"/>
            <w:tcBorders>
              <w:top w:val="nil"/>
              <w:left w:val="nil"/>
              <w:bottom w:val="single" w:color="auto" w:sz="4" w:space="0"/>
              <w:right w:val="single" w:color="auto" w:sz="4" w:space="0"/>
            </w:tcBorders>
            <w:vAlign w:val="center"/>
          </w:tcPr>
          <w:p>
            <w:pPr>
              <w:widowControl/>
              <w:wordWrap w:val="0"/>
              <w:ind w:right="147" w:rightChars="70"/>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176.97</w:t>
            </w:r>
          </w:p>
        </w:tc>
        <w:tc>
          <w:tcPr>
            <w:tcW w:w="1701" w:type="dxa"/>
            <w:gridSpan w:val="2"/>
            <w:tcBorders>
              <w:top w:val="nil"/>
              <w:left w:val="nil"/>
              <w:bottom w:val="single" w:color="auto" w:sz="4" w:space="0"/>
              <w:right w:val="single" w:color="auto" w:sz="4" w:space="0"/>
            </w:tcBorders>
            <w:vAlign w:val="center"/>
          </w:tcPr>
          <w:p>
            <w:pPr>
              <w:widowControl/>
              <w:wordWrap w:val="0"/>
              <w:ind w:right="147" w:rightChars="70"/>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176.97</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301</w:t>
            </w:r>
          </w:p>
        </w:tc>
        <w:tc>
          <w:tcPr>
            <w:tcW w:w="57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03</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奖金</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101.84</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101.84</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301</w:t>
            </w:r>
          </w:p>
        </w:tc>
        <w:tc>
          <w:tcPr>
            <w:tcW w:w="57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07</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绩效工资</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108.56</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108.56</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301</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08</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机关事业单位基本养老保险</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110.81</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110.81</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301</w:t>
            </w:r>
          </w:p>
        </w:tc>
        <w:tc>
          <w:tcPr>
            <w:tcW w:w="57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09</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职业年金缴费</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55.40</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55.40</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301</w:t>
            </w:r>
          </w:p>
        </w:tc>
        <w:tc>
          <w:tcPr>
            <w:tcW w:w="57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2891"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城镇职工基本医疗保险缴费</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55.40</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55.40</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301</w:t>
            </w:r>
          </w:p>
        </w:tc>
        <w:tc>
          <w:tcPr>
            <w:tcW w:w="57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11</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公务员医疗补助</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3.46</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3.46</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301</w:t>
            </w:r>
          </w:p>
        </w:tc>
        <w:tc>
          <w:tcPr>
            <w:tcW w:w="577" w:type="dxa"/>
            <w:tcBorders>
              <w:top w:val="nil"/>
              <w:left w:val="nil"/>
              <w:bottom w:val="single" w:color="auto" w:sz="4" w:space="0"/>
              <w:right w:val="single" w:color="auto" w:sz="4"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其他社会保障缴费</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3.60</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3.60</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301</w:t>
            </w:r>
          </w:p>
        </w:tc>
        <w:tc>
          <w:tcPr>
            <w:tcW w:w="57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sz w:val="18"/>
                <w:szCs w:val="18"/>
              </w:rPr>
              <w:t>13</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住房公积金</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87.29</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87.29</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301</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99</w:t>
            </w:r>
          </w:p>
        </w:tc>
        <w:tc>
          <w:tcPr>
            <w:tcW w:w="289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其他工资福利支出</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8.79</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8.79</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商品和服务支出</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116.57</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116.57</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01</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办公费</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14.89</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14.89</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02</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印刷费</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水费</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77" w:type="dxa"/>
            <w:tcBorders>
              <w:top w:val="nil"/>
              <w:left w:val="nil"/>
              <w:bottom w:val="single" w:color="auto" w:sz="4" w:space="0"/>
              <w:right w:val="single" w:color="auto" w:sz="4"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06</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电费</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07</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邮电费</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08</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取暖费</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差旅费</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9.67</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9.67</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13</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维修(护)费</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17</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公务接待费</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0.74</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0.74</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28</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工会经费</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13.08</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13.08</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29</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福利费</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11.77</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11.77</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31</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公务用车运行维护费</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14</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14</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39</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其他交通费用</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3.25</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3.25</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99</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其他</w:t>
            </w:r>
            <w:r>
              <w:rPr>
                <w:rFonts w:ascii="仿宋_GB2312" w:hAnsi="宋体" w:eastAsia="仿宋_GB2312" w:cs="宋体"/>
                <w:color w:val="000000"/>
                <w:sz w:val="18"/>
                <w:szCs w:val="18"/>
              </w:rPr>
              <w:t>和服务支出</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16.17</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16.17</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对个人和家庭的补助</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34.69</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34.69</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01</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离休费</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3.9</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3.9</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生活补助</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0.57</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0.57</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07</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医疗费补助</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26.24</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26.24</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09</w:t>
            </w:r>
          </w:p>
        </w:tc>
        <w:tc>
          <w:tcPr>
            <w:tcW w:w="28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奖励金</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3.98</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3.98</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p>
        </w:tc>
        <w:tc>
          <w:tcPr>
            <w:tcW w:w="57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p>
        </w:tc>
        <w:tc>
          <w:tcPr>
            <w:tcW w:w="289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18"/>
                <w:szCs w:val="18"/>
              </w:rPr>
            </w:pPr>
            <w:r>
              <w:rPr>
                <w:rFonts w:hint="eastAsia" w:ascii="仿宋_GB2312" w:hAnsi="仿宋_GB2312" w:eastAsia="仿宋_GB2312" w:cs="仿宋_GB2312"/>
                <w:b/>
                <w:bCs/>
                <w:color w:val="000000"/>
                <w:kern w:val="0"/>
                <w:sz w:val="18"/>
                <w:szCs w:val="18"/>
              </w:rPr>
              <w:t>合  计</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1174.93</w:t>
            </w:r>
          </w:p>
        </w:tc>
        <w:tc>
          <w:tcPr>
            <w:tcW w:w="1701"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1058.36</w:t>
            </w:r>
          </w:p>
        </w:tc>
        <w:tc>
          <w:tcPr>
            <w:tcW w:w="1701" w:type="dxa"/>
            <w:tcBorders>
              <w:top w:val="nil"/>
              <w:left w:val="nil"/>
              <w:bottom w:val="single" w:color="auto" w:sz="4" w:space="0"/>
              <w:right w:val="single" w:color="auto" w:sz="4" w:space="0"/>
            </w:tcBorders>
            <w:vAlign w:val="center"/>
          </w:tcPr>
          <w:p>
            <w:pPr>
              <w:widowControl/>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116.57</w:t>
            </w:r>
          </w:p>
        </w:tc>
      </w:tr>
    </w:tbl>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表7</w:t>
      </w:r>
    </w:p>
    <w:tbl>
      <w:tblPr>
        <w:tblStyle w:val="6"/>
        <w:tblW w:w="9540" w:type="dxa"/>
        <w:tblInd w:w="-360" w:type="dxa"/>
        <w:tblLayout w:type="fixed"/>
        <w:tblCellMar>
          <w:top w:w="0" w:type="dxa"/>
          <w:left w:w="108" w:type="dxa"/>
          <w:bottom w:w="0" w:type="dxa"/>
          <w:right w:w="108" w:type="dxa"/>
        </w:tblCellMar>
      </w:tblPr>
      <w:tblGrid>
        <w:gridCol w:w="10"/>
        <w:gridCol w:w="506"/>
        <w:gridCol w:w="417"/>
        <w:gridCol w:w="417"/>
        <w:gridCol w:w="819"/>
        <w:gridCol w:w="993"/>
        <w:gridCol w:w="1017"/>
        <w:gridCol w:w="80"/>
        <w:gridCol w:w="462"/>
        <w:gridCol w:w="1081"/>
        <w:gridCol w:w="417"/>
        <w:gridCol w:w="486"/>
        <w:gridCol w:w="334"/>
        <w:gridCol w:w="215"/>
        <w:gridCol w:w="417"/>
        <w:gridCol w:w="618"/>
        <w:gridCol w:w="417"/>
        <w:gridCol w:w="417"/>
        <w:gridCol w:w="346"/>
        <w:gridCol w:w="71"/>
      </w:tblGrid>
      <w:tr>
        <w:tblPrEx>
          <w:tblCellMar>
            <w:top w:w="0" w:type="dxa"/>
            <w:left w:w="108" w:type="dxa"/>
            <w:bottom w:w="0" w:type="dxa"/>
            <w:right w:w="108" w:type="dxa"/>
          </w:tblCellMar>
        </w:tblPrEx>
        <w:trPr>
          <w:gridBefore w:val="1"/>
          <w:gridAfter w:val="1"/>
          <w:wBefore w:w="10" w:type="dxa"/>
          <w:wAfter w:w="71" w:type="dxa"/>
          <w:trHeight w:val="375" w:hRule="atLeast"/>
        </w:trPr>
        <w:tc>
          <w:tcPr>
            <w:tcW w:w="9459" w:type="dxa"/>
            <w:gridSpan w:val="18"/>
            <w:tcBorders>
              <w:top w:val="nil"/>
              <w:left w:val="nil"/>
              <w:bottom w:val="nil"/>
              <w:right w:val="nil"/>
            </w:tcBorders>
            <w:vAlign w:val="center"/>
          </w:tcPr>
          <w:p>
            <w:pPr>
              <w:widowControl/>
              <w:jc w:val="center"/>
              <w:rPr>
                <w:rFonts w:ascii="方正小标宋_GBK" w:hAnsi="方正小标宋_GBK" w:eastAsia="方正小标宋_GBK" w:cs="方正小标宋_GBK"/>
                <w:color w:val="000000"/>
                <w:kern w:val="0"/>
                <w:sz w:val="32"/>
                <w:szCs w:val="32"/>
              </w:rPr>
            </w:pPr>
            <w:r>
              <w:rPr>
                <w:rFonts w:hint="eastAsia" w:ascii="仿宋_GB2312" w:hAnsi="宋体" w:eastAsia="仿宋_GB2312"/>
                <w:b/>
                <w:kern w:val="0"/>
                <w:sz w:val="32"/>
                <w:szCs w:val="32"/>
              </w:rPr>
              <w:t>一般公共预算项目支出情况表</w:t>
            </w:r>
          </w:p>
        </w:tc>
      </w:tr>
      <w:tr>
        <w:tblPrEx>
          <w:tblCellMar>
            <w:top w:w="0" w:type="dxa"/>
            <w:left w:w="108" w:type="dxa"/>
            <w:bottom w:w="0" w:type="dxa"/>
            <w:right w:w="108" w:type="dxa"/>
          </w:tblCellMar>
        </w:tblPrEx>
        <w:trPr>
          <w:gridBefore w:val="1"/>
          <w:gridAfter w:val="1"/>
          <w:wBefore w:w="10" w:type="dxa"/>
          <w:wAfter w:w="71" w:type="dxa"/>
          <w:trHeight w:val="405" w:hRule="atLeast"/>
        </w:trPr>
        <w:tc>
          <w:tcPr>
            <w:tcW w:w="4249" w:type="dxa"/>
            <w:gridSpan w:val="7"/>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w:t>
            </w:r>
            <w:r>
              <w:rPr>
                <w:rFonts w:hint="eastAsia" w:ascii="仿宋_GB2312" w:hAnsi="宋体" w:eastAsia="仿宋_GB2312"/>
                <w:kern w:val="0"/>
                <w:sz w:val="24"/>
              </w:rPr>
              <w:t>昌吉州自然资源局</w:t>
            </w:r>
          </w:p>
        </w:tc>
        <w:tc>
          <w:tcPr>
            <w:tcW w:w="1543"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237" w:type="dxa"/>
            <w:gridSpan w:val="3"/>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30" w:type="dxa"/>
            <w:gridSpan w:val="6"/>
            <w:tcBorders>
              <w:top w:val="nil"/>
              <w:left w:val="nil"/>
              <w:bottom w:val="nil"/>
              <w:right w:val="nil"/>
            </w:tcBorders>
            <w:vAlign w:val="center"/>
          </w:tcPr>
          <w:p>
            <w:pPr>
              <w:widowControl/>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50" w:type="dxa"/>
            <w:gridSpan w:val="4"/>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科 目 编 码</w:t>
            </w:r>
          </w:p>
        </w:tc>
        <w:tc>
          <w:tcPr>
            <w:tcW w:w="819" w:type="dxa"/>
            <w:vMerge w:val="restart"/>
            <w:vAlign w:val="center"/>
          </w:tcPr>
          <w:p>
            <w:pPr>
              <w:widowControl/>
              <w:jc w:val="center"/>
              <w:outlineLvl w:val="1"/>
              <w:rPr>
                <w:rFonts w:ascii="仿宋_GB2312" w:hAnsi="宋体" w:eastAsia="仿宋_GB2312"/>
                <w:b/>
                <w:color w:val="000000"/>
                <w:kern w:val="0"/>
                <w:sz w:val="20"/>
                <w:szCs w:val="20"/>
              </w:rPr>
            </w:pPr>
            <w:r>
              <w:rPr>
                <w:rFonts w:hint="eastAsia" w:ascii="仿宋_GB2312" w:hAnsi="宋体" w:eastAsia="仿宋_GB2312"/>
                <w:b/>
                <w:color w:val="000000"/>
                <w:kern w:val="0"/>
                <w:sz w:val="20"/>
                <w:szCs w:val="20"/>
              </w:rPr>
              <w:t>科目</w:t>
            </w:r>
          </w:p>
          <w:p>
            <w:pPr>
              <w:widowControl/>
              <w:jc w:val="center"/>
              <w:outlineLvl w:val="1"/>
              <w:rPr>
                <w:rFonts w:ascii="仿宋_GB2312" w:hAnsi="宋体" w:eastAsia="仿宋_GB2312"/>
                <w:b/>
                <w:kern w:val="0"/>
                <w:sz w:val="20"/>
                <w:szCs w:val="20"/>
              </w:rPr>
            </w:pPr>
            <w:r>
              <w:rPr>
                <w:rFonts w:hint="eastAsia" w:ascii="仿宋_GB2312" w:hAnsi="宋体" w:eastAsia="仿宋_GB2312"/>
                <w:b/>
                <w:color w:val="000000"/>
                <w:kern w:val="0"/>
                <w:sz w:val="20"/>
                <w:szCs w:val="20"/>
              </w:rPr>
              <w:t>名称</w:t>
            </w:r>
          </w:p>
        </w:tc>
        <w:tc>
          <w:tcPr>
            <w:tcW w:w="993" w:type="dxa"/>
            <w:vMerge w:val="restart"/>
            <w:vAlign w:val="center"/>
          </w:tcPr>
          <w:p>
            <w:pPr>
              <w:jc w:val="center"/>
              <w:rPr>
                <w:rFonts w:ascii="Calibri" w:hAnsi="Calibri"/>
                <w:sz w:val="20"/>
                <w:szCs w:val="20"/>
              </w:rPr>
            </w:pPr>
            <w:r>
              <w:rPr>
                <w:rFonts w:hint="eastAsia" w:ascii="仿宋_GB2312" w:hAnsi="宋体" w:eastAsia="仿宋_GB2312"/>
                <w:b/>
                <w:kern w:val="0"/>
                <w:sz w:val="20"/>
                <w:szCs w:val="20"/>
              </w:rPr>
              <w:t>项目名称</w:t>
            </w:r>
          </w:p>
        </w:tc>
        <w:tc>
          <w:tcPr>
            <w:tcW w:w="1017" w:type="dxa"/>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项目支出合计</w:t>
            </w:r>
          </w:p>
        </w:tc>
        <w:tc>
          <w:tcPr>
            <w:tcW w:w="542" w:type="dxa"/>
            <w:gridSpan w:val="2"/>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工资福利支出</w:t>
            </w:r>
          </w:p>
        </w:tc>
        <w:tc>
          <w:tcPr>
            <w:tcW w:w="1081" w:type="dxa"/>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商品和服务支出</w:t>
            </w:r>
          </w:p>
        </w:tc>
        <w:tc>
          <w:tcPr>
            <w:tcW w:w="417" w:type="dxa"/>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对个人和家庭的补助</w:t>
            </w:r>
          </w:p>
        </w:tc>
        <w:tc>
          <w:tcPr>
            <w:tcW w:w="486" w:type="dxa"/>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债务利息及费用支出</w:t>
            </w:r>
          </w:p>
        </w:tc>
        <w:tc>
          <w:tcPr>
            <w:tcW w:w="549" w:type="dxa"/>
            <w:gridSpan w:val="2"/>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资本性支出（基本建设）</w:t>
            </w:r>
          </w:p>
        </w:tc>
        <w:tc>
          <w:tcPr>
            <w:tcW w:w="417" w:type="dxa"/>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资本性支出</w:t>
            </w:r>
          </w:p>
        </w:tc>
        <w:tc>
          <w:tcPr>
            <w:tcW w:w="618" w:type="dxa"/>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对企业补助（基本建设）</w:t>
            </w:r>
          </w:p>
        </w:tc>
        <w:tc>
          <w:tcPr>
            <w:tcW w:w="417" w:type="dxa"/>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对企业补助</w:t>
            </w:r>
          </w:p>
        </w:tc>
        <w:tc>
          <w:tcPr>
            <w:tcW w:w="417" w:type="dxa"/>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对社会保障基金补助</w:t>
            </w:r>
          </w:p>
        </w:tc>
        <w:tc>
          <w:tcPr>
            <w:tcW w:w="417" w:type="dxa"/>
            <w:gridSpan w:val="2"/>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516" w:type="dxa"/>
            <w:gridSpan w:val="2"/>
            <w:tcBorders>
              <w:bottom w:val="single" w:color="auto" w:sz="4" w:space="0"/>
            </w:tcBorders>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类</w:t>
            </w:r>
          </w:p>
        </w:tc>
        <w:tc>
          <w:tcPr>
            <w:tcW w:w="417" w:type="dxa"/>
            <w:tcBorders>
              <w:bottom w:val="single" w:color="auto" w:sz="4" w:space="0"/>
            </w:tcBorders>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款</w:t>
            </w:r>
          </w:p>
        </w:tc>
        <w:tc>
          <w:tcPr>
            <w:tcW w:w="417" w:type="dxa"/>
            <w:tcBorders>
              <w:bottom w:val="single" w:color="auto" w:sz="4" w:space="0"/>
            </w:tcBorders>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项</w:t>
            </w:r>
          </w:p>
        </w:tc>
        <w:tc>
          <w:tcPr>
            <w:tcW w:w="819" w:type="dxa"/>
            <w:vMerge w:val="continue"/>
            <w:tcBorders>
              <w:bottom w:val="single" w:color="auto" w:sz="4" w:space="0"/>
            </w:tcBorders>
            <w:vAlign w:val="center"/>
          </w:tcPr>
          <w:p>
            <w:pPr>
              <w:widowControl/>
              <w:jc w:val="center"/>
              <w:outlineLvl w:val="1"/>
              <w:rPr>
                <w:rFonts w:ascii="仿宋_GB2312" w:hAnsi="宋体" w:eastAsia="仿宋_GB2312"/>
                <w:b/>
                <w:kern w:val="0"/>
                <w:sz w:val="20"/>
                <w:szCs w:val="20"/>
              </w:rPr>
            </w:pPr>
          </w:p>
        </w:tc>
        <w:tc>
          <w:tcPr>
            <w:tcW w:w="993" w:type="dxa"/>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1017" w:type="dxa"/>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542" w:type="dxa"/>
            <w:gridSpan w:val="2"/>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1081" w:type="dxa"/>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417" w:type="dxa"/>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486" w:type="dxa"/>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549" w:type="dxa"/>
            <w:gridSpan w:val="2"/>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417" w:type="dxa"/>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618" w:type="dxa"/>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417" w:type="dxa"/>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417" w:type="dxa"/>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417" w:type="dxa"/>
            <w:gridSpan w:val="2"/>
            <w:vMerge w:val="continue"/>
            <w:tcBorders>
              <w:bottom w:val="single" w:color="auto" w:sz="4" w:space="0"/>
            </w:tcBorders>
          </w:tcPr>
          <w:p>
            <w:pPr>
              <w:widowControl/>
              <w:jc w:val="left"/>
              <w:outlineLvl w:val="1"/>
              <w:rPr>
                <w:rFonts w:ascii="仿宋_GB2312" w:hAnsi="宋体" w:eastAsia="仿宋_GB2312"/>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417" w:type="dxa"/>
            <w:vAlign w:val="center"/>
          </w:tcPr>
          <w:p>
            <w:pPr>
              <w:jc w:val="center"/>
              <w:rPr>
                <w:rFonts w:ascii="仿宋_GB2312" w:hAnsi="宋体" w:eastAsia="仿宋_GB2312" w:cs="宋体"/>
                <w:color w:val="000000"/>
                <w:sz w:val="18"/>
                <w:szCs w:val="18"/>
              </w:rPr>
            </w:pPr>
          </w:p>
        </w:tc>
        <w:tc>
          <w:tcPr>
            <w:tcW w:w="417" w:type="dxa"/>
            <w:vAlign w:val="center"/>
          </w:tcPr>
          <w:p>
            <w:pPr>
              <w:jc w:val="center"/>
              <w:rPr>
                <w:rFonts w:ascii="仿宋_GB2312" w:hAnsi="宋体" w:eastAsia="仿宋_GB2312" w:cs="宋体"/>
                <w:color w:val="000000"/>
                <w:sz w:val="18"/>
                <w:szCs w:val="18"/>
              </w:rPr>
            </w:pPr>
          </w:p>
        </w:tc>
        <w:tc>
          <w:tcPr>
            <w:tcW w:w="819" w:type="dxa"/>
            <w:vAlign w:val="center"/>
          </w:tcPr>
          <w:p>
            <w:pPr>
              <w:widowControl/>
              <w:jc w:val="center"/>
              <w:outlineLvl w:val="1"/>
              <w:rPr>
                <w:rFonts w:ascii="仿宋_GB2312" w:hAnsi="宋体" w:eastAsia="仿宋_GB2312" w:cs="宋体"/>
                <w:color w:val="000000"/>
                <w:sz w:val="18"/>
                <w:szCs w:val="18"/>
              </w:rPr>
            </w:pPr>
            <w:r>
              <w:rPr>
                <w:rFonts w:hint="eastAsia" w:ascii="仿宋_GB2312" w:hAnsi="宋体" w:eastAsia="仿宋_GB2312" w:cs="宋体"/>
                <w:color w:val="000000"/>
                <w:sz w:val="18"/>
                <w:szCs w:val="18"/>
              </w:rPr>
              <w:t>自然资源海洋气象等支出</w:t>
            </w:r>
          </w:p>
        </w:tc>
        <w:tc>
          <w:tcPr>
            <w:tcW w:w="993" w:type="dxa"/>
            <w:vAlign w:val="center"/>
          </w:tcPr>
          <w:p>
            <w:pPr>
              <w:widowControl/>
              <w:jc w:val="center"/>
              <w:outlineLvl w:val="1"/>
              <w:rPr>
                <w:rFonts w:ascii="仿宋_GB2312" w:hAnsi="宋体" w:eastAsia="仿宋_GB2312" w:cs="宋体"/>
                <w:color w:val="000000"/>
                <w:sz w:val="18"/>
                <w:szCs w:val="18"/>
              </w:rPr>
            </w:pPr>
          </w:p>
        </w:tc>
        <w:tc>
          <w:tcPr>
            <w:tcW w:w="1017"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1763.8</w:t>
            </w:r>
          </w:p>
        </w:tc>
        <w:tc>
          <w:tcPr>
            <w:tcW w:w="542" w:type="dxa"/>
            <w:gridSpan w:val="2"/>
            <w:vAlign w:val="center"/>
          </w:tcPr>
          <w:p>
            <w:pPr>
              <w:widowControl/>
              <w:jc w:val="right"/>
              <w:outlineLvl w:val="1"/>
              <w:rPr>
                <w:rFonts w:ascii="仿宋_GB2312" w:hAnsi="宋体" w:eastAsia="仿宋_GB2312"/>
                <w:kern w:val="0"/>
                <w:sz w:val="18"/>
                <w:szCs w:val="18"/>
              </w:rPr>
            </w:pPr>
          </w:p>
        </w:tc>
        <w:tc>
          <w:tcPr>
            <w:tcW w:w="1081"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1763.8</w:t>
            </w:r>
          </w:p>
        </w:tc>
        <w:tc>
          <w:tcPr>
            <w:tcW w:w="417" w:type="dxa"/>
            <w:vAlign w:val="center"/>
          </w:tcPr>
          <w:p>
            <w:pPr>
              <w:widowControl/>
              <w:jc w:val="right"/>
              <w:outlineLvl w:val="1"/>
              <w:rPr>
                <w:rFonts w:ascii="仿宋_GB2312" w:hAnsi="宋体" w:eastAsia="仿宋_GB2312"/>
                <w:kern w:val="0"/>
                <w:sz w:val="18"/>
                <w:szCs w:val="18"/>
              </w:rPr>
            </w:pPr>
          </w:p>
        </w:tc>
        <w:tc>
          <w:tcPr>
            <w:tcW w:w="486" w:type="dxa"/>
            <w:vAlign w:val="center"/>
          </w:tcPr>
          <w:p>
            <w:pPr>
              <w:widowControl/>
              <w:jc w:val="right"/>
              <w:outlineLvl w:val="1"/>
              <w:rPr>
                <w:rFonts w:ascii="仿宋_GB2312" w:hAnsi="宋体" w:eastAsia="仿宋_GB2312"/>
                <w:kern w:val="0"/>
                <w:sz w:val="18"/>
                <w:szCs w:val="18"/>
              </w:rPr>
            </w:pPr>
          </w:p>
        </w:tc>
        <w:tc>
          <w:tcPr>
            <w:tcW w:w="549" w:type="dxa"/>
            <w:gridSpan w:val="2"/>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618"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gridSpan w:val="2"/>
            <w:vAlign w:val="center"/>
          </w:tcPr>
          <w:p>
            <w:pPr>
              <w:widowControl/>
              <w:jc w:val="right"/>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417"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17" w:type="dxa"/>
            <w:vAlign w:val="center"/>
          </w:tcPr>
          <w:p>
            <w:pPr>
              <w:jc w:val="center"/>
              <w:rPr>
                <w:rFonts w:ascii="仿宋_GB2312" w:hAnsi="宋体" w:eastAsia="仿宋_GB2312" w:cs="宋体"/>
                <w:color w:val="000000"/>
                <w:sz w:val="18"/>
                <w:szCs w:val="18"/>
              </w:rPr>
            </w:pPr>
          </w:p>
        </w:tc>
        <w:tc>
          <w:tcPr>
            <w:tcW w:w="819" w:type="dxa"/>
            <w:vAlign w:val="center"/>
          </w:tcPr>
          <w:p>
            <w:pPr>
              <w:widowControl/>
              <w:jc w:val="center"/>
              <w:outlineLvl w:val="1"/>
              <w:rPr>
                <w:rFonts w:ascii="仿宋_GB2312" w:hAnsi="宋体" w:eastAsia="仿宋_GB2312" w:cs="宋体"/>
                <w:color w:val="000000"/>
                <w:sz w:val="18"/>
                <w:szCs w:val="18"/>
              </w:rPr>
            </w:pPr>
            <w:r>
              <w:rPr>
                <w:rFonts w:hint="eastAsia" w:ascii="仿宋_GB2312" w:hAnsi="宋体" w:eastAsia="仿宋_GB2312" w:cs="宋体"/>
                <w:color w:val="000000"/>
                <w:sz w:val="18"/>
                <w:szCs w:val="18"/>
              </w:rPr>
              <w:t>自然资源事务</w:t>
            </w:r>
          </w:p>
        </w:tc>
        <w:tc>
          <w:tcPr>
            <w:tcW w:w="993" w:type="dxa"/>
            <w:vAlign w:val="center"/>
          </w:tcPr>
          <w:p>
            <w:pPr>
              <w:widowControl/>
              <w:jc w:val="center"/>
              <w:outlineLvl w:val="1"/>
              <w:rPr>
                <w:rFonts w:ascii="仿宋_GB2312" w:hAnsi="宋体" w:eastAsia="仿宋_GB2312" w:cs="宋体"/>
                <w:color w:val="000000"/>
                <w:sz w:val="18"/>
                <w:szCs w:val="18"/>
              </w:rPr>
            </w:pPr>
          </w:p>
        </w:tc>
        <w:tc>
          <w:tcPr>
            <w:tcW w:w="1017"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1762.8</w:t>
            </w:r>
          </w:p>
        </w:tc>
        <w:tc>
          <w:tcPr>
            <w:tcW w:w="542" w:type="dxa"/>
            <w:gridSpan w:val="2"/>
            <w:vAlign w:val="center"/>
          </w:tcPr>
          <w:p>
            <w:pPr>
              <w:widowControl/>
              <w:jc w:val="right"/>
              <w:outlineLvl w:val="1"/>
              <w:rPr>
                <w:rFonts w:ascii="仿宋_GB2312" w:hAnsi="宋体" w:eastAsia="仿宋_GB2312"/>
                <w:kern w:val="0"/>
                <w:sz w:val="18"/>
                <w:szCs w:val="18"/>
              </w:rPr>
            </w:pPr>
          </w:p>
        </w:tc>
        <w:tc>
          <w:tcPr>
            <w:tcW w:w="1081"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1763.8</w:t>
            </w:r>
          </w:p>
        </w:tc>
        <w:tc>
          <w:tcPr>
            <w:tcW w:w="417" w:type="dxa"/>
            <w:vAlign w:val="center"/>
          </w:tcPr>
          <w:p>
            <w:pPr>
              <w:widowControl/>
              <w:jc w:val="right"/>
              <w:outlineLvl w:val="1"/>
              <w:rPr>
                <w:rFonts w:ascii="仿宋_GB2312" w:hAnsi="宋体" w:eastAsia="仿宋_GB2312"/>
                <w:kern w:val="0"/>
                <w:sz w:val="18"/>
                <w:szCs w:val="18"/>
              </w:rPr>
            </w:pPr>
          </w:p>
        </w:tc>
        <w:tc>
          <w:tcPr>
            <w:tcW w:w="486" w:type="dxa"/>
            <w:vAlign w:val="center"/>
          </w:tcPr>
          <w:p>
            <w:pPr>
              <w:widowControl/>
              <w:jc w:val="right"/>
              <w:outlineLvl w:val="1"/>
              <w:rPr>
                <w:rFonts w:ascii="仿宋_GB2312" w:hAnsi="宋体" w:eastAsia="仿宋_GB2312"/>
                <w:kern w:val="0"/>
                <w:sz w:val="18"/>
                <w:szCs w:val="18"/>
              </w:rPr>
            </w:pPr>
          </w:p>
        </w:tc>
        <w:tc>
          <w:tcPr>
            <w:tcW w:w="549" w:type="dxa"/>
            <w:gridSpan w:val="2"/>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618"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gridSpan w:val="2"/>
            <w:vAlign w:val="center"/>
          </w:tcPr>
          <w:p>
            <w:pPr>
              <w:widowControl/>
              <w:jc w:val="right"/>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417"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17"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02</w:t>
            </w:r>
          </w:p>
        </w:tc>
        <w:tc>
          <w:tcPr>
            <w:tcW w:w="819"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一般行政管理事务</w:t>
            </w:r>
          </w:p>
        </w:tc>
        <w:tc>
          <w:tcPr>
            <w:tcW w:w="993" w:type="dxa"/>
            <w:vAlign w:val="center"/>
          </w:tcPr>
          <w:p>
            <w:pPr>
              <w:widowControl/>
              <w:jc w:val="center"/>
              <w:outlineLvl w:val="1"/>
              <w:rPr>
                <w:rFonts w:ascii="仿宋_GB2312" w:hAnsi="宋体" w:eastAsia="仿宋_GB2312"/>
                <w:kern w:val="0"/>
                <w:sz w:val="32"/>
                <w:szCs w:val="32"/>
              </w:rPr>
            </w:pPr>
            <w:r>
              <w:rPr>
                <w:rFonts w:hint="eastAsia" w:ascii="仿宋_GB2312" w:hAnsi="宋体" w:eastAsia="仿宋_GB2312" w:cs="宋体"/>
                <w:color w:val="000000"/>
                <w:sz w:val="18"/>
                <w:szCs w:val="18"/>
              </w:rPr>
              <w:t>卫片执法专项经费</w:t>
            </w:r>
          </w:p>
        </w:tc>
        <w:tc>
          <w:tcPr>
            <w:tcW w:w="1017"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30</w:t>
            </w:r>
          </w:p>
        </w:tc>
        <w:tc>
          <w:tcPr>
            <w:tcW w:w="542" w:type="dxa"/>
            <w:gridSpan w:val="2"/>
            <w:vAlign w:val="center"/>
          </w:tcPr>
          <w:p>
            <w:pPr>
              <w:widowControl/>
              <w:jc w:val="right"/>
              <w:outlineLvl w:val="1"/>
              <w:rPr>
                <w:rFonts w:ascii="仿宋_GB2312" w:hAnsi="宋体" w:eastAsia="仿宋_GB2312"/>
                <w:kern w:val="0"/>
                <w:sz w:val="18"/>
                <w:szCs w:val="18"/>
              </w:rPr>
            </w:pPr>
          </w:p>
        </w:tc>
        <w:tc>
          <w:tcPr>
            <w:tcW w:w="1081"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30</w:t>
            </w:r>
          </w:p>
        </w:tc>
        <w:tc>
          <w:tcPr>
            <w:tcW w:w="417" w:type="dxa"/>
            <w:vAlign w:val="center"/>
          </w:tcPr>
          <w:p>
            <w:pPr>
              <w:widowControl/>
              <w:jc w:val="right"/>
              <w:outlineLvl w:val="1"/>
              <w:rPr>
                <w:rFonts w:ascii="仿宋_GB2312" w:hAnsi="宋体" w:eastAsia="仿宋_GB2312"/>
                <w:kern w:val="0"/>
                <w:sz w:val="18"/>
                <w:szCs w:val="18"/>
              </w:rPr>
            </w:pPr>
          </w:p>
        </w:tc>
        <w:tc>
          <w:tcPr>
            <w:tcW w:w="486" w:type="dxa"/>
            <w:vAlign w:val="center"/>
          </w:tcPr>
          <w:p>
            <w:pPr>
              <w:widowControl/>
              <w:jc w:val="right"/>
              <w:outlineLvl w:val="1"/>
              <w:rPr>
                <w:rFonts w:ascii="仿宋_GB2312" w:hAnsi="宋体" w:eastAsia="仿宋_GB2312"/>
                <w:kern w:val="0"/>
                <w:sz w:val="18"/>
                <w:szCs w:val="18"/>
              </w:rPr>
            </w:pPr>
          </w:p>
        </w:tc>
        <w:tc>
          <w:tcPr>
            <w:tcW w:w="549" w:type="dxa"/>
            <w:gridSpan w:val="2"/>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618"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gridSpan w:val="2"/>
            <w:vAlign w:val="center"/>
          </w:tcPr>
          <w:p>
            <w:pPr>
              <w:widowControl/>
              <w:jc w:val="right"/>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417"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17"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02</w:t>
            </w:r>
          </w:p>
        </w:tc>
        <w:tc>
          <w:tcPr>
            <w:tcW w:w="819"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一般行政管理事务</w:t>
            </w:r>
          </w:p>
        </w:tc>
        <w:tc>
          <w:tcPr>
            <w:tcW w:w="993" w:type="dxa"/>
            <w:vAlign w:val="center"/>
          </w:tcPr>
          <w:p>
            <w:pPr>
              <w:widowControl/>
              <w:jc w:val="center"/>
              <w:outlineLvl w:val="1"/>
              <w:rPr>
                <w:rFonts w:ascii="仿宋_GB2312" w:hAnsi="宋体" w:eastAsia="仿宋_GB2312" w:cs="宋体"/>
                <w:color w:val="000000"/>
                <w:sz w:val="18"/>
                <w:szCs w:val="18"/>
              </w:rPr>
            </w:pPr>
            <w:r>
              <w:rPr>
                <w:rFonts w:hint="eastAsia" w:ascii="仿宋_GB2312" w:hAnsi="宋体" w:eastAsia="仿宋_GB2312" w:cs="宋体"/>
                <w:color w:val="000000"/>
                <w:sz w:val="18"/>
                <w:szCs w:val="18"/>
              </w:rPr>
              <w:t>国土变更调查项目经费</w:t>
            </w:r>
          </w:p>
        </w:tc>
        <w:tc>
          <w:tcPr>
            <w:tcW w:w="1017"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20</w:t>
            </w:r>
          </w:p>
        </w:tc>
        <w:tc>
          <w:tcPr>
            <w:tcW w:w="542" w:type="dxa"/>
            <w:gridSpan w:val="2"/>
            <w:vAlign w:val="center"/>
          </w:tcPr>
          <w:p>
            <w:pPr>
              <w:widowControl/>
              <w:jc w:val="right"/>
              <w:outlineLvl w:val="1"/>
              <w:rPr>
                <w:rFonts w:ascii="仿宋_GB2312" w:hAnsi="宋体" w:eastAsia="仿宋_GB2312"/>
                <w:kern w:val="0"/>
                <w:sz w:val="18"/>
                <w:szCs w:val="18"/>
              </w:rPr>
            </w:pPr>
          </w:p>
        </w:tc>
        <w:tc>
          <w:tcPr>
            <w:tcW w:w="1081"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20</w:t>
            </w:r>
          </w:p>
        </w:tc>
        <w:tc>
          <w:tcPr>
            <w:tcW w:w="417" w:type="dxa"/>
            <w:vAlign w:val="center"/>
          </w:tcPr>
          <w:p>
            <w:pPr>
              <w:widowControl/>
              <w:jc w:val="right"/>
              <w:outlineLvl w:val="1"/>
              <w:rPr>
                <w:rFonts w:ascii="仿宋_GB2312" w:hAnsi="宋体" w:eastAsia="仿宋_GB2312"/>
                <w:kern w:val="0"/>
                <w:sz w:val="18"/>
                <w:szCs w:val="18"/>
              </w:rPr>
            </w:pPr>
          </w:p>
        </w:tc>
        <w:tc>
          <w:tcPr>
            <w:tcW w:w="486" w:type="dxa"/>
            <w:vAlign w:val="center"/>
          </w:tcPr>
          <w:p>
            <w:pPr>
              <w:widowControl/>
              <w:jc w:val="right"/>
              <w:outlineLvl w:val="1"/>
              <w:rPr>
                <w:rFonts w:ascii="仿宋_GB2312" w:hAnsi="宋体" w:eastAsia="仿宋_GB2312"/>
                <w:kern w:val="0"/>
                <w:sz w:val="18"/>
                <w:szCs w:val="18"/>
              </w:rPr>
            </w:pPr>
          </w:p>
        </w:tc>
        <w:tc>
          <w:tcPr>
            <w:tcW w:w="549" w:type="dxa"/>
            <w:gridSpan w:val="2"/>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618"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gridSpan w:val="2"/>
            <w:vAlign w:val="center"/>
          </w:tcPr>
          <w:p>
            <w:pPr>
              <w:widowControl/>
              <w:jc w:val="right"/>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417"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17"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02</w:t>
            </w:r>
          </w:p>
        </w:tc>
        <w:tc>
          <w:tcPr>
            <w:tcW w:w="819"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一般行政管理事务</w:t>
            </w:r>
          </w:p>
        </w:tc>
        <w:tc>
          <w:tcPr>
            <w:tcW w:w="993" w:type="dxa"/>
            <w:vAlign w:val="center"/>
          </w:tcPr>
          <w:p>
            <w:pPr>
              <w:widowControl/>
              <w:jc w:val="center"/>
              <w:outlineLvl w:val="1"/>
              <w:rPr>
                <w:rFonts w:ascii="仿宋_GB2312" w:hAnsi="宋体" w:eastAsia="仿宋_GB2312" w:cs="宋体"/>
                <w:color w:val="000000"/>
                <w:sz w:val="18"/>
                <w:szCs w:val="18"/>
              </w:rPr>
            </w:pPr>
            <w:r>
              <w:rPr>
                <w:rFonts w:hint="eastAsia" w:ascii="仿宋_GB2312" w:hAnsi="宋体" w:eastAsia="仿宋_GB2312" w:cs="宋体"/>
                <w:color w:val="000000"/>
                <w:sz w:val="18"/>
                <w:szCs w:val="18"/>
              </w:rPr>
              <w:t>聘请法律顾问费</w:t>
            </w:r>
          </w:p>
        </w:tc>
        <w:tc>
          <w:tcPr>
            <w:tcW w:w="1017"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5</w:t>
            </w:r>
          </w:p>
        </w:tc>
        <w:tc>
          <w:tcPr>
            <w:tcW w:w="542" w:type="dxa"/>
            <w:gridSpan w:val="2"/>
            <w:vAlign w:val="center"/>
          </w:tcPr>
          <w:p>
            <w:pPr>
              <w:widowControl/>
              <w:jc w:val="right"/>
              <w:outlineLvl w:val="1"/>
              <w:rPr>
                <w:rFonts w:ascii="仿宋_GB2312" w:hAnsi="宋体" w:eastAsia="仿宋_GB2312"/>
                <w:kern w:val="0"/>
                <w:sz w:val="18"/>
                <w:szCs w:val="18"/>
              </w:rPr>
            </w:pPr>
          </w:p>
        </w:tc>
        <w:tc>
          <w:tcPr>
            <w:tcW w:w="1081"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5</w:t>
            </w:r>
          </w:p>
        </w:tc>
        <w:tc>
          <w:tcPr>
            <w:tcW w:w="417" w:type="dxa"/>
            <w:vAlign w:val="center"/>
          </w:tcPr>
          <w:p>
            <w:pPr>
              <w:widowControl/>
              <w:jc w:val="right"/>
              <w:outlineLvl w:val="1"/>
              <w:rPr>
                <w:rFonts w:ascii="仿宋_GB2312" w:hAnsi="宋体" w:eastAsia="仿宋_GB2312"/>
                <w:kern w:val="0"/>
                <w:sz w:val="18"/>
                <w:szCs w:val="18"/>
              </w:rPr>
            </w:pPr>
          </w:p>
        </w:tc>
        <w:tc>
          <w:tcPr>
            <w:tcW w:w="486" w:type="dxa"/>
            <w:vAlign w:val="center"/>
          </w:tcPr>
          <w:p>
            <w:pPr>
              <w:widowControl/>
              <w:jc w:val="right"/>
              <w:outlineLvl w:val="1"/>
              <w:rPr>
                <w:rFonts w:ascii="仿宋_GB2312" w:hAnsi="宋体" w:eastAsia="仿宋_GB2312"/>
                <w:kern w:val="0"/>
                <w:sz w:val="18"/>
                <w:szCs w:val="18"/>
              </w:rPr>
            </w:pPr>
          </w:p>
        </w:tc>
        <w:tc>
          <w:tcPr>
            <w:tcW w:w="549" w:type="dxa"/>
            <w:gridSpan w:val="2"/>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618"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gridSpan w:val="2"/>
            <w:vAlign w:val="center"/>
          </w:tcPr>
          <w:p>
            <w:pPr>
              <w:widowControl/>
              <w:jc w:val="right"/>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417"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17"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04</w:t>
            </w:r>
          </w:p>
        </w:tc>
        <w:tc>
          <w:tcPr>
            <w:tcW w:w="819"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自然资源规划及管理</w:t>
            </w:r>
          </w:p>
        </w:tc>
        <w:tc>
          <w:tcPr>
            <w:tcW w:w="993" w:type="dxa"/>
            <w:vAlign w:val="center"/>
          </w:tcPr>
          <w:p>
            <w:pPr>
              <w:jc w:val="center"/>
              <w:rPr>
                <w:rFonts w:ascii="Calibri" w:hAnsi="Calibri" w:cs="Calibri"/>
                <w:color w:val="000000"/>
                <w:sz w:val="22"/>
                <w:szCs w:val="22"/>
              </w:rPr>
            </w:pPr>
            <w:r>
              <w:rPr>
                <w:rFonts w:ascii="Calibri" w:hAnsi="Calibri" w:cs="Calibri"/>
                <w:color w:val="000000"/>
                <w:sz w:val="22"/>
                <w:szCs w:val="22"/>
              </w:rPr>
              <w:t>国土空间规划编制经费</w:t>
            </w:r>
          </w:p>
        </w:tc>
        <w:tc>
          <w:tcPr>
            <w:tcW w:w="1017"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664</w:t>
            </w:r>
          </w:p>
        </w:tc>
        <w:tc>
          <w:tcPr>
            <w:tcW w:w="542" w:type="dxa"/>
            <w:gridSpan w:val="2"/>
            <w:vAlign w:val="center"/>
          </w:tcPr>
          <w:p>
            <w:pPr>
              <w:widowControl/>
              <w:jc w:val="right"/>
              <w:outlineLvl w:val="1"/>
              <w:rPr>
                <w:rFonts w:ascii="仿宋_GB2312" w:hAnsi="宋体" w:eastAsia="仿宋_GB2312"/>
                <w:kern w:val="0"/>
                <w:sz w:val="18"/>
                <w:szCs w:val="18"/>
              </w:rPr>
            </w:pPr>
          </w:p>
        </w:tc>
        <w:tc>
          <w:tcPr>
            <w:tcW w:w="1081"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664</w:t>
            </w:r>
          </w:p>
        </w:tc>
        <w:tc>
          <w:tcPr>
            <w:tcW w:w="417" w:type="dxa"/>
            <w:vAlign w:val="center"/>
          </w:tcPr>
          <w:p>
            <w:pPr>
              <w:widowControl/>
              <w:jc w:val="right"/>
              <w:outlineLvl w:val="1"/>
              <w:rPr>
                <w:rFonts w:ascii="仿宋_GB2312" w:hAnsi="宋体" w:eastAsia="仿宋_GB2312"/>
                <w:kern w:val="0"/>
                <w:sz w:val="18"/>
                <w:szCs w:val="18"/>
              </w:rPr>
            </w:pPr>
          </w:p>
        </w:tc>
        <w:tc>
          <w:tcPr>
            <w:tcW w:w="486" w:type="dxa"/>
            <w:vAlign w:val="center"/>
          </w:tcPr>
          <w:p>
            <w:pPr>
              <w:widowControl/>
              <w:jc w:val="right"/>
              <w:outlineLvl w:val="1"/>
              <w:rPr>
                <w:rFonts w:ascii="仿宋_GB2312" w:hAnsi="宋体" w:eastAsia="仿宋_GB2312"/>
                <w:kern w:val="0"/>
                <w:sz w:val="18"/>
                <w:szCs w:val="18"/>
              </w:rPr>
            </w:pPr>
          </w:p>
        </w:tc>
        <w:tc>
          <w:tcPr>
            <w:tcW w:w="549" w:type="dxa"/>
            <w:gridSpan w:val="2"/>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618"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gridSpan w:val="2"/>
            <w:vAlign w:val="center"/>
          </w:tcPr>
          <w:p>
            <w:pPr>
              <w:widowControl/>
              <w:jc w:val="right"/>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417"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17"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04</w:t>
            </w:r>
          </w:p>
        </w:tc>
        <w:tc>
          <w:tcPr>
            <w:tcW w:w="819"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自然资源规划及管理</w:t>
            </w:r>
          </w:p>
        </w:tc>
        <w:tc>
          <w:tcPr>
            <w:tcW w:w="993" w:type="dxa"/>
            <w:vAlign w:val="center"/>
          </w:tcPr>
          <w:p>
            <w:pPr>
              <w:widowControl/>
              <w:jc w:val="center"/>
              <w:outlineLvl w:val="1"/>
              <w:rPr>
                <w:rFonts w:ascii="仿宋_GB2312" w:hAnsi="宋体" w:eastAsia="仿宋_GB2312" w:cs="宋体"/>
                <w:color w:val="000000"/>
                <w:sz w:val="18"/>
                <w:szCs w:val="18"/>
              </w:rPr>
            </w:pPr>
            <w:r>
              <w:rPr>
                <w:rFonts w:hint="eastAsia" w:ascii="仿宋_GB2312" w:hAnsi="宋体" w:eastAsia="仿宋_GB2312" w:cs="宋体"/>
                <w:color w:val="000000"/>
                <w:sz w:val="18"/>
                <w:szCs w:val="18"/>
              </w:rPr>
              <w:t>《昌吉州国土空间生态修复规划（2021-2035年）》编制经费</w:t>
            </w:r>
          </w:p>
        </w:tc>
        <w:tc>
          <w:tcPr>
            <w:tcW w:w="1017"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178</w:t>
            </w:r>
          </w:p>
        </w:tc>
        <w:tc>
          <w:tcPr>
            <w:tcW w:w="542" w:type="dxa"/>
            <w:gridSpan w:val="2"/>
            <w:vAlign w:val="center"/>
          </w:tcPr>
          <w:p>
            <w:pPr>
              <w:widowControl/>
              <w:jc w:val="right"/>
              <w:outlineLvl w:val="1"/>
              <w:rPr>
                <w:rFonts w:ascii="仿宋_GB2312" w:hAnsi="宋体" w:eastAsia="仿宋_GB2312"/>
                <w:kern w:val="0"/>
                <w:sz w:val="18"/>
                <w:szCs w:val="18"/>
              </w:rPr>
            </w:pPr>
          </w:p>
        </w:tc>
        <w:tc>
          <w:tcPr>
            <w:tcW w:w="1081"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178</w:t>
            </w:r>
          </w:p>
        </w:tc>
        <w:tc>
          <w:tcPr>
            <w:tcW w:w="417" w:type="dxa"/>
            <w:vAlign w:val="center"/>
          </w:tcPr>
          <w:p>
            <w:pPr>
              <w:widowControl/>
              <w:jc w:val="right"/>
              <w:outlineLvl w:val="1"/>
              <w:rPr>
                <w:rFonts w:ascii="仿宋_GB2312" w:hAnsi="宋体" w:eastAsia="仿宋_GB2312"/>
                <w:kern w:val="0"/>
                <w:sz w:val="18"/>
                <w:szCs w:val="18"/>
              </w:rPr>
            </w:pPr>
          </w:p>
        </w:tc>
        <w:tc>
          <w:tcPr>
            <w:tcW w:w="486" w:type="dxa"/>
            <w:vAlign w:val="center"/>
          </w:tcPr>
          <w:p>
            <w:pPr>
              <w:widowControl/>
              <w:jc w:val="right"/>
              <w:outlineLvl w:val="1"/>
              <w:rPr>
                <w:rFonts w:ascii="仿宋_GB2312" w:hAnsi="宋体" w:eastAsia="仿宋_GB2312"/>
                <w:kern w:val="0"/>
                <w:sz w:val="18"/>
                <w:szCs w:val="18"/>
              </w:rPr>
            </w:pPr>
          </w:p>
        </w:tc>
        <w:tc>
          <w:tcPr>
            <w:tcW w:w="549" w:type="dxa"/>
            <w:gridSpan w:val="2"/>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618"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gridSpan w:val="2"/>
            <w:vAlign w:val="center"/>
          </w:tcPr>
          <w:p>
            <w:pPr>
              <w:widowControl/>
              <w:jc w:val="right"/>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417"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17"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04</w:t>
            </w:r>
          </w:p>
        </w:tc>
        <w:tc>
          <w:tcPr>
            <w:tcW w:w="819"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自然资源规划及管理</w:t>
            </w:r>
          </w:p>
        </w:tc>
        <w:tc>
          <w:tcPr>
            <w:tcW w:w="993" w:type="dxa"/>
            <w:vAlign w:val="center"/>
          </w:tcPr>
          <w:p>
            <w:pPr>
              <w:widowControl/>
              <w:jc w:val="center"/>
              <w:outlineLvl w:val="1"/>
              <w:rPr>
                <w:rFonts w:ascii="仿宋_GB2312" w:hAnsi="宋体" w:eastAsia="仿宋_GB2312" w:cs="宋体"/>
                <w:color w:val="000000"/>
                <w:sz w:val="18"/>
                <w:szCs w:val="18"/>
              </w:rPr>
            </w:pPr>
            <w:r>
              <w:rPr>
                <w:rFonts w:hint="eastAsia" w:ascii="仿宋_GB2312" w:hAnsi="宋体" w:eastAsia="仿宋_GB2312" w:cs="宋体"/>
                <w:color w:val="000000"/>
                <w:sz w:val="18"/>
                <w:szCs w:val="18"/>
              </w:rPr>
              <w:t>国土空间基础信息平台和国土空间规划监测评估预警管理系统</w:t>
            </w:r>
          </w:p>
        </w:tc>
        <w:tc>
          <w:tcPr>
            <w:tcW w:w="1017"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216</w:t>
            </w:r>
          </w:p>
        </w:tc>
        <w:tc>
          <w:tcPr>
            <w:tcW w:w="542" w:type="dxa"/>
            <w:gridSpan w:val="2"/>
            <w:vAlign w:val="center"/>
          </w:tcPr>
          <w:p>
            <w:pPr>
              <w:widowControl/>
              <w:jc w:val="right"/>
              <w:outlineLvl w:val="1"/>
              <w:rPr>
                <w:rFonts w:ascii="仿宋_GB2312" w:hAnsi="宋体" w:eastAsia="仿宋_GB2312"/>
                <w:kern w:val="0"/>
                <w:sz w:val="18"/>
                <w:szCs w:val="18"/>
              </w:rPr>
            </w:pPr>
          </w:p>
        </w:tc>
        <w:tc>
          <w:tcPr>
            <w:tcW w:w="1081"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216</w:t>
            </w:r>
          </w:p>
        </w:tc>
        <w:tc>
          <w:tcPr>
            <w:tcW w:w="417" w:type="dxa"/>
            <w:vAlign w:val="center"/>
          </w:tcPr>
          <w:p>
            <w:pPr>
              <w:widowControl/>
              <w:jc w:val="right"/>
              <w:outlineLvl w:val="1"/>
              <w:rPr>
                <w:rFonts w:ascii="仿宋_GB2312" w:hAnsi="宋体" w:eastAsia="仿宋_GB2312"/>
                <w:kern w:val="0"/>
                <w:sz w:val="18"/>
                <w:szCs w:val="18"/>
              </w:rPr>
            </w:pPr>
          </w:p>
        </w:tc>
        <w:tc>
          <w:tcPr>
            <w:tcW w:w="486" w:type="dxa"/>
            <w:vAlign w:val="center"/>
          </w:tcPr>
          <w:p>
            <w:pPr>
              <w:widowControl/>
              <w:jc w:val="right"/>
              <w:outlineLvl w:val="1"/>
              <w:rPr>
                <w:rFonts w:ascii="仿宋_GB2312" w:hAnsi="宋体" w:eastAsia="仿宋_GB2312"/>
                <w:kern w:val="0"/>
                <w:sz w:val="18"/>
                <w:szCs w:val="18"/>
              </w:rPr>
            </w:pPr>
          </w:p>
        </w:tc>
        <w:tc>
          <w:tcPr>
            <w:tcW w:w="549" w:type="dxa"/>
            <w:gridSpan w:val="2"/>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618"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gridSpan w:val="2"/>
            <w:vAlign w:val="center"/>
          </w:tcPr>
          <w:p>
            <w:pPr>
              <w:widowControl/>
              <w:jc w:val="right"/>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417"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17"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06</w:t>
            </w:r>
          </w:p>
        </w:tc>
        <w:tc>
          <w:tcPr>
            <w:tcW w:w="819"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自然资源利用与保护</w:t>
            </w:r>
          </w:p>
        </w:tc>
        <w:tc>
          <w:tcPr>
            <w:tcW w:w="993" w:type="dxa"/>
            <w:vAlign w:val="center"/>
          </w:tcPr>
          <w:p>
            <w:pPr>
              <w:widowControl/>
              <w:jc w:val="center"/>
              <w:outlineLvl w:val="1"/>
              <w:rPr>
                <w:rFonts w:ascii="仿宋_GB2312" w:hAnsi="宋体" w:eastAsia="仿宋_GB2312" w:cs="宋体"/>
                <w:color w:val="000000"/>
                <w:sz w:val="18"/>
                <w:szCs w:val="18"/>
              </w:rPr>
            </w:pPr>
            <w:r>
              <w:rPr>
                <w:rFonts w:hint="eastAsia" w:ascii="仿宋_GB2312" w:hAnsi="宋体" w:eastAsia="仿宋_GB2312" w:cs="宋体"/>
                <w:color w:val="000000"/>
                <w:sz w:val="18"/>
                <w:szCs w:val="18"/>
              </w:rPr>
              <w:t>昌吉州用水总量控制落图工作经费</w:t>
            </w:r>
          </w:p>
        </w:tc>
        <w:tc>
          <w:tcPr>
            <w:tcW w:w="1017"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15</w:t>
            </w:r>
          </w:p>
        </w:tc>
        <w:tc>
          <w:tcPr>
            <w:tcW w:w="542" w:type="dxa"/>
            <w:gridSpan w:val="2"/>
            <w:vAlign w:val="center"/>
          </w:tcPr>
          <w:p>
            <w:pPr>
              <w:widowControl/>
              <w:jc w:val="right"/>
              <w:outlineLvl w:val="1"/>
              <w:rPr>
                <w:rFonts w:ascii="仿宋_GB2312" w:hAnsi="宋体" w:eastAsia="仿宋_GB2312"/>
                <w:kern w:val="0"/>
                <w:sz w:val="18"/>
                <w:szCs w:val="18"/>
              </w:rPr>
            </w:pPr>
          </w:p>
        </w:tc>
        <w:tc>
          <w:tcPr>
            <w:tcW w:w="1081"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15</w:t>
            </w:r>
          </w:p>
        </w:tc>
        <w:tc>
          <w:tcPr>
            <w:tcW w:w="417" w:type="dxa"/>
            <w:vAlign w:val="center"/>
          </w:tcPr>
          <w:p>
            <w:pPr>
              <w:widowControl/>
              <w:jc w:val="right"/>
              <w:outlineLvl w:val="1"/>
              <w:rPr>
                <w:rFonts w:ascii="仿宋_GB2312" w:hAnsi="宋体" w:eastAsia="仿宋_GB2312"/>
                <w:kern w:val="0"/>
                <w:sz w:val="18"/>
                <w:szCs w:val="18"/>
              </w:rPr>
            </w:pPr>
          </w:p>
        </w:tc>
        <w:tc>
          <w:tcPr>
            <w:tcW w:w="486" w:type="dxa"/>
            <w:vAlign w:val="center"/>
          </w:tcPr>
          <w:p>
            <w:pPr>
              <w:widowControl/>
              <w:jc w:val="right"/>
              <w:outlineLvl w:val="1"/>
              <w:rPr>
                <w:rFonts w:ascii="仿宋_GB2312" w:hAnsi="宋体" w:eastAsia="仿宋_GB2312"/>
                <w:kern w:val="0"/>
                <w:sz w:val="18"/>
                <w:szCs w:val="18"/>
              </w:rPr>
            </w:pPr>
          </w:p>
        </w:tc>
        <w:tc>
          <w:tcPr>
            <w:tcW w:w="549" w:type="dxa"/>
            <w:gridSpan w:val="2"/>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618"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gridSpan w:val="2"/>
            <w:vAlign w:val="center"/>
          </w:tcPr>
          <w:p>
            <w:pPr>
              <w:widowControl/>
              <w:jc w:val="right"/>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220</w:t>
            </w:r>
          </w:p>
        </w:tc>
        <w:tc>
          <w:tcPr>
            <w:tcW w:w="417"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01</w:t>
            </w:r>
          </w:p>
        </w:tc>
        <w:tc>
          <w:tcPr>
            <w:tcW w:w="417"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06</w:t>
            </w:r>
          </w:p>
        </w:tc>
        <w:tc>
          <w:tcPr>
            <w:tcW w:w="819"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自然资源利用与保护</w:t>
            </w:r>
          </w:p>
        </w:tc>
        <w:tc>
          <w:tcPr>
            <w:tcW w:w="993" w:type="dxa"/>
            <w:vAlign w:val="center"/>
          </w:tcPr>
          <w:p>
            <w:pPr>
              <w:widowControl/>
              <w:jc w:val="center"/>
              <w:outlineLvl w:val="1"/>
              <w:rPr>
                <w:rFonts w:ascii="仿宋_GB2312" w:hAnsi="宋体" w:eastAsia="仿宋_GB2312" w:cs="宋体"/>
                <w:color w:val="000000"/>
                <w:sz w:val="18"/>
                <w:szCs w:val="18"/>
              </w:rPr>
            </w:pPr>
            <w:r>
              <w:rPr>
                <w:rFonts w:hint="eastAsia" w:ascii="仿宋_GB2312" w:hAnsi="宋体" w:eastAsia="仿宋_GB2312" w:cs="宋体"/>
                <w:color w:val="000000"/>
                <w:sz w:val="18"/>
                <w:szCs w:val="18"/>
              </w:rPr>
              <w:t>阜康市甘河子立交桥北侧历史遗留废弃工矿土地整治</w:t>
            </w:r>
          </w:p>
        </w:tc>
        <w:tc>
          <w:tcPr>
            <w:tcW w:w="1017"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152</w:t>
            </w:r>
          </w:p>
        </w:tc>
        <w:tc>
          <w:tcPr>
            <w:tcW w:w="542" w:type="dxa"/>
            <w:gridSpan w:val="2"/>
            <w:vAlign w:val="center"/>
          </w:tcPr>
          <w:p>
            <w:pPr>
              <w:widowControl/>
              <w:jc w:val="right"/>
              <w:outlineLvl w:val="1"/>
              <w:rPr>
                <w:rFonts w:ascii="仿宋_GB2312" w:hAnsi="宋体" w:eastAsia="仿宋_GB2312"/>
                <w:kern w:val="0"/>
                <w:sz w:val="18"/>
                <w:szCs w:val="18"/>
              </w:rPr>
            </w:pPr>
          </w:p>
        </w:tc>
        <w:tc>
          <w:tcPr>
            <w:tcW w:w="1081"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152</w:t>
            </w:r>
          </w:p>
        </w:tc>
        <w:tc>
          <w:tcPr>
            <w:tcW w:w="417" w:type="dxa"/>
            <w:vAlign w:val="center"/>
          </w:tcPr>
          <w:p>
            <w:pPr>
              <w:widowControl/>
              <w:jc w:val="right"/>
              <w:outlineLvl w:val="1"/>
              <w:rPr>
                <w:rFonts w:ascii="仿宋_GB2312" w:hAnsi="宋体" w:eastAsia="仿宋_GB2312"/>
                <w:kern w:val="0"/>
                <w:sz w:val="18"/>
                <w:szCs w:val="18"/>
              </w:rPr>
            </w:pPr>
          </w:p>
        </w:tc>
        <w:tc>
          <w:tcPr>
            <w:tcW w:w="486" w:type="dxa"/>
            <w:vAlign w:val="center"/>
          </w:tcPr>
          <w:p>
            <w:pPr>
              <w:widowControl/>
              <w:jc w:val="right"/>
              <w:outlineLvl w:val="1"/>
              <w:rPr>
                <w:rFonts w:ascii="仿宋_GB2312" w:hAnsi="宋体" w:eastAsia="仿宋_GB2312"/>
                <w:kern w:val="0"/>
                <w:sz w:val="18"/>
                <w:szCs w:val="18"/>
              </w:rPr>
            </w:pPr>
          </w:p>
        </w:tc>
        <w:tc>
          <w:tcPr>
            <w:tcW w:w="549" w:type="dxa"/>
            <w:gridSpan w:val="2"/>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618"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gridSpan w:val="2"/>
            <w:vAlign w:val="center"/>
          </w:tcPr>
          <w:p>
            <w:pPr>
              <w:widowControl/>
              <w:jc w:val="right"/>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pPr>
              <w:jc w:val="center"/>
              <w:rPr>
                <w:rFonts w:ascii="仿宋_GB2312" w:hAnsi="宋体" w:eastAsia="仿宋_GB2312" w:cs="宋体"/>
                <w:color w:val="000000"/>
                <w:sz w:val="20"/>
                <w:szCs w:val="20"/>
              </w:rPr>
            </w:pPr>
            <w:r>
              <w:rPr>
                <w:rFonts w:hint="eastAsia" w:ascii="仿宋_GB2312" w:hAnsi="宋体" w:eastAsia="仿宋_GB2312" w:cs="宋体"/>
                <w:color w:val="000000"/>
                <w:sz w:val="20"/>
                <w:szCs w:val="20"/>
              </w:rPr>
              <w:t>220</w:t>
            </w:r>
          </w:p>
        </w:tc>
        <w:tc>
          <w:tcPr>
            <w:tcW w:w="417" w:type="dxa"/>
            <w:vAlign w:val="center"/>
          </w:tcPr>
          <w:p>
            <w:pPr>
              <w:jc w:val="center"/>
              <w:rPr>
                <w:rFonts w:ascii="仿宋_GB2312" w:hAnsi="宋体" w:eastAsia="仿宋_GB2312" w:cs="宋体"/>
                <w:color w:val="000000"/>
                <w:sz w:val="20"/>
                <w:szCs w:val="20"/>
              </w:rPr>
            </w:pPr>
            <w:r>
              <w:rPr>
                <w:rFonts w:hint="eastAsia" w:ascii="仿宋_GB2312" w:hAnsi="宋体" w:eastAsia="仿宋_GB2312" w:cs="宋体"/>
                <w:color w:val="000000"/>
                <w:sz w:val="20"/>
                <w:szCs w:val="20"/>
              </w:rPr>
              <w:t>01</w:t>
            </w:r>
          </w:p>
        </w:tc>
        <w:tc>
          <w:tcPr>
            <w:tcW w:w="417" w:type="dxa"/>
            <w:vAlign w:val="center"/>
          </w:tcPr>
          <w:p>
            <w:pPr>
              <w:jc w:val="center"/>
              <w:rPr>
                <w:rFonts w:ascii="仿宋_GB2312" w:hAnsi="宋体" w:eastAsia="仿宋_GB2312" w:cs="宋体"/>
                <w:color w:val="000000"/>
                <w:sz w:val="20"/>
                <w:szCs w:val="20"/>
              </w:rPr>
            </w:pPr>
            <w:r>
              <w:rPr>
                <w:rFonts w:hint="eastAsia" w:ascii="仿宋_GB2312" w:hAnsi="宋体" w:eastAsia="仿宋_GB2312" w:cs="宋体"/>
                <w:color w:val="000000"/>
                <w:sz w:val="20"/>
                <w:szCs w:val="20"/>
              </w:rPr>
              <w:t>09</w:t>
            </w:r>
          </w:p>
        </w:tc>
        <w:tc>
          <w:tcPr>
            <w:tcW w:w="819"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自然资源调查与确权登记</w:t>
            </w:r>
          </w:p>
        </w:tc>
        <w:tc>
          <w:tcPr>
            <w:tcW w:w="993" w:type="dxa"/>
            <w:vAlign w:val="center"/>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昌吉州自然资源统一确权登记工作</w:t>
            </w:r>
          </w:p>
        </w:tc>
        <w:tc>
          <w:tcPr>
            <w:tcW w:w="1017"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483.8</w:t>
            </w:r>
          </w:p>
        </w:tc>
        <w:tc>
          <w:tcPr>
            <w:tcW w:w="542" w:type="dxa"/>
            <w:gridSpan w:val="2"/>
            <w:vAlign w:val="center"/>
          </w:tcPr>
          <w:p>
            <w:pPr>
              <w:widowControl/>
              <w:jc w:val="right"/>
              <w:outlineLvl w:val="1"/>
              <w:rPr>
                <w:rFonts w:ascii="仿宋_GB2312" w:hAnsi="宋体" w:eastAsia="仿宋_GB2312"/>
                <w:kern w:val="0"/>
                <w:sz w:val="18"/>
                <w:szCs w:val="18"/>
              </w:rPr>
            </w:pPr>
          </w:p>
        </w:tc>
        <w:tc>
          <w:tcPr>
            <w:tcW w:w="1081"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483.8</w:t>
            </w:r>
          </w:p>
        </w:tc>
        <w:tc>
          <w:tcPr>
            <w:tcW w:w="417" w:type="dxa"/>
            <w:vAlign w:val="center"/>
          </w:tcPr>
          <w:p>
            <w:pPr>
              <w:widowControl/>
              <w:jc w:val="right"/>
              <w:outlineLvl w:val="1"/>
              <w:rPr>
                <w:rFonts w:ascii="仿宋_GB2312" w:hAnsi="宋体" w:eastAsia="仿宋_GB2312"/>
                <w:kern w:val="0"/>
                <w:sz w:val="18"/>
                <w:szCs w:val="18"/>
              </w:rPr>
            </w:pPr>
          </w:p>
        </w:tc>
        <w:tc>
          <w:tcPr>
            <w:tcW w:w="486" w:type="dxa"/>
            <w:vAlign w:val="center"/>
          </w:tcPr>
          <w:p>
            <w:pPr>
              <w:widowControl/>
              <w:jc w:val="right"/>
              <w:outlineLvl w:val="1"/>
              <w:rPr>
                <w:rFonts w:ascii="仿宋_GB2312" w:hAnsi="宋体" w:eastAsia="仿宋_GB2312"/>
                <w:kern w:val="0"/>
                <w:sz w:val="18"/>
                <w:szCs w:val="18"/>
              </w:rPr>
            </w:pPr>
          </w:p>
        </w:tc>
        <w:tc>
          <w:tcPr>
            <w:tcW w:w="549" w:type="dxa"/>
            <w:gridSpan w:val="2"/>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618"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gridSpan w:val="2"/>
            <w:vAlign w:val="center"/>
          </w:tcPr>
          <w:p>
            <w:pPr>
              <w:widowControl/>
              <w:jc w:val="right"/>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224</w:t>
            </w:r>
          </w:p>
        </w:tc>
        <w:tc>
          <w:tcPr>
            <w:tcW w:w="417" w:type="dxa"/>
            <w:vAlign w:val="center"/>
          </w:tcPr>
          <w:p>
            <w:pPr>
              <w:widowControl/>
              <w:spacing w:line="280" w:lineRule="exact"/>
              <w:jc w:val="center"/>
              <w:rPr>
                <w:rFonts w:ascii="仿宋_GB2312" w:hAnsi="宋体" w:eastAsia="仿宋_GB2312" w:cs="宋体"/>
                <w:color w:val="000000"/>
                <w:kern w:val="0"/>
                <w:sz w:val="16"/>
                <w:szCs w:val="16"/>
              </w:rPr>
            </w:pPr>
          </w:p>
        </w:tc>
        <w:tc>
          <w:tcPr>
            <w:tcW w:w="417" w:type="dxa"/>
            <w:vAlign w:val="center"/>
          </w:tcPr>
          <w:p>
            <w:pPr>
              <w:widowControl/>
              <w:spacing w:line="280" w:lineRule="exact"/>
              <w:jc w:val="center"/>
              <w:rPr>
                <w:rFonts w:ascii="仿宋_GB2312" w:hAnsi="宋体" w:eastAsia="仿宋_GB2312" w:cs="宋体"/>
                <w:color w:val="000000"/>
                <w:kern w:val="0"/>
                <w:sz w:val="16"/>
                <w:szCs w:val="16"/>
              </w:rPr>
            </w:pPr>
          </w:p>
        </w:tc>
        <w:tc>
          <w:tcPr>
            <w:tcW w:w="819" w:type="dxa"/>
            <w:vAlign w:val="center"/>
          </w:tcPr>
          <w:p>
            <w:pPr>
              <w:widowControl/>
              <w:spacing w:line="280" w:lineRule="exact"/>
              <w:jc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灾害防治及应急管理支出</w:t>
            </w:r>
          </w:p>
        </w:tc>
        <w:tc>
          <w:tcPr>
            <w:tcW w:w="993" w:type="dxa"/>
            <w:vAlign w:val="center"/>
          </w:tcPr>
          <w:p>
            <w:pPr>
              <w:widowControl/>
              <w:jc w:val="center"/>
              <w:outlineLvl w:val="1"/>
              <w:rPr>
                <w:rFonts w:ascii="仿宋_GB2312" w:hAnsi="宋体" w:eastAsia="仿宋_GB2312"/>
                <w:kern w:val="0"/>
                <w:sz w:val="18"/>
                <w:szCs w:val="18"/>
              </w:rPr>
            </w:pPr>
          </w:p>
        </w:tc>
        <w:tc>
          <w:tcPr>
            <w:tcW w:w="1017"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1760</w:t>
            </w:r>
          </w:p>
        </w:tc>
        <w:tc>
          <w:tcPr>
            <w:tcW w:w="542" w:type="dxa"/>
            <w:gridSpan w:val="2"/>
            <w:vAlign w:val="center"/>
          </w:tcPr>
          <w:p>
            <w:pPr>
              <w:widowControl/>
              <w:jc w:val="right"/>
              <w:outlineLvl w:val="1"/>
              <w:rPr>
                <w:rFonts w:ascii="仿宋_GB2312" w:hAnsi="宋体" w:eastAsia="仿宋_GB2312"/>
                <w:kern w:val="0"/>
                <w:sz w:val="18"/>
                <w:szCs w:val="18"/>
              </w:rPr>
            </w:pPr>
          </w:p>
        </w:tc>
        <w:tc>
          <w:tcPr>
            <w:tcW w:w="1081"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1760</w:t>
            </w:r>
          </w:p>
        </w:tc>
        <w:tc>
          <w:tcPr>
            <w:tcW w:w="417" w:type="dxa"/>
            <w:vAlign w:val="center"/>
          </w:tcPr>
          <w:p>
            <w:pPr>
              <w:widowControl/>
              <w:jc w:val="right"/>
              <w:outlineLvl w:val="1"/>
              <w:rPr>
                <w:rFonts w:ascii="仿宋_GB2312" w:hAnsi="宋体" w:eastAsia="仿宋_GB2312"/>
                <w:kern w:val="0"/>
                <w:sz w:val="18"/>
                <w:szCs w:val="18"/>
              </w:rPr>
            </w:pPr>
          </w:p>
        </w:tc>
        <w:tc>
          <w:tcPr>
            <w:tcW w:w="486" w:type="dxa"/>
            <w:vAlign w:val="center"/>
          </w:tcPr>
          <w:p>
            <w:pPr>
              <w:widowControl/>
              <w:jc w:val="right"/>
              <w:outlineLvl w:val="1"/>
              <w:rPr>
                <w:rFonts w:ascii="仿宋_GB2312" w:hAnsi="宋体" w:eastAsia="仿宋_GB2312"/>
                <w:kern w:val="0"/>
                <w:sz w:val="18"/>
                <w:szCs w:val="18"/>
              </w:rPr>
            </w:pPr>
          </w:p>
        </w:tc>
        <w:tc>
          <w:tcPr>
            <w:tcW w:w="549" w:type="dxa"/>
            <w:gridSpan w:val="2"/>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618"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gridSpan w:val="2"/>
            <w:vAlign w:val="center"/>
          </w:tcPr>
          <w:p>
            <w:pPr>
              <w:widowControl/>
              <w:jc w:val="right"/>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224</w:t>
            </w:r>
          </w:p>
        </w:tc>
        <w:tc>
          <w:tcPr>
            <w:tcW w:w="417" w:type="dxa"/>
            <w:vAlign w:val="center"/>
          </w:tcPr>
          <w:p>
            <w:pPr>
              <w:widowControl/>
              <w:spacing w:line="280" w:lineRule="exact"/>
              <w:jc w:val="center"/>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06</w:t>
            </w:r>
          </w:p>
        </w:tc>
        <w:tc>
          <w:tcPr>
            <w:tcW w:w="417" w:type="dxa"/>
            <w:vAlign w:val="center"/>
          </w:tcPr>
          <w:p>
            <w:pPr>
              <w:widowControl/>
              <w:spacing w:line="280" w:lineRule="exact"/>
              <w:jc w:val="center"/>
              <w:rPr>
                <w:rFonts w:ascii="仿宋_GB2312" w:hAnsi="宋体" w:eastAsia="仿宋_GB2312" w:cs="宋体"/>
                <w:color w:val="000000"/>
                <w:kern w:val="0"/>
                <w:sz w:val="16"/>
                <w:szCs w:val="16"/>
              </w:rPr>
            </w:pPr>
          </w:p>
        </w:tc>
        <w:tc>
          <w:tcPr>
            <w:tcW w:w="819" w:type="dxa"/>
            <w:vAlign w:val="center"/>
          </w:tcPr>
          <w:p>
            <w:pPr>
              <w:widowControl/>
              <w:spacing w:line="280" w:lineRule="exact"/>
              <w:jc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自然灾害防治</w:t>
            </w:r>
          </w:p>
        </w:tc>
        <w:tc>
          <w:tcPr>
            <w:tcW w:w="993" w:type="dxa"/>
            <w:vAlign w:val="center"/>
          </w:tcPr>
          <w:p>
            <w:pPr>
              <w:widowControl/>
              <w:jc w:val="center"/>
              <w:outlineLvl w:val="1"/>
              <w:rPr>
                <w:rFonts w:ascii="仿宋_GB2312" w:hAnsi="宋体" w:eastAsia="仿宋_GB2312"/>
                <w:kern w:val="0"/>
                <w:sz w:val="18"/>
                <w:szCs w:val="18"/>
              </w:rPr>
            </w:pPr>
          </w:p>
        </w:tc>
        <w:tc>
          <w:tcPr>
            <w:tcW w:w="1017"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1760</w:t>
            </w:r>
          </w:p>
        </w:tc>
        <w:tc>
          <w:tcPr>
            <w:tcW w:w="542" w:type="dxa"/>
            <w:gridSpan w:val="2"/>
            <w:vAlign w:val="center"/>
          </w:tcPr>
          <w:p>
            <w:pPr>
              <w:widowControl/>
              <w:jc w:val="right"/>
              <w:outlineLvl w:val="1"/>
              <w:rPr>
                <w:rFonts w:ascii="仿宋_GB2312" w:hAnsi="宋体" w:eastAsia="仿宋_GB2312"/>
                <w:kern w:val="0"/>
                <w:sz w:val="18"/>
                <w:szCs w:val="18"/>
              </w:rPr>
            </w:pPr>
          </w:p>
        </w:tc>
        <w:tc>
          <w:tcPr>
            <w:tcW w:w="1081"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1760</w:t>
            </w:r>
          </w:p>
        </w:tc>
        <w:tc>
          <w:tcPr>
            <w:tcW w:w="417" w:type="dxa"/>
            <w:vAlign w:val="center"/>
          </w:tcPr>
          <w:p>
            <w:pPr>
              <w:widowControl/>
              <w:jc w:val="right"/>
              <w:outlineLvl w:val="1"/>
              <w:rPr>
                <w:rFonts w:ascii="仿宋_GB2312" w:hAnsi="宋体" w:eastAsia="仿宋_GB2312"/>
                <w:kern w:val="0"/>
                <w:sz w:val="18"/>
                <w:szCs w:val="18"/>
              </w:rPr>
            </w:pPr>
          </w:p>
        </w:tc>
        <w:tc>
          <w:tcPr>
            <w:tcW w:w="486" w:type="dxa"/>
            <w:vAlign w:val="center"/>
          </w:tcPr>
          <w:p>
            <w:pPr>
              <w:widowControl/>
              <w:jc w:val="right"/>
              <w:outlineLvl w:val="1"/>
              <w:rPr>
                <w:rFonts w:ascii="仿宋_GB2312" w:hAnsi="宋体" w:eastAsia="仿宋_GB2312"/>
                <w:kern w:val="0"/>
                <w:sz w:val="18"/>
                <w:szCs w:val="18"/>
              </w:rPr>
            </w:pPr>
          </w:p>
        </w:tc>
        <w:tc>
          <w:tcPr>
            <w:tcW w:w="549" w:type="dxa"/>
            <w:gridSpan w:val="2"/>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618"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gridSpan w:val="2"/>
            <w:vAlign w:val="center"/>
          </w:tcPr>
          <w:p>
            <w:pPr>
              <w:widowControl/>
              <w:jc w:val="right"/>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224</w:t>
            </w:r>
          </w:p>
        </w:tc>
        <w:tc>
          <w:tcPr>
            <w:tcW w:w="417" w:type="dxa"/>
            <w:vAlign w:val="center"/>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06</w:t>
            </w:r>
          </w:p>
        </w:tc>
        <w:tc>
          <w:tcPr>
            <w:tcW w:w="417" w:type="dxa"/>
            <w:vAlign w:val="center"/>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01</w:t>
            </w:r>
          </w:p>
        </w:tc>
        <w:tc>
          <w:tcPr>
            <w:tcW w:w="819" w:type="dxa"/>
            <w:vAlign w:val="center"/>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地质灾害防治</w:t>
            </w:r>
          </w:p>
        </w:tc>
        <w:tc>
          <w:tcPr>
            <w:tcW w:w="993" w:type="dxa"/>
            <w:vAlign w:val="center"/>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2023年中央自然灾害防治体系建设补助资金</w:t>
            </w:r>
          </w:p>
        </w:tc>
        <w:tc>
          <w:tcPr>
            <w:tcW w:w="1017"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1760</w:t>
            </w:r>
          </w:p>
        </w:tc>
        <w:tc>
          <w:tcPr>
            <w:tcW w:w="542" w:type="dxa"/>
            <w:gridSpan w:val="2"/>
            <w:vAlign w:val="center"/>
          </w:tcPr>
          <w:p>
            <w:pPr>
              <w:widowControl/>
              <w:jc w:val="right"/>
              <w:outlineLvl w:val="1"/>
              <w:rPr>
                <w:rFonts w:ascii="仿宋_GB2312" w:hAnsi="宋体" w:eastAsia="仿宋_GB2312"/>
                <w:kern w:val="0"/>
                <w:sz w:val="18"/>
                <w:szCs w:val="18"/>
              </w:rPr>
            </w:pPr>
          </w:p>
        </w:tc>
        <w:tc>
          <w:tcPr>
            <w:tcW w:w="1081" w:type="dxa"/>
            <w:vAlign w:val="center"/>
          </w:tcPr>
          <w:p>
            <w:pPr>
              <w:widowControl/>
              <w:jc w:val="right"/>
              <w:outlineLvl w:val="1"/>
              <w:rPr>
                <w:rFonts w:ascii="仿宋_GB2312" w:hAnsi="宋体" w:eastAsia="仿宋_GB2312"/>
                <w:kern w:val="0"/>
                <w:sz w:val="18"/>
                <w:szCs w:val="18"/>
              </w:rPr>
            </w:pPr>
            <w:r>
              <w:rPr>
                <w:rFonts w:hint="eastAsia" w:ascii="仿宋_GB2312" w:hAnsi="宋体" w:eastAsia="仿宋_GB2312"/>
                <w:kern w:val="0"/>
                <w:sz w:val="18"/>
                <w:szCs w:val="18"/>
              </w:rPr>
              <w:t>1760</w:t>
            </w:r>
          </w:p>
        </w:tc>
        <w:tc>
          <w:tcPr>
            <w:tcW w:w="417" w:type="dxa"/>
            <w:vAlign w:val="center"/>
          </w:tcPr>
          <w:p>
            <w:pPr>
              <w:widowControl/>
              <w:jc w:val="right"/>
              <w:outlineLvl w:val="1"/>
              <w:rPr>
                <w:rFonts w:ascii="仿宋_GB2312" w:hAnsi="宋体" w:eastAsia="仿宋_GB2312"/>
                <w:kern w:val="0"/>
                <w:sz w:val="18"/>
                <w:szCs w:val="18"/>
              </w:rPr>
            </w:pPr>
          </w:p>
        </w:tc>
        <w:tc>
          <w:tcPr>
            <w:tcW w:w="486" w:type="dxa"/>
            <w:vAlign w:val="center"/>
          </w:tcPr>
          <w:p>
            <w:pPr>
              <w:widowControl/>
              <w:jc w:val="right"/>
              <w:outlineLvl w:val="1"/>
              <w:rPr>
                <w:rFonts w:ascii="仿宋_GB2312" w:hAnsi="宋体" w:eastAsia="仿宋_GB2312"/>
                <w:kern w:val="0"/>
                <w:sz w:val="18"/>
                <w:szCs w:val="18"/>
              </w:rPr>
            </w:pPr>
          </w:p>
        </w:tc>
        <w:tc>
          <w:tcPr>
            <w:tcW w:w="549" w:type="dxa"/>
            <w:gridSpan w:val="2"/>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618"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vAlign w:val="center"/>
          </w:tcPr>
          <w:p>
            <w:pPr>
              <w:widowControl/>
              <w:jc w:val="right"/>
              <w:outlineLvl w:val="1"/>
              <w:rPr>
                <w:rFonts w:ascii="仿宋_GB2312" w:hAnsi="宋体" w:eastAsia="仿宋_GB2312"/>
                <w:kern w:val="0"/>
                <w:sz w:val="18"/>
                <w:szCs w:val="18"/>
              </w:rPr>
            </w:pPr>
          </w:p>
        </w:tc>
        <w:tc>
          <w:tcPr>
            <w:tcW w:w="417" w:type="dxa"/>
            <w:gridSpan w:val="2"/>
            <w:vAlign w:val="center"/>
          </w:tcPr>
          <w:p>
            <w:pPr>
              <w:widowControl/>
              <w:jc w:val="right"/>
              <w:outlineLvl w:val="1"/>
              <w:rPr>
                <w:rFonts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gridSpan w:val="2"/>
            <w:vAlign w:val="center"/>
          </w:tcPr>
          <w:p>
            <w:pPr>
              <w:widowControl/>
              <w:jc w:val="center"/>
              <w:outlineLvl w:val="1"/>
              <w:rPr>
                <w:rFonts w:ascii="仿宋_GB2312" w:hAnsi="宋体" w:eastAsia="仿宋_GB2312"/>
                <w:b/>
                <w:bCs/>
                <w:kern w:val="0"/>
                <w:sz w:val="18"/>
                <w:szCs w:val="18"/>
              </w:rPr>
            </w:pPr>
          </w:p>
        </w:tc>
        <w:tc>
          <w:tcPr>
            <w:tcW w:w="417" w:type="dxa"/>
            <w:vAlign w:val="center"/>
          </w:tcPr>
          <w:p>
            <w:pPr>
              <w:widowControl/>
              <w:jc w:val="center"/>
              <w:outlineLvl w:val="1"/>
              <w:rPr>
                <w:rFonts w:ascii="仿宋_GB2312" w:hAnsi="宋体" w:eastAsia="仿宋_GB2312"/>
                <w:b/>
                <w:bCs/>
                <w:kern w:val="0"/>
                <w:sz w:val="18"/>
                <w:szCs w:val="18"/>
              </w:rPr>
            </w:pPr>
          </w:p>
        </w:tc>
        <w:tc>
          <w:tcPr>
            <w:tcW w:w="417" w:type="dxa"/>
            <w:vAlign w:val="center"/>
          </w:tcPr>
          <w:p>
            <w:pPr>
              <w:widowControl/>
              <w:jc w:val="center"/>
              <w:outlineLvl w:val="1"/>
              <w:rPr>
                <w:rFonts w:ascii="仿宋_GB2312" w:hAnsi="宋体" w:eastAsia="仿宋_GB2312"/>
                <w:b/>
                <w:bCs/>
                <w:kern w:val="0"/>
                <w:sz w:val="18"/>
                <w:szCs w:val="18"/>
              </w:rPr>
            </w:pPr>
          </w:p>
        </w:tc>
        <w:tc>
          <w:tcPr>
            <w:tcW w:w="819" w:type="dxa"/>
            <w:vAlign w:val="center"/>
          </w:tcPr>
          <w:p>
            <w:pPr>
              <w:widowControl/>
              <w:jc w:val="center"/>
              <w:outlineLvl w:val="1"/>
              <w:rPr>
                <w:rFonts w:ascii="仿宋_GB2312" w:hAnsi="宋体" w:eastAsia="仿宋_GB2312"/>
                <w:b/>
                <w:bCs/>
                <w:kern w:val="0"/>
                <w:sz w:val="18"/>
                <w:szCs w:val="18"/>
              </w:rPr>
            </w:pPr>
          </w:p>
        </w:tc>
        <w:tc>
          <w:tcPr>
            <w:tcW w:w="993" w:type="dxa"/>
            <w:vAlign w:val="center"/>
          </w:tcPr>
          <w:p>
            <w:pPr>
              <w:widowControl/>
              <w:jc w:val="center"/>
              <w:outlineLvl w:val="1"/>
              <w:rPr>
                <w:rFonts w:ascii="仿宋_GB2312" w:hAnsi="宋体" w:eastAsia="仿宋_GB2312"/>
                <w:b/>
                <w:bCs/>
                <w:kern w:val="0"/>
                <w:sz w:val="18"/>
                <w:szCs w:val="18"/>
              </w:rPr>
            </w:pPr>
            <w:r>
              <w:rPr>
                <w:rFonts w:hint="eastAsia" w:ascii="仿宋_GB2312" w:hAnsi="宋体" w:eastAsia="仿宋_GB2312"/>
                <w:b/>
                <w:bCs/>
                <w:kern w:val="0"/>
                <w:sz w:val="18"/>
                <w:szCs w:val="18"/>
              </w:rPr>
              <w:t>合 计</w:t>
            </w:r>
          </w:p>
        </w:tc>
        <w:tc>
          <w:tcPr>
            <w:tcW w:w="1017" w:type="dxa"/>
            <w:vAlign w:val="center"/>
          </w:tcPr>
          <w:p>
            <w:pPr>
              <w:widowControl/>
              <w:jc w:val="right"/>
              <w:outlineLvl w:val="1"/>
              <w:rPr>
                <w:rFonts w:ascii="仿宋_GB2312" w:hAnsi="宋体" w:eastAsia="仿宋_GB2312"/>
                <w:b/>
                <w:bCs/>
                <w:kern w:val="0"/>
                <w:sz w:val="18"/>
                <w:szCs w:val="18"/>
              </w:rPr>
            </w:pPr>
            <w:r>
              <w:rPr>
                <w:rFonts w:hint="eastAsia" w:ascii="仿宋_GB2312" w:hAnsi="宋体" w:eastAsia="仿宋_GB2312"/>
                <w:b/>
                <w:bCs/>
                <w:kern w:val="0"/>
                <w:sz w:val="18"/>
                <w:szCs w:val="18"/>
              </w:rPr>
              <w:t>3523.8</w:t>
            </w:r>
          </w:p>
        </w:tc>
        <w:tc>
          <w:tcPr>
            <w:tcW w:w="542" w:type="dxa"/>
            <w:gridSpan w:val="2"/>
            <w:vAlign w:val="center"/>
          </w:tcPr>
          <w:p>
            <w:pPr>
              <w:widowControl/>
              <w:jc w:val="right"/>
              <w:outlineLvl w:val="1"/>
              <w:rPr>
                <w:rFonts w:ascii="仿宋_GB2312" w:hAnsi="宋体" w:eastAsia="仿宋_GB2312"/>
                <w:b/>
                <w:bCs/>
                <w:kern w:val="0"/>
                <w:sz w:val="18"/>
                <w:szCs w:val="18"/>
              </w:rPr>
            </w:pPr>
          </w:p>
        </w:tc>
        <w:tc>
          <w:tcPr>
            <w:tcW w:w="1081" w:type="dxa"/>
            <w:vAlign w:val="center"/>
          </w:tcPr>
          <w:p>
            <w:pPr>
              <w:widowControl/>
              <w:jc w:val="right"/>
              <w:outlineLvl w:val="1"/>
              <w:rPr>
                <w:rFonts w:ascii="仿宋_GB2312" w:hAnsi="宋体" w:eastAsia="仿宋_GB2312"/>
                <w:b/>
                <w:bCs/>
                <w:kern w:val="0"/>
                <w:sz w:val="18"/>
                <w:szCs w:val="18"/>
              </w:rPr>
            </w:pPr>
            <w:r>
              <w:rPr>
                <w:rFonts w:hint="eastAsia" w:ascii="仿宋_GB2312" w:hAnsi="宋体" w:eastAsia="仿宋_GB2312"/>
                <w:b/>
                <w:bCs/>
                <w:kern w:val="0"/>
                <w:sz w:val="18"/>
                <w:szCs w:val="18"/>
              </w:rPr>
              <w:t>3523.8</w:t>
            </w:r>
          </w:p>
        </w:tc>
        <w:tc>
          <w:tcPr>
            <w:tcW w:w="417" w:type="dxa"/>
            <w:vAlign w:val="center"/>
          </w:tcPr>
          <w:p>
            <w:pPr>
              <w:widowControl/>
              <w:jc w:val="right"/>
              <w:outlineLvl w:val="1"/>
              <w:rPr>
                <w:rFonts w:ascii="仿宋_GB2312" w:hAnsi="宋体" w:eastAsia="仿宋_GB2312"/>
                <w:b/>
                <w:bCs/>
                <w:kern w:val="0"/>
                <w:sz w:val="18"/>
                <w:szCs w:val="18"/>
              </w:rPr>
            </w:pPr>
          </w:p>
        </w:tc>
        <w:tc>
          <w:tcPr>
            <w:tcW w:w="486" w:type="dxa"/>
            <w:vAlign w:val="center"/>
          </w:tcPr>
          <w:p>
            <w:pPr>
              <w:widowControl/>
              <w:jc w:val="right"/>
              <w:outlineLvl w:val="1"/>
              <w:rPr>
                <w:rFonts w:ascii="仿宋_GB2312" w:hAnsi="宋体" w:eastAsia="仿宋_GB2312"/>
                <w:b/>
                <w:bCs/>
                <w:kern w:val="0"/>
                <w:sz w:val="18"/>
                <w:szCs w:val="18"/>
              </w:rPr>
            </w:pPr>
          </w:p>
        </w:tc>
        <w:tc>
          <w:tcPr>
            <w:tcW w:w="549" w:type="dxa"/>
            <w:gridSpan w:val="2"/>
            <w:vAlign w:val="center"/>
          </w:tcPr>
          <w:p>
            <w:pPr>
              <w:widowControl/>
              <w:jc w:val="right"/>
              <w:outlineLvl w:val="1"/>
              <w:rPr>
                <w:rFonts w:ascii="仿宋_GB2312" w:hAnsi="宋体" w:eastAsia="仿宋_GB2312"/>
                <w:b/>
                <w:bCs/>
                <w:kern w:val="0"/>
                <w:sz w:val="18"/>
                <w:szCs w:val="18"/>
              </w:rPr>
            </w:pPr>
          </w:p>
        </w:tc>
        <w:tc>
          <w:tcPr>
            <w:tcW w:w="417" w:type="dxa"/>
            <w:vAlign w:val="center"/>
          </w:tcPr>
          <w:p>
            <w:pPr>
              <w:widowControl/>
              <w:jc w:val="right"/>
              <w:outlineLvl w:val="1"/>
              <w:rPr>
                <w:rFonts w:ascii="仿宋_GB2312" w:hAnsi="宋体" w:eastAsia="仿宋_GB2312"/>
                <w:b/>
                <w:bCs/>
                <w:kern w:val="0"/>
                <w:sz w:val="18"/>
                <w:szCs w:val="18"/>
              </w:rPr>
            </w:pPr>
          </w:p>
        </w:tc>
        <w:tc>
          <w:tcPr>
            <w:tcW w:w="618" w:type="dxa"/>
            <w:vAlign w:val="center"/>
          </w:tcPr>
          <w:p>
            <w:pPr>
              <w:widowControl/>
              <w:jc w:val="right"/>
              <w:outlineLvl w:val="1"/>
              <w:rPr>
                <w:rFonts w:ascii="仿宋_GB2312" w:hAnsi="宋体" w:eastAsia="仿宋_GB2312"/>
                <w:b/>
                <w:bCs/>
                <w:kern w:val="0"/>
                <w:sz w:val="18"/>
                <w:szCs w:val="18"/>
              </w:rPr>
            </w:pPr>
          </w:p>
        </w:tc>
        <w:tc>
          <w:tcPr>
            <w:tcW w:w="417" w:type="dxa"/>
            <w:vAlign w:val="center"/>
          </w:tcPr>
          <w:p>
            <w:pPr>
              <w:widowControl/>
              <w:jc w:val="right"/>
              <w:outlineLvl w:val="1"/>
              <w:rPr>
                <w:rFonts w:ascii="仿宋_GB2312" w:hAnsi="宋体" w:eastAsia="仿宋_GB2312"/>
                <w:b/>
                <w:bCs/>
                <w:kern w:val="0"/>
                <w:sz w:val="18"/>
                <w:szCs w:val="18"/>
              </w:rPr>
            </w:pPr>
          </w:p>
        </w:tc>
        <w:tc>
          <w:tcPr>
            <w:tcW w:w="417" w:type="dxa"/>
            <w:vAlign w:val="center"/>
          </w:tcPr>
          <w:p>
            <w:pPr>
              <w:widowControl/>
              <w:jc w:val="right"/>
              <w:outlineLvl w:val="1"/>
              <w:rPr>
                <w:rFonts w:ascii="仿宋_GB2312" w:hAnsi="宋体" w:eastAsia="仿宋_GB2312"/>
                <w:b/>
                <w:bCs/>
                <w:kern w:val="0"/>
                <w:sz w:val="18"/>
                <w:szCs w:val="18"/>
              </w:rPr>
            </w:pPr>
          </w:p>
        </w:tc>
        <w:tc>
          <w:tcPr>
            <w:tcW w:w="417" w:type="dxa"/>
            <w:gridSpan w:val="2"/>
            <w:vAlign w:val="center"/>
          </w:tcPr>
          <w:p>
            <w:pPr>
              <w:widowControl/>
              <w:jc w:val="right"/>
              <w:outlineLvl w:val="1"/>
              <w:rPr>
                <w:rFonts w:ascii="仿宋_GB2312" w:hAnsi="宋体" w:eastAsia="仿宋_GB2312"/>
                <w:b/>
                <w:bCs/>
                <w:kern w:val="0"/>
                <w:sz w:val="18"/>
                <w:szCs w:val="18"/>
              </w:rPr>
            </w:pPr>
          </w:p>
        </w:tc>
      </w:tr>
    </w:tbl>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表</w:t>
      </w:r>
      <w:r>
        <w:rPr>
          <w:rFonts w:ascii="宋体" w:hAnsi="宋体" w:cs="宋体"/>
          <w:color w:val="000000"/>
          <w:kern w:val="0"/>
          <w:sz w:val="20"/>
          <w:szCs w:val="20"/>
        </w:rPr>
        <w:t>8</w:t>
      </w:r>
    </w:p>
    <w:p>
      <w:pPr>
        <w:widowControl/>
        <w:jc w:val="center"/>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pPr>
        <w:widowControl/>
        <w:spacing w:line="280" w:lineRule="exact"/>
        <w:outlineLvl w:val="1"/>
        <w:rPr>
          <w:rFonts w:ascii="仿宋_GB2312" w:hAnsi="宋体" w:eastAsia="仿宋_GB2312"/>
          <w:kern w:val="0"/>
          <w:sz w:val="24"/>
        </w:rPr>
      </w:pPr>
      <w:r>
        <w:rPr>
          <w:rFonts w:hint="eastAsia" w:ascii="仿宋_GB2312" w:hAnsi="宋体" w:eastAsia="仿宋_GB2312"/>
          <w:kern w:val="0"/>
          <w:sz w:val="24"/>
        </w:rPr>
        <w:t>编制部门：昌吉州自然资源局                   单位：万元</w:t>
      </w:r>
    </w:p>
    <w:tbl>
      <w:tblPr>
        <w:tblStyle w:val="6"/>
        <w:tblW w:w="9214" w:type="dxa"/>
        <w:tblInd w:w="-34" w:type="dxa"/>
        <w:tblLayout w:type="autofit"/>
        <w:tblCellMar>
          <w:top w:w="0" w:type="dxa"/>
          <w:left w:w="108" w:type="dxa"/>
          <w:bottom w:w="0" w:type="dxa"/>
          <w:right w:w="108" w:type="dxa"/>
        </w:tblCellMar>
      </w:tblPr>
      <w:tblGrid>
        <w:gridCol w:w="709"/>
        <w:gridCol w:w="567"/>
        <w:gridCol w:w="709"/>
        <w:gridCol w:w="2300"/>
        <w:gridCol w:w="1669"/>
        <w:gridCol w:w="1701"/>
        <w:gridCol w:w="1559"/>
      </w:tblGrid>
      <w:tr>
        <w:tblPrEx>
          <w:tblCellMar>
            <w:top w:w="0" w:type="dxa"/>
            <w:left w:w="108" w:type="dxa"/>
            <w:bottom w:w="0" w:type="dxa"/>
            <w:right w:w="108" w:type="dxa"/>
          </w:tblCellMar>
        </w:tblPrEx>
        <w:trPr>
          <w:trHeight w:val="465" w:hRule="atLeast"/>
        </w:trPr>
        <w:tc>
          <w:tcPr>
            <w:tcW w:w="4285"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929"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tblPrEx>
          <w:tblCellMar>
            <w:top w:w="0" w:type="dxa"/>
            <w:left w:w="108" w:type="dxa"/>
            <w:bottom w:w="0" w:type="dxa"/>
            <w:right w:w="108" w:type="dxa"/>
          </w:tblCellMar>
        </w:tblPrEx>
        <w:trPr>
          <w:trHeight w:val="360" w:hRule="atLeast"/>
        </w:trPr>
        <w:tc>
          <w:tcPr>
            <w:tcW w:w="1985"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30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6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合 计</w:t>
            </w:r>
          </w:p>
        </w:tc>
        <w:tc>
          <w:tcPr>
            <w:tcW w:w="1701"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55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tblPrEx>
          <w:tblCellMar>
            <w:top w:w="0" w:type="dxa"/>
            <w:left w:w="108" w:type="dxa"/>
            <w:bottom w:w="0" w:type="dxa"/>
            <w:right w:w="108" w:type="dxa"/>
          </w:tblCellMar>
        </w:tblPrEx>
        <w:trPr>
          <w:trHeight w:val="315"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30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0"/>
                <w:szCs w:val="20"/>
              </w:rPr>
            </w:pPr>
          </w:p>
        </w:tc>
        <w:tc>
          <w:tcPr>
            <w:tcW w:w="166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0"/>
                <w:szCs w:val="20"/>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0"/>
                <w:szCs w:val="20"/>
              </w:rPr>
            </w:pP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b/>
                <w:bCs/>
                <w:color w:val="000000"/>
                <w:kern w:val="0"/>
                <w:sz w:val="18"/>
                <w:szCs w:val="18"/>
              </w:rPr>
              <w:t>合  计</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bl>
    <w:p>
      <w:pPr>
        <w:widowControl/>
        <w:spacing w:line="280" w:lineRule="exact"/>
        <w:outlineLvl w:val="1"/>
        <w:rPr>
          <w:rFonts w:hint="default" w:ascii="仿宋_GB2312" w:hAnsi="宋体" w:eastAsia="仿宋_GB2312"/>
          <w:b/>
          <w:kern w:val="0"/>
          <w:sz w:val="28"/>
          <w:szCs w:val="32"/>
          <w:lang w:val="en-US" w:eastAsia="zh-CN"/>
        </w:rPr>
      </w:pPr>
      <w:r>
        <w:rPr>
          <w:rFonts w:hint="eastAsia" w:ascii="仿宋_GB2312" w:hAnsi="宋体" w:eastAsia="仿宋_GB2312"/>
          <w:b/>
          <w:kern w:val="0"/>
          <w:sz w:val="28"/>
          <w:szCs w:val="32"/>
        </w:rPr>
        <w:t>我单位没有</w:t>
      </w:r>
      <w:r>
        <w:rPr>
          <w:rFonts w:hint="eastAsia" w:ascii="仿宋_GB2312" w:hAnsi="宋体" w:eastAsia="仿宋_GB2312"/>
          <w:b/>
          <w:kern w:val="0"/>
          <w:sz w:val="28"/>
          <w:szCs w:val="32"/>
          <w:lang w:val="en-US" w:eastAsia="zh-CN"/>
        </w:rPr>
        <w:t>使用</w:t>
      </w:r>
      <w:r>
        <w:rPr>
          <w:rFonts w:hint="eastAsia" w:ascii="仿宋_GB2312" w:hAnsi="宋体" w:eastAsia="仿宋_GB2312"/>
          <w:b/>
          <w:kern w:val="0"/>
          <w:sz w:val="28"/>
          <w:szCs w:val="32"/>
        </w:rPr>
        <w:t>政府性基金预算</w:t>
      </w:r>
      <w:r>
        <w:rPr>
          <w:rFonts w:hint="eastAsia" w:ascii="仿宋_GB2312" w:hAnsi="宋体" w:eastAsia="仿宋_GB2312"/>
          <w:b/>
          <w:kern w:val="0"/>
          <w:sz w:val="28"/>
          <w:szCs w:val="32"/>
          <w:lang w:val="en-US" w:eastAsia="zh-CN"/>
        </w:rPr>
        <w:t>拨款安排的支出，政府性基金预算支出情况表为空表。</w:t>
      </w:r>
    </w:p>
    <w:p>
      <w:pPr>
        <w:widowControl/>
        <w:spacing w:line="280" w:lineRule="exact"/>
        <w:outlineLvl w:val="1"/>
        <w:rPr>
          <w:rFonts w:ascii="仿宋_GB2312" w:hAnsi="宋体" w:eastAsia="仿宋_GB2312"/>
          <w:b/>
          <w:kern w:val="0"/>
          <w:sz w:val="28"/>
          <w:szCs w:val="32"/>
        </w:rPr>
      </w:pPr>
    </w:p>
    <w:p>
      <w:pPr>
        <w:widowControl/>
        <w:spacing w:line="280" w:lineRule="exact"/>
        <w:outlineLvl w:val="1"/>
        <w:rPr>
          <w:rFonts w:ascii="仿宋_GB2312" w:hAnsi="宋体" w:eastAsia="仿宋_GB2312"/>
          <w:b/>
          <w:kern w:val="0"/>
          <w:sz w:val="28"/>
          <w:szCs w:val="32"/>
        </w:rPr>
      </w:pPr>
    </w:p>
    <w:p>
      <w:pPr>
        <w:widowControl/>
        <w:spacing w:line="280" w:lineRule="exact"/>
        <w:outlineLvl w:val="1"/>
        <w:rPr>
          <w:rFonts w:ascii="仿宋_GB2312" w:hAnsi="宋体" w:eastAsia="仿宋_GB2312"/>
          <w:b/>
          <w:kern w:val="0"/>
          <w:sz w:val="28"/>
          <w:szCs w:val="32"/>
        </w:rPr>
      </w:pPr>
    </w:p>
    <w:p>
      <w:pPr>
        <w:widowControl/>
        <w:spacing w:line="280" w:lineRule="exact"/>
        <w:outlineLvl w:val="1"/>
        <w:rPr>
          <w:rFonts w:ascii="仿宋_GB2312" w:hAnsi="宋体" w:eastAsia="仿宋_GB2312"/>
          <w:b/>
          <w:kern w:val="0"/>
          <w:sz w:val="28"/>
          <w:szCs w:val="32"/>
        </w:rPr>
      </w:pPr>
    </w:p>
    <w:p>
      <w:pPr>
        <w:widowControl/>
        <w:spacing w:line="280" w:lineRule="exact"/>
        <w:outlineLvl w:val="1"/>
        <w:rPr>
          <w:rFonts w:ascii="仿宋_GB2312" w:hAnsi="宋体" w:eastAsia="仿宋_GB2312"/>
          <w:b/>
          <w:kern w:val="0"/>
          <w:sz w:val="28"/>
          <w:szCs w:val="32"/>
        </w:rPr>
      </w:pPr>
    </w:p>
    <w:p>
      <w:pPr>
        <w:widowControl/>
        <w:spacing w:line="280" w:lineRule="exact"/>
        <w:outlineLvl w:val="1"/>
        <w:rPr>
          <w:rFonts w:ascii="宋体" w:hAnsi="宋体" w:cs="宋体"/>
          <w:color w:val="000000"/>
          <w:kern w:val="0"/>
          <w:sz w:val="20"/>
          <w:szCs w:val="20"/>
        </w:rPr>
      </w:pPr>
    </w:p>
    <w:p>
      <w:pPr>
        <w:widowControl/>
        <w:spacing w:line="280" w:lineRule="exact"/>
        <w:outlineLvl w:val="1"/>
        <w:rPr>
          <w:rFonts w:ascii="宋体" w:hAnsi="宋体" w:cs="宋体"/>
          <w:color w:val="000000"/>
          <w:kern w:val="0"/>
          <w:sz w:val="20"/>
          <w:szCs w:val="20"/>
        </w:rPr>
      </w:pPr>
    </w:p>
    <w:p>
      <w:pPr>
        <w:widowControl/>
        <w:spacing w:line="280" w:lineRule="exact"/>
        <w:outlineLvl w:val="1"/>
        <w:rPr>
          <w:rFonts w:ascii="宋体" w:hAnsi="宋体" w:cs="宋体"/>
          <w:color w:val="000000"/>
          <w:kern w:val="0"/>
          <w:sz w:val="20"/>
          <w:szCs w:val="20"/>
        </w:rPr>
      </w:pPr>
      <w:r>
        <w:rPr>
          <w:rFonts w:hint="eastAsia" w:ascii="宋体" w:hAnsi="宋体" w:cs="宋体"/>
          <w:color w:val="000000"/>
          <w:kern w:val="0"/>
          <w:sz w:val="20"/>
          <w:szCs w:val="20"/>
        </w:rPr>
        <w:t>表</w:t>
      </w:r>
      <w:r>
        <w:rPr>
          <w:rFonts w:ascii="宋体" w:hAnsi="宋体" w:cs="宋体"/>
          <w:color w:val="000000"/>
          <w:kern w:val="0"/>
          <w:sz w:val="20"/>
          <w:szCs w:val="20"/>
        </w:rPr>
        <w:t>9</w:t>
      </w:r>
    </w:p>
    <w:p>
      <w:pPr>
        <w:widowControl/>
        <w:jc w:val="center"/>
        <w:rPr>
          <w:rFonts w:ascii="仿宋_GB2312" w:hAnsi="宋体" w:eastAsia="仿宋_GB2312"/>
          <w:b/>
          <w:kern w:val="0"/>
          <w:sz w:val="32"/>
          <w:szCs w:val="32"/>
        </w:rPr>
      </w:pPr>
      <w:r>
        <w:rPr>
          <w:rFonts w:hint="eastAsia" w:ascii="仿宋_GB2312" w:hAnsi="宋体" w:eastAsia="仿宋_GB2312"/>
          <w:b/>
          <w:kern w:val="0"/>
          <w:sz w:val="32"/>
          <w:szCs w:val="32"/>
        </w:rPr>
        <w:t>国有资本经营预算支出情况表</w:t>
      </w:r>
    </w:p>
    <w:p>
      <w:pPr>
        <w:widowControl/>
        <w:spacing w:line="280" w:lineRule="exact"/>
        <w:outlineLvl w:val="1"/>
        <w:rPr>
          <w:rFonts w:ascii="仿宋_GB2312" w:hAnsi="宋体" w:eastAsia="仿宋_GB2312"/>
          <w:kern w:val="0"/>
          <w:sz w:val="24"/>
        </w:rPr>
      </w:pPr>
      <w:r>
        <w:rPr>
          <w:rFonts w:hint="eastAsia" w:ascii="仿宋_GB2312" w:hAnsi="宋体" w:eastAsia="仿宋_GB2312"/>
          <w:kern w:val="0"/>
          <w:sz w:val="24"/>
        </w:rPr>
        <w:t>编制部门：昌吉州自然资源局                   单位：万元</w:t>
      </w:r>
    </w:p>
    <w:tbl>
      <w:tblPr>
        <w:tblStyle w:val="6"/>
        <w:tblW w:w="9606" w:type="dxa"/>
        <w:tblInd w:w="0" w:type="dxa"/>
        <w:tblLayout w:type="fixed"/>
        <w:tblCellMar>
          <w:top w:w="0" w:type="dxa"/>
          <w:left w:w="108" w:type="dxa"/>
          <w:bottom w:w="0" w:type="dxa"/>
          <w:right w:w="108" w:type="dxa"/>
        </w:tblCellMar>
      </w:tblPr>
      <w:tblGrid>
        <w:gridCol w:w="817"/>
        <w:gridCol w:w="992"/>
        <w:gridCol w:w="993"/>
        <w:gridCol w:w="1893"/>
        <w:gridCol w:w="1367"/>
        <w:gridCol w:w="1701"/>
        <w:gridCol w:w="1843"/>
      </w:tblGrid>
      <w:tr>
        <w:tblPrEx>
          <w:tblCellMar>
            <w:top w:w="0" w:type="dxa"/>
            <w:left w:w="108" w:type="dxa"/>
            <w:bottom w:w="0" w:type="dxa"/>
            <w:right w:w="108" w:type="dxa"/>
          </w:tblCellMar>
        </w:tblPrEx>
        <w:trPr>
          <w:trHeight w:val="559" w:hRule="atLeast"/>
        </w:trPr>
        <w:tc>
          <w:tcPr>
            <w:tcW w:w="4695"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w:t>
            </w:r>
          </w:p>
        </w:tc>
        <w:tc>
          <w:tcPr>
            <w:tcW w:w="491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国有资本经营预算支出</w:t>
            </w:r>
          </w:p>
        </w:tc>
      </w:tr>
      <w:tr>
        <w:tblPrEx>
          <w:tblCellMar>
            <w:top w:w="0" w:type="dxa"/>
            <w:left w:w="108" w:type="dxa"/>
            <w:bottom w:w="0" w:type="dxa"/>
            <w:right w:w="108" w:type="dxa"/>
          </w:tblCellMar>
        </w:tblPrEx>
        <w:trPr>
          <w:trHeight w:val="425" w:hRule="atLeast"/>
        </w:trPr>
        <w:tc>
          <w:tcPr>
            <w:tcW w:w="2802"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0"/>
                <w:szCs w:val="20"/>
              </w:rPr>
            </w:pPr>
            <w:r>
              <w:rPr>
                <w:rFonts w:hint="eastAsia" w:ascii="仿宋_GB2312" w:hAnsi="宋体" w:eastAsia="仿宋_GB2312" w:cs="宋体"/>
                <w:b/>
                <w:bCs/>
                <w:color w:val="000000"/>
                <w:kern w:val="0"/>
                <w:sz w:val="20"/>
                <w:szCs w:val="20"/>
              </w:rPr>
              <w:t>功能分类科目编码</w:t>
            </w:r>
          </w:p>
        </w:tc>
        <w:tc>
          <w:tcPr>
            <w:tcW w:w="189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367"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合计</w:t>
            </w:r>
          </w:p>
        </w:tc>
        <w:tc>
          <w:tcPr>
            <w:tcW w:w="1701" w:type="dxa"/>
            <w:vMerge w:val="restart"/>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843"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tblPrEx>
          <w:tblCellMar>
            <w:top w:w="0" w:type="dxa"/>
            <w:left w:w="108" w:type="dxa"/>
            <w:bottom w:w="0" w:type="dxa"/>
            <w:right w:w="108" w:type="dxa"/>
          </w:tblCellMar>
        </w:tblPrEx>
        <w:trPr>
          <w:trHeight w:val="558"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189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2"/>
                <w:szCs w:val="22"/>
              </w:rPr>
            </w:pPr>
          </w:p>
        </w:tc>
        <w:tc>
          <w:tcPr>
            <w:tcW w:w="1367" w:type="dxa"/>
            <w:vMerge w:val="continue"/>
            <w:tcBorders>
              <w:left w:val="single" w:color="000000" w:sz="4" w:space="0"/>
              <w:bottom w:val="single" w:color="000000" w:sz="4" w:space="0"/>
              <w:right w:val="single" w:color="000000" w:sz="4" w:space="0"/>
            </w:tcBorders>
          </w:tcPr>
          <w:p>
            <w:pPr>
              <w:jc w:val="center"/>
              <w:rPr>
                <w:rFonts w:ascii="宋体" w:hAnsi="宋体" w:cs="宋体"/>
                <w:b/>
                <w:bCs/>
                <w:color w:val="FF0000"/>
                <w:sz w:val="22"/>
                <w:szCs w:val="22"/>
              </w:rPr>
            </w:pPr>
          </w:p>
        </w:tc>
        <w:tc>
          <w:tcPr>
            <w:tcW w:w="1701"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b/>
                <w:bCs/>
                <w:color w:val="FF0000"/>
                <w:sz w:val="22"/>
                <w:szCs w:val="22"/>
              </w:rPr>
            </w:pPr>
          </w:p>
        </w:tc>
        <w:tc>
          <w:tcPr>
            <w:tcW w:w="184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b/>
                <w:bCs/>
                <w:color w:val="FF0000"/>
                <w:sz w:val="22"/>
                <w:szCs w:val="22"/>
              </w:rPr>
            </w:pPr>
          </w:p>
        </w:tc>
      </w:tr>
      <w:tr>
        <w:tblPrEx>
          <w:tblCellMar>
            <w:top w:w="0" w:type="dxa"/>
            <w:left w:w="108" w:type="dxa"/>
            <w:bottom w:w="0" w:type="dxa"/>
            <w:right w:w="108" w:type="dxa"/>
          </w:tblCellMar>
        </w:tblPrEx>
        <w:trPr>
          <w:trHeight w:val="582"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ascii="仿宋_GB2312" w:hAnsi="宋体" w:eastAsia="仿宋_GB2312" w:cs="宋体"/>
                <w:color w:val="000000"/>
                <w:kern w:val="0"/>
                <w:sz w:val="24"/>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54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ascii="仿宋_GB2312" w:hAnsi="宋体" w:eastAsia="仿宋_GB2312" w:cs="宋体"/>
                <w:color w:val="000000"/>
                <w:kern w:val="0"/>
                <w:sz w:val="24"/>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528"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ascii="仿宋_GB2312" w:hAnsi="宋体" w:eastAsia="仿宋_GB2312" w:cs="宋体"/>
                <w:color w:val="000000"/>
                <w:kern w:val="0"/>
                <w:sz w:val="24"/>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58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ascii="仿宋_GB2312" w:hAnsi="宋体" w:eastAsia="仿宋_GB2312" w:cs="宋体"/>
                <w:color w:val="000000"/>
                <w:kern w:val="0"/>
                <w:sz w:val="24"/>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56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ascii="仿宋_GB2312" w:hAnsi="宋体" w:eastAsia="仿宋_GB2312" w:cs="宋体"/>
                <w:color w:val="000000"/>
                <w:kern w:val="0"/>
                <w:sz w:val="24"/>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56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ascii="仿宋_GB2312" w:hAnsi="宋体" w:eastAsia="仿宋_GB2312" w:cs="宋体"/>
                <w:color w:val="000000"/>
                <w:kern w:val="0"/>
                <w:sz w:val="24"/>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54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ascii="仿宋_GB2312" w:hAnsi="宋体" w:eastAsia="仿宋_GB2312" w:cs="宋体"/>
                <w:color w:val="000000"/>
                <w:kern w:val="0"/>
                <w:sz w:val="24"/>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54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ascii="仿宋_GB2312" w:hAnsi="宋体" w:eastAsia="仿宋_GB2312" w:cs="宋体"/>
                <w:color w:val="000000"/>
                <w:kern w:val="0"/>
                <w:sz w:val="24"/>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60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ascii="仿宋_GB2312" w:hAnsi="宋体" w:eastAsia="仿宋_GB2312" w:cs="宋体"/>
                <w:color w:val="000000"/>
                <w:kern w:val="0"/>
                <w:sz w:val="24"/>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56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ascii="仿宋_GB2312" w:hAnsi="宋体" w:eastAsia="仿宋_GB2312" w:cs="宋体"/>
                <w:color w:val="000000"/>
                <w:kern w:val="0"/>
                <w:sz w:val="24"/>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54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ascii="仿宋_GB2312" w:hAnsi="宋体" w:eastAsia="仿宋_GB2312" w:cs="宋体"/>
                <w:color w:val="000000"/>
                <w:kern w:val="0"/>
                <w:sz w:val="24"/>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586"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ascii="仿宋_GB2312" w:hAnsi="宋体" w:eastAsia="仿宋_GB2312" w:cs="宋体"/>
                <w:color w:val="000000"/>
                <w:kern w:val="0"/>
                <w:sz w:val="24"/>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58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ascii="仿宋_GB2312" w:hAnsi="宋体" w:eastAsia="仿宋_GB2312" w:cs="宋体"/>
                <w:color w:val="000000"/>
                <w:kern w:val="0"/>
                <w:sz w:val="24"/>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646"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ascii="仿宋_GB2312" w:hAnsi="宋体" w:eastAsia="仿宋_GB2312" w:cs="宋体"/>
                <w:color w:val="000000"/>
                <w:kern w:val="0"/>
                <w:sz w:val="24"/>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59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color w:val="000000"/>
                <w:kern w:val="0"/>
                <w:sz w:val="24"/>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b/>
                <w:bCs/>
                <w:color w:val="000000"/>
                <w:kern w:val="0"/>
                <w:sz w:val="24"/>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0"/>
                <w:szCs w:val="20"/>
              </w:rPr>
              <w:t>合计</w:t>
            </w: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ascii="仿宋_GB2312" w:hAnsi="宋体" w:eastAsia="仿宋_GB2312" w:cs="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right"/>
              <w:rPr>
                <w:rFonts w:ascii="仿宋_GB2312" w:hAnsi="宋体" w:eastAsia="仿宋_GB2312" w:cs="宋体"/>
                <w:color w:val="000000"/>
                <w:kern w:val="0"/>
                <w:sz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ascii="仿宋_GB2312" w:hAnsi="宋体" w:eastAsia="仿宋_GB2312" w:cs="宋体"/>
                <w:color w:val="000000"/>
                <w:kern w:val="0"/>
                <w:sz w:val="24"/>
              </w:rPr>
            </w:pPr>
          </w:p>
        </w:tc>
      </w:tr>
    </w:tbl>
    <w:p>
      <w:pPr>
        <w:widowControl/>
        <w:spacing w:line="280" w:lineRule="exact"/>
        <w:outlineLvl w:val="1"/>
        <w:rPr>
          <w:rFonts w:ascii="仿宋_GB2312" w:hAnsi="宋体" w:eastAsia="仿宋_GB2312"/>
          <w:b/>
          <w:kern w:val="0"/>
          <w:sz w:val="28"/>
          <w:szCs w:val="32"/>
        </w:rPr>
      </w:pPr>
    </w:p>
    <w:p>
      <w:pPr>
        <w:widowControl/>
        <w:spacing w:line="280" w:lineRule="exact"/>
        <w:outlineLvl w:val="1"/>
        <w:rPr>
          <w:rFonts w:hint="default" w:ascii="仿宋_GB2312" w:hAnsi="宋体" w:eastAsia="仿宋_GB2312"/>
          <w:b/>
          <w:kern w:val="0"/>
          <w:sz w:val="28"/>
          <w:szCs w:val="32"/>
          <w:lang w:val="en-US" w:eastAsia="zh-CN"/>
        </w:rPr>
      </w:pPr>
      <w:r>
        <w:rPr>
          <w:rFonts w:hint="eastAsia" w:ascii="仿宋_GB2312" w:hAnsi="宋体" w:eastAsia="仿宋_GB2312"/>
          <w:b/>
          <w:kern w:val="0"/>
          <w:sz w:val="28"/>
          <w:szCs w:val="32"/>
        </w:rPr>
        <w:t>我单位没有</w:t>
      </w:r>
      <w:r>
        <w:rPr>
          <w:rFonts w:hint="eastAsia" w:ascii="仿宋_GB2312" w:hAnsi="宋体" w:eastAsia="仿宋_GB2312"/>
          <w:b/>
          <w:kern w:val="0"/>
          <w:sz w:val="28"/>
          <w:szCs w:val="32"/>
          <w:lang w:val="en-US" w:eastAsia="zh-CN"/>
        </w:rPr>
        <w:t>使用国有资本经营预算拨款安排的支出，国有资本经营预算支出情况表为空表。</w:t>
      </w: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p>
    <w:p>
      <w:pPr>
        <w:widowControl/>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表</w:t>
      </w:r>
      <w:r>
        <w:rPr>
          <w:rFonts w:ascii="宋体" w:hAnsi="宋体" w:cs="宋体"/>
          <w:color w:val="000000"/>
          <w:kern w:val="0"/>
          <w:sz w:val="20"/>
          <w:szCs w:val="20"/>
        </w:rPr>
        <w:t>10</w:t>
      </w:r>
    </w:p>
    <w:p>
      <w:pPr>
        <w:widowControl/>
        <w:jc w:val="center"/>
        <w:rPr>
          <w:rFonts w:ascii="仿宋_GB2312" w:hAnsi="宋体" w:eastAsia="仿宋_GB2312"/>
          <w:b/>
          <w:kern w:val="0"/>
          <w:sz w:val="32"/>
          <w:szCs w:val="32"/>
        </w:rPr>
      </w:pPr>
      <w:r>
        <w:rPr>
          <w:rFonts w:hint="eastAsia" w:ascii="仿宋_GB2312" w:hAnsi="宋体" w:eastAsia="仿宋_GB2312"/>
          <w:b/>
          <w:kern w:val="0"/>
          <w:sz w:val="32"/>
          <w:szCs w:val="32"/>
        </w:rPr>
        <w:t>财政拨款“三公”经费支出情况表</w:t>
      </w:r>
    </w:p>
    <w:p>
      <w:pPr>
        <w:widowControl/>
        <w:rPr>
          <w:rFonts w:ascii="仿宋_GB2312" w:hAnsi="宋体" w:eastAsia="仿宋_GB2312"/>
          <w:b/>
          <w:kern w:val="0"/>
          <w:sz w:val="32"/>
          <w:szCs w:val="32"/>
        </w:rPr>
      </w:pPr>
      <w:r>
        <w:rPr>
          <w:rFonts w:hint="eastAsia" w:ascii="仿宋_GB2312" w:hAnsi="宋体" w:eastAsia="仿宋_GB2312"/>
          <w:kern w:val="0"/>
          <w:sz w:val="24"/>
        </w:rPr>
        <w:t>编制部门：昌吉州自然资源局                     单位：万元</w:t>
      </w:r>
    </w:p>
    <w:tbl>
      <w:tblPr>
        <w:tblStyle w:val="6"/>
        <w:tblW w:w="0" w:type="auto"/>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8"/>
        <w:gridCol w:w="1172"/>
        <w:gridCol w:w="1262"/>
        <w:gridCol w:w="1601"/>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8" w:type="dxa"/>
            <w:vMerge w:val="restart"/>
            <w:shd w:val="clear" w:color="auto" w:fill="auto"/>
            <w:vAlign w:val="center"/>
          </w:tcPr>
          <w:p>
            <w:pPr>
              <w:widowControl/>
              <w:jc w:val="center"/>
              <w:outlineLvl w:val="1"/>
              <w:rPr>
                <w:rFonts w:ascii="仿宋_GB2312" w:hAnsi="宋体" w:eastAsia="仿宋_GB2312"/>
                <w:b/>
                <w:kern w:val="0"/>
                <w:sz w:val="28"/>
                <w:szCs w:val="32"/>
              </w:rPr>
            </w:pPr>
            <w:r>
              <w:rPr>
                <w:rFonts w:hint="eastAsia" w:ascii="仿宋_GB2312" w:hAnsi="宋体" w:eastAsia="仿宋_GB2312"/>
                <w:b/>
                <w:kern w:val="0"/>
                <w:sz w:val="28"/>
                <w:szCs w:val="32"/>
              </w:rPr>
              <w:t>三公支出内容</w:t>
            </w:r>
          </w:p>
        </w:tc>
        <w:tc>
          <w:tcPr>
            <w:tcW w:w="1215" w:type="dxa"/>
            <w:vMerge w:val="restart"/>
            <w:shd w:val="clear" w:color="auto" w:fill="auto"/>
            <w:vAlign w:val="center"/>
          </w:tcPr>
          <w:p>
            <w:pPr>
              <w:widowControl/>
              <w:jc w:val="center"/>
              <w:outlineLvl w:val="1"/>
              <w:rPr>
                <w:rFonts w:ascii="仿宋_GB2312" w:hAnsi="宋体" w:eastAsia="仿宋_GB2312"/>
                <w:b/>
                <w:kern w:val="0"/>
                <w:sz w:val="28"/>
                <w:szCs w:val="32"/>
              </w:rPr>
            </w:pPr>
            <w:r>
              <w:rPr>
                <w:rFonts w:hint="eastAsia" w:ascii="仿宋_GB2312" w:hAnsi="宋体" w:eastAsia="仿宋_GB2312"/>
                <w:b/>
                <w:kern w:val="0"/>
                <w:sz w:val="28"/>
                <w:szCs w:val="32"/>
              </w:rPr>
              <w:t>合计</w:t>
            </w:r>
          </w:p>
        </w:tc>
        <w:tc>
          <w:tcPr>
            <w:tcW w:w="4530" w:type="dxa"/>
            <w:gridSpan w:val="3"/>
            <w:shd w:val="clear" w:color="auto" w:fill="auto"/>
            <w:vAlign w:val="center"/>
          </w:tcPr>
          <w:p>
            <w:pPr>
              <w:widowControl/>
              <w:jc w:val="center"/>
              <w:outlineLvl w:val="1"/>
              <w:rPr>
                <w:rFonts w:ascii="仿宋_GB2312" w:hAnsi="宋体" w:eastAsia="仿宋_GB2312"/>
                <w:b/>
                <w:kern w:val="0"/>
                <w:sz w:val="28"/>
                <w:szCs w:val="32"/>
              </w:rPr>
            </w:pPr>
            <w:r>
              <w:rPr>
                <w:rFonts w:hint="eastAsia" w:ascii="仿宋_GB2312" w:hAnsi="宋体" w:eastAsia="仿宋_GB2312"/>
                <w:b/>
                <w:kern w:val="0"/>
                <w:sz w:val="28"/>
                <w:szCs w:val="32"/>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8" w:type="dxa"/>
            <w:vMerge w:val="continue"/>
            <w:shd w:val="clear" w:color="auto" w:fill="auto"/>
          </w:tcPr>
          <w:p>
            <w:pPr>
              <w:widowControl/>
              <w:outlineLvl w:val="1"/>
              <w:rPr>
                <w:rFonts w:ascii="仿宋_GB2312" w:hAnsi="宋体" w:eastAsia="仿宋_GB2312"/>
                <w:b/>
                <w:kern w:val="0"/>
                <w:sz w:val="28"/>
                <w:szCs w:val="32"/>
              </w:rPr>
            </w:pPr>
          </w:p>
        </w:tc>
        <w:tc>
          <w:tcPr>
            <w:tcW w:w="1215" w:type="dxa"/>
            <w:vMerge w:val="continue"/>
            <w:shd w:val="clear" w:color="auto" w:fill="auto"/>
          </w:tcPr>
          <w:p>
            <w:pPr>
              <w:widowControl/>
              <w:outlineLvl w:val="1"/>
              <w:rPr>
                <w:rFonts w:ascii="仿宋_GB2312" w:hAnsi="宋体" w:eastAsia="仿宋_GB2312"/>
                <w:b/>
                <w:kern w:val="0"/>
                <w:sz w:val="28"/>
                <w:szCs w:val="32"/>
              </w:rPr>
            </w:pPr>
          </w:p>
        </w:tc>
        <w:tc>
          <w:tcPr>
            <w:tcW w:w="1314" w:type="dxa"/>
            <w:shd w:val="clear" w:color="auto" w:fill="auto"/>
            <w:vAlign w:val="center"/>
          </w:tcPr>
          <w:p>
            <w:pPr>
              <w:widowControl/>
              <w:jc w:val="center"/>
              <w:outlineLvl w:val="1"/>
              <w:rPr>
                <w:rFonts w:ascii="仿宋_GB2312" w:hAnsi="宋体" w:eastAsia="仿宋_GB2312"/>
                <w:b/>
                <w:kern w:val="0"/>
                <w:sz w:val="28"/>
                <w:szCs w:val="32"/>
              </w:rPr>
            </w:pPr>
            <w:r>
              <w:rPr>
                <w:rFonts w:hint="eastAsia" w:ascii="仿宋_GB2312" w:hAnsi="宋体" w:eastAsia="仿宋_GB2312"/>
                <w:b/>
                <w:kern w:val="0"/>
                <w:sz w:val="28"/>
                <w:szCs w:val="32"/>
              </w:rPr>
              <w:t>一般公共预算</w:t>
            </w:r>
          </w:p>
        </w:tc>
        <w:tc>
          <w:tcPr>
            <w:tcW w:w="1706" w:type="dxa"/>
            <w:shd w:val="clear" w:color="auto" w:fill="auto"/>
            <w:vAlign w:val="center"/>
          </w:tcPr>
          <w:p>
            <w:pPr>
              <w:widowControl/>
              <w:jc w:val="center"/>
              <w:outlineLvl w:val="1"/>
              <w:rPr>
                <w:rFonts w:ascii="仿宋_GB2312" w:hAnsi="宋体" w:eastAsia="仿宋_GB2312"/>
                <w:b/>
                <w:kern w:val="0"/>
                <w:sz w:val="28"/>
                <w:szCs w:val="32"/>
              </w:rPr>
            </w:pPr>
            <w:r>
              <w:rPr>
                <w:rFonts w:hint="eastAsia" w:ascii="仿宋_GB2312" w:hAnsi="宋体" w:eastAsia="仿宋_GB2312"/>
                <w:b/>
                <w:kern w:val="0"/>
                <w:sz w:val="28"/>
                <w:szCs w:val="32"/>
              </w:rPr>
              <w:t>政府性基金</w:t>
            </w:r>
          </w:p>
        </w:tc>
        <w:tc>
          <w:tcPr>
            <w:tcW w:w="1510" w:type="dxa"/>
            <w:shd w:val="clear" w:color="auto" w:fill="auto"/>
            <w:vAlign w:val="center"/>
          </w:tcPr>
          <w:p>
            <w:pPr>
              <w:widowControl/>
              <w:jc w:val="center"/>
              <w:outlineLvl w:val="1"/>
              <w:rPr>
                <w:rFonts w:ascii="仿宋_GB2312" w:hAnsi="宋体" w:eastAsia="仿宋_GB2312"/>
                <w:b/>
                <w:kern w:val="0"/>
                <w:sz w:val="28"/>
                <w:szCs w:val="32"/>
              </w:rPr>
            </w:pPr>
            <w:r>
              <w:rPr>
                <w:rFonts w:hint="eastAsia" w:ascii="仿宋_GB2312" w:hAnsi="宋体" w:eastAsia="仿宋_GB2312"/>
                <w:b/>
                <w:kern w:val="0"/>
                <w:sz w:val="28"/>
                <w:szCs w:val="32"/>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818" w:type="dxa"/>
            <w:shd w:val="clear" w:color="auto" w:fill="auto"/>
            <w:vAlign w:val="center"/>
          </w:tcPr>
          <w:p>
            <w:pPr>
              <w:widowControl/>
              <w:jc w:val="center"/>
              <w:outlineLvl w:val="1"/>
              <w:rPr>
                <w:rFonts w:ascii="仿宋_GB2312" w:hAnsi="宋体" w:eastAsia="仿宋_GB2312"/>
                <w:b/>
                <w:kern w:val="0"/>
                <w:sz w:val="24"/>
              </w:rPr>
            </w:pPr>
            <w:r>
              <w:rPr>
                <w:rFonts w:hint="eastAsia" w:ascii="仿宋_GB2312" w:hAnsi="宋体" w:eastAsia="仿宋_GB2312"/>
                <w:b/>
                <w:kern w:val="0"/>
                <w:sz w:val="24"/>
              </w:rPr>
              <w:t>合计</w:t>
            </w:r>
          </w:p>
        </w:tc>
        <w:tc>
          <w:tcPr>
            <w:tcW w:w="1215" w:type="dxa"/>
            <w:shd w:val="clear" w:color="auto" w:fill="auto"/>
            <w:vAlign w:val="center"/>
          </w:tcPr>
          <w:p>
            <w:pPr>
              <w:widowControl/>
              <w:jc w:val="right"/>
              <w:outlineLvl w:val="1"/>
              <w:rPr>
                <w:rFonts w:ascii="仿宋_GB2312" w:hAnsi="宋体" w:eastAsia="仿宋_GB2312"/>
                <w:b/>
                <w:kern w:val="0"/>
                <w:sz w:val="20"/>
                <w:szCs w:val="20"/>
              </w:rPr>
            </w:pPr>
            <w:r>
              <w:rPr>
                <w:rFonts w:hint="eastAsia" w:ascii="仿宋_GB2312" w:hAnsi="宋体" w:eastAsia="仿宋_GB2312"/>
                <w:b/>
                <w:kern w:val="0"/>
                <w:sz w:val="20"/>
                <w:szCs w:val="20"/>
              </w:rPr>
              <w:t>14.74</w:t>
            </w:r>
          </w:p>
        </w:tc>
        <w:tc>
          <w:tcPr>
            <w:tcW w:w="1314" w:type="dxa"/>
            <w:shd w:val="clear" w:color="auto" w:fill="auto"/>
            <w:vAlign w:val="center"/>
          </w:tcPr>
          <w:p>
            <w:pPr>
              <w:widowControl/>
              <w:jc w:val="right"/>
              <w:outlineLvl w:val="1"/>
              <w:rPr>
                <w:rFonts w:ascii="仿宋_GB2312" w:hAnsi="宋体" w:eastAsia="仿宋_GB2312"/>
                <w:b/>
                <w:kern w:val="0"/>
                <w:sz w:val="20"/>
                <w:szCs w:val="20"/>
              </w:rPr>
            </w:pPr>
            <w:r>
              <w:rPr>
                <w:rFonts w:hint="eastAsia" w:ascii="仿宋_GB2312" w:hAnsi="宋体" w:eastAsia="仿宋_GB2312"/>
                <w:b/>
                <w:kern w:val="0"/>
                <w:sz w:val="20"/>
                <w:szCs w:val="20"/>
              </w:rPr>
              <w:t>14.74</w:t>
            </w:r>
          </w:p>
        </w:tc>
        <w:tc>
          <w:tcPr>
            <w:tcW w:w="1706" w:type="dxa"/>
            <w:shd w:val="clear" w:color="auto" w:fill="auto"/>
            <w:vAlign w:val="center"/>
          </w:tcPr>
          <w:p>
            <w:pPr>
              <w:widowControl/>
              <w:jc w:val="right"/>
              <w:outlineLvl w:val="1"/>
              <w:rPr>
                <w:rFonts w:ascii="仿宋_GB2312" w:hAnsi="宋体" w:eastAsia="仿宋_GB2312"/>
                <w:b/>
                <w:kern w:val="0"/>
                <w:sz w:val="20"/>
                <w:szCs w:val="20"/>
              </w:rPr>
            </w:pPr>
          </w:p>
        </w:tc>
        <w:tc>
          <w:tcPr>
            <w:tcW w:w="1510" w:type="dxa"/>
            <w:shd w:val="clear" w:color="auto" w:fill="auto"/>
            <w:vAlign w:val="center"/>
          </w:tcPr>
          <w:p>
            <w:pPr>
              <w:widowControl/>
              <w:jc w:val="right"/>
              <w:outlineLvl w:val="1"/>
              <w:rPr>
                <w:rFonts w:ascii="仿宋_GB2312" w:hAnsi="宋体" w:eastAsia="仿宋_GB2312"/>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818" w:type="dxa"/>
            <w:shd w:val="clear" w:color="auto" w:fill="auto"/>
            <w:vAlign w:val="center"/>
          </w:tcPr>
          <w:p>
            <w:pPr>
              <w:widowControl/>
              <w:jc w:val="center"/>
              <w:outlineLvl w:val="1"/>
              <w:rPr>
                <w:rFonts w:ascii="仿宋_GB2312" w:hAnsi="宋体" w:eastAsia="仿宋_GB2312"/>
                <w:b/>
                <w:kern w:val="0"/>
                <w:sz w:val="24"/>
              </w:rPr>
            </w:pPr>
            <w:bookmarkStart w:id="0" w:name="_GoBack" w:colFirst="1" w:colLast="2"/>
            <w:r>
              <w:rPr>
                <w:rFonts w:hint="eastAsia" w:ascii="仿宋_GB2312" w:hAnsi="宋体" w:eastAsia="仿宋_GB2312"/>
                <w:b/>
                <w:kern w:val="0"/>
                <w:sz w:val="24"/>
              </w:rPr>
              <w:t>因公出国（境）费</w:t>
            </w:r>
          </w:p>
        </w:tc>
        <w:tc>
          <w:tcPr>
            <w:tcW w:w="1215" w:type="dxa"/>
            <w:shd w:val="clear" w:color="auto" w:fill="auto"/>
            <w:vAlign w:val="center"/>
          </w:tcPr>
          <w:p>
            <w:pPr>
              <w:widowControl/>
              <w:jc w:val="right"/>
              <w:outlineLvl w:val="1"/>
              <w:rPr>
                <w:rFonts w:ascii="仿宋_GB2312" w:hAnsi="宋体" w:eastAsia="仿宋_GB2312"/>
                <w:b w:val="0"/>
                <w:bCs/>
                <w:kern w:val="0"/>
                <w:sz w:val="20"/>
                <w:szCs w:val="20"/>
              </w:rPr>
            </w:pPr>
          </w:p>
        </w:tc>
        <w:tc>
          <w:tcPr>
            <w:tcW w:w="1314" w:type="dxa"/>
            <w:shd w:val="clear" w:color="auto" w:fill="auto"/>
            <w:vAlign w:val="center"/>
          </w:tcPr>
          <w:p>
            <w:pPr>
              <w:widowControl/>
              <w:jc w:val="right"/>
              <w:outlineLvl w:val="1"/>
              <w:rPr>
                <w:rFonts w:ascii="仿宋_GB2312" w:hAnsi="宋体" w:eastAsia="仿宋_GB2312"/>
                <w:b w:val="0"/>
                <w:bCs/>
                <w:kern w:val="0"/>
                <w:sz w:val="20"/>
                <w:szCs w:val="20"/>
              </w:rPr>
            </w:pPr>
          </w:p>
        </w:tc>
        <w:tc>
          <w:tcPr>
            <w:tcW w:w="1706" w:type="dxa"/>
            <w:shd w:val="clear" w:color="auto" w:fill="auto"/>
            <w:vAlign w:val="center"/>
          </w:tcPr>
          <w:p>
            <w:pPr>
              <w:widowControl/>
              <w:jc w:val="right"/>
              <w:outlineLvl w:val="1"/>
              <w:rPr>
                <w:rFonts w:ascii="仿宋_GB2312" w:hAnsi="宋体" w:eastAsia="仿宋_GB2312"/>
                <w:b/>
                <w:kern w:val="0"/>
                <w:sz w:val="20"/>
                <w:szCs w:val="20"/>
              </w:rPr>
            </w:pPr>
          </w:p>
        </w:tc>
        <w:tc>
          <w:tcPr>
            <w:tcW w:w="1510" w:type="dxa"/>
            <w:shd w:val="clear" w:color="auto" w:fill="auto"/>
            <w:vAlign w:val="center"/>
          </w:tcPr>
          <w:p>
            <w:pPr>
              <w:widowControl/>
              <w:jc w:val="right"/>
              <w:outlineLvl w:val="1"/>
              <w:rPr>
                <w:rFonts w:ascii="仿宋_GB2312" w:hAnsi="宋体" w:eastAsia="仿宋_GB2312"/>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818" w:type="dxa"/>
            <w:shd w:val="clear" w:color="auto" w:fill="auto"/>
            <w:vAlign w:val="center"/>
          </w:tcPr>
          <w:p>
            <w:pPr>
              <w:widowControl/>
              <w:jc w:val="center"/>
              <w:outlineLvl w:val="1"/>
              <w:rPr>
                <w:rFonts w:ascii="仿宋_GB2312" w:hAnsi="宋体" w:eastAsia="仿宋_GB2312"/>
                <w:b/>
                <w:kern w:val="0"/>
                <w:sz w:val="24"/>
              </w:rPr>
            </w:pPr>
            <w:r>
              <w:rPr>
                <w:rFonts w:hint="eastAsia" w:ascii="仿宋_GB2312" w:hAnsi="宋体" w:eastAsia="仿宋_GB2312"/>
                <w:b/>
                <w:kern w:val="0"/>
                <w:sz w:val="24"/>
              </w:rPr>
              <w:t>公务接待费</w:t>
            </w:r>
          </w:p>
        </w:tc>
        <w:tc>
          <w:tcPr>
            <w:tcW w:w="1215" w:type="dxa"/>
            <w:shd w:val="clear" w:color="auto" w:fill="auto"/>
            <w:vAlign w:val="center"/>
          </w:tcPr>
          <w:p>
            <w:pPr>
              <w:widowControl/>
              <w:jc w:val="right"/>
              <w:outlineLvl w:val="1"/>
              <w:rPr>
                <w:rFonts w:ascii="仿宋_GB2312" w:hAnsi="宋体" w:eastAsia="仿宋_GB2312"/>
                <w:b w:val="0"/>
                <w:bCs/>
                <w:kern w:val="0"/>
                <w:sz w:val="20"/>
                <w:szCs w:val="20"/>
              </w:rPr>
            </w:pPr>
            <w:r>
              <w:rPr>
                <w:rFonts w:hint="eastAsia" w:ascii="仿宋_GB2312" w:hAnsi="宋体" w:eastAsia="仿宋_GB2312"/>
                <w:b w:val="0"/>
                <w:bCs/>
                <w:kern w:val="0"/>
                <w:sz w:val="20"/>
                <w:szCs w:val="20"/>
              </w:rPr>
              <w:t>0.74</w:t>
            </w:r>
          </w:p>
        </w:tc>
        <w:tc>
          <w:tcPr>
            <w:tcW w:w="1314" w:type="dxa"/>
            <w:shd w:val="clear" w:color="auto" w:fill="auto"/>
            <w:vAlign w:val="center"/>
          </w:tcPr>
          <w:p>
            <w:pPr>
              <w:widowControl/>
              <w:jc w:val="right"/>
              <w:outlineLvl w:val="1"/>
              <w:rPr>
                <w:rFonts w:ascii="仿宋_GB2312" w:hAnsi="宋体" w:eastAsia="仿宋_GB2312"/>
                <w:b w:val="0"/>
                <w:bCs/>
                <w:kern w:val="0"/>
                <w:sz w:val="20"/>
                <w:szCs w:val="20"/>
              </w:rPr>
            </w:pPr>
            <w:r>
              <w:rPr>
                <w:rFonts w:hint="eastAsia" w:ascii="仿宋_GB2312" w:hAnsi="宋体" w:eastAsia="仿宋_GB2312"/>
                <w:b w:val="0"/>
                <w:bCs/>
                <w:kern w:val="0"/>
                <w:sz w:val="20"/>
                <w:szCs w:val="20"/>
              </w:rPr>
              <w:t>0.74</w:t>
            </w:r>
          </w:p>
        </w:tc>
        <w:tc>
          <w:tcPr>
            <w:tcW w:w="1706" w:type="dxa"/>
            <w:shd w:val="clear" w:color="auto" w:fill="auto"/>
            <w:vAlign w:val="center"/>
          </w:tcPr>
          <w:p>
            <w:pPr>
              <w:widowControl/>
              <w:jc w:val="right"/>
              <w:outlineLvl w:val="1"/>
              <w:rPr>
                <w:rFonts w:ascii="仿宋_GB2312" w:hAnsi="宋体" w:eastAsia="仿宋_GB2312"/>
                <w:b/>
                <w:kern w:val="0"/>
                <w:sz w:val="20"/>
                <w:szCs w:val="20"/>
              </w:rPr>
            </w:pPr>
          </w:p>
        </w:tc>
        <w:tc>
          <w:tcPr>
            <w:tcW w:w="1510" w:type="dxa"/>
            <w:shd w:val="clear" w:color="auto" w:fill="auto"/>
            <w:vAlign w:val="center"/>
          </w:tcPr>
          <w:p>
            <w:pPr>
              <w:widowControl/>
              <w:jc w:val="right"/>
              <w:outlineLvl w:val="1"/>
              <w:rPr>
                <w:rFonts w:ascii="仿宋_GB2312" w:hAnsi="宋体" w:eastAsia="仿宋_GB2312"/>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8" w:type="dxa"/>
            <w:shd w:val="clear" w:color="auto" w:fill="auto"/>
            <w:vAlign w:val="center"/>
          </w:tcPr>
          <w:p>
            <w:pPr>
              <w:widowControl/>
              <w:jc w:val="center"/>
              <w:outlineLvl w:val="1"/>
              <w:rPr>
                <w:rFonts w:ascii="仿宋_GB2312" w:hAnsi="宋体" w:eastAsia="仿宋_GB2312"/>
                <w:b/>
                <w:kern w:val="0"/>
                <w:sz w:val="24"/>
              </w:rPr>
            </w:pPr>
            <w:r>
              <w:rPr>
                <w:rFonts w:hint="eastAsia" w:ascii="仿宋_GB2312" w:hAnsi="宋体" w:eastAsia="仿宋_GB2312"/>
                <w:b/>
                <w:kern w:val="0"/>
                <w:sz w:val="24"/>
              </w:rPr>
              <w:t>公务用车购置及运行费</w:t>
            </w:r>
          </w:p>
          <w:p>
            <w:pPr>
              <w:widowControl/>
              <w:jc w:val="center"/>
              <w:outlineLvl w:val="1"/>
              <w:rPr>
                <w:rFonts w:ascii="仿宋_GB2312" w:hAnsi="宋体" w:eastAsia="仿宋_GB2312"/>
                <w:b/>
                <w:kern w:val="0"/>
                <w:sz w:val="24"/>
              </w:rPr>
            </w:pPr>
            <w:r>
              <w:rPr>
                <w:rFonts w:hint="eastAsia" w:ascii="仿宋_GB2312" w:hAnsi="宋体" w:eastAsia="仿宋_GB2312"/>
                <w:b/>
                <w:kern w:val="0"/>
                <w:sz w:val="24"/>
              </w:rPr>
              <w:t>（小计）</w:t>
            </w:r>
          </w:p>
        </w:tc>
        <w:tc>
          <w:tcPr>
            <w:tcW w:w="1215" w:type="dxa"/>
            <w:shd w:val="clear" w:color="auto" w:fill="auto"/>
            <w:vAlign w:val="center"/>
          </w:tcPr>
          <w:p>
            <w:pPr>
              <w:widowControl/>
              <w:jc w:val="right"/>
              <w:outlineLvl w:val="1"/>
              <w:rPr>
                <w:rFonts w:ascii="仿宋_GB2312" w:hAnsi="宋体" w:eastAsia="仿宋_GB2312"/>
                <w:b w:val="0"/>
                <w:bCs/>
                <w:kern w:val="0"/>
                <w:sz w:val="20"/>
                <w:szCs w:val="20"/>
              </w:rPr>
            </w:pPr>
            <w:r>
              <w:rPr>
                <w:rFonts w:hint="eastAsia" w:ascii="仿宋_GB2312" w:hAnsi="宋体" w:eastAsia="仿宋_GB2312"/>
                <w:b w:val="0"/>
                <w:bCs/>
                <w:kern w:val="0"/>
                <w:sz w:val="20"/>
                <w:szCs w:val="20"/>
              </w:rPr>
              <w:t>14</w:t>
            </w:r>
          </w:p>
        </w:tc>
        <w:tc>
          <w:tcPr>
            <w:tcW w:w="1314" w:type="dxa"/>
            <w:shd w:val="clear" w:color="auto" w:fill="auto"/>
            <w:vAlign w:val="center"/>
          </w:tcPr>
          <w:p>
            <w:pPr>
              <w:widowControl/>
              <w:jc w:val="right"/>
              <w:outlineLvl w:val="1"/>
              <w:rPr>
                <w:rFonts w:ascii="仿宋_GB2312" w:hAnsi="宋体" w:eastAsia="仿宋_GB2312"/>
                <w:b w:val="0"/>
                <w:bCs/>
                <w:kern w:val="0"/>
                <w:sz w:val="20"/>
                <w:szCs w:val="20"/>
              </w:rPr>
            </w:pPr>
            <w:r>
              <w:rPr>
                <w:rFonts w:hint="eastAsia" w:ascii="仿宋_GB2312" w:hAnsi="宋体" w:eastAsia="仿宋_GB2312"/>
                <w:b w:val="0"/>
                <w:bCs/>
                <w:kern w:val="0"/>
                <w:sz w:val="20"/>
                <w:szCs w:val="20"/>
              </w:rPr>
              <w:t>14</w:t>
            </w:r>
          </w:p>
        </w:tc>
        <w:tc>
          <w:tcPr>
            <w:tcW w:w="1706" w:type="dxa"/>
            <w:shd w:val="clear" w:color="auto" w:fill="auto"/>
            <w:vAlign w:val="center"/>
          </w:tcPr>
          <w:p>
            <w:pPr>
              <w:widowControl/>
              <w:jc w:val="right"/>
              <w:outlineLvl w:val="1"/>
              <w:rPr>
                <w:rFonts w:ascii="仿宋_GB2312" w:hAnsi="宋体" w:eastAsia="仿宋_GB2312"/>
                <w:b/>
                <w:kern w:val="0"/>
                <w:sz w:val="20"/>
                <w:szCs w:val="20"/>
              </w:rPr>
            </w:pPr>
          </w:p>
        </w:tc>
        <w:tc>
          <w:tcPr>
            <w:tcW w:w="1510" w:type="dxa"/>
            <w:shd w:val="clear" w:color="auto" w:fill="auto"/>
            <w:vAlign w:val="center"/>
          </w:tcPr>
          <w:p>
            <w:pPr>
              <w:widowControl/>
              <w:jc w:val="right"/>
              <w:outlineLvl w:val="1"/>
              <w:rPr>
                <w:rFonts w:ascii="仿宋_GB2312" w:hAnsi="宋体" w:eastAsia="仿宋_GB2312"/>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18" w:type="dxa"/>
            <w:shd w:val="clear" w:color="auto" w:fill="auto"/>
            <w:vAlign w:val="center"/>
          </w:tcPr>
          <w:p>
            <w:pPr>
              <w:widowControl/>
              <w:ind w:firstLine="241" w:firstLineChars="100"/>
              <w:jc w:val="center"/>
              <w:outlineLvl w:val="1"/>
              <w:rPr>
                <w:rFonts w:ascii="仿宋_GB2312" w:hAnsi="宋体" w:eastAsia="仿宋_GB2312"/>
                <w:b/>
                <w:kern w:val="0"/>
                <w:sz w:val="24"/>
              </w:rPr>
            </w:pPr>
            <w:r>
              <w:rPr>
                <w:rFonts w:hint="eastAsia" w:ascii="仿宋_GB2312" w:hAnsi="宋体" w:eastAsia="仿宋_GB2312"/>
                <w:b/>
                <w:kern w:val="0"/>
                <w:sz w:val="24"/>
              </w:rPr>
              <w:t>其中：公务用车购置费</w:t>
            </w:r>
          </w:p>
        </w:tc>
        <w:tc>
          <w:tcPr>
            <w:tcW w:w="1215" w:type="dxa"/>
            <w:shd w:val="clear" w:color="auto" w:fill="auto"/>
            <w:vAlign w:val="center"/>
          </w:tcPr>
          <w:p>
            <w:pPr>
              <w:widowControl/>
              <w:jc w:val="right"/>
              <w:outlineLvl w:val="1"/>
              <w:rPr>
                <w:rFonts w:ascii="仿宋_GB2312" w:hAnsi="宋体" w:eastAsia="仿宋_GB2312"/>
                <w:b w:val="0"/>
                <w:bCs/>
                <w:kern w:val="0"/>
                <w:sz w:val="20"/>
                <w:szCs w:val="20"/>
              </w:rPr>
            </w:pPr>
          </w:p>
        </w:tc>
        <w:tc>
          <w:tcPr>
            <w:tcW w:w="1314" w:type="dxa"/>
            <w:shd w:val="clear" w:color="auto" w:fill="auto"/>
            <w:vAlign w:val="center"/>
          </w:tcPr>
          <w:p>
            <w:pPr>
              <w:widowControl/>
              <w:jc w:val="right"/>
              <w:outlineLvl w:val="1"/>
              <w:rPr>
                <w:rFonts w:ascii="仿宋_GB2312" w:hAnsi="宋体" w:eastAsia="仿宋_GB2312"/>
                <w:b w:val="0"/>
                <w:bCs/>
                <w:kern w:val="0"/>
                <w:sz w:val="20"/>
                <w:szCs w:val="20"/>
              </w:rPr>
            </w:pPr>
          </w:p>
        </w:tc>
        <w:tc>
          <w:tcPr>
            <w:tcW w:w="1706" w:type="dxa"/>
            <w:shd w:val="clear" w:color="auto" w:fill="auto"/>
            <w:vAlign w:val="center"/>
          </w:tcPr>
          <w:p>
            <w:pPr>
              <w:widowControl/>
              <w:jc w:val="right"/>
              <w:outlineLvl w:val="1"/>
              <w:rPr>
                <w:rFonts w:ascii="仿宋_GB2312" w:hAnsi="宋体" w:eastAsia="仿宋_GB2312"/>
                <w:b/>
                <w:kern w:val="0"/>
                <w:sz w:val="20"/>
                <w:szCs w:val="20"/>
              </w:rPr>
            </w:pPr>
          </w:p>
        </w:tc>
        <w:tc>
          <w:tcPr>
            <w:tcW w:w="1510" w:type="dxa"/>
            <w:shd w:val="clear" w:color="auto" w:fill="auto"/>
            <w:vAlign w:val="center"/>
          </w:tcPr>
          <w:p>
            <w:pPr>
              <w:widowControl/>
              <w:jc w:val="right"/>
              <w:outlineLvl w:val="1"/>
              <w:rPr>
                <w:rFonts w:ascii="仿宋_GB2312" w:hAnsi="宋体" w:eastAsia="仿宋_GB2312"/>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818" w:type="dxa"/>
            <w:shd w:val="clear" w:color="auto" w:fill="auto"/>
            <w:vAlign w:val="center"/>
          </w:tcPr>
          <w:p>
            <w:pPr>
              <w:widowControl/>
              <w:jc w:val="center"/>
              <w:outlineLvl w:val="1"/>
              <w:rPr>
                <w:rFonts w:ascii="仿宋_GB2312" w:hAnsi="宋体" w:eastAsia="仿宋_GB2312"/>
                <w:b/>
                <w:kern w:val="0"/>
                <w:sz w:val="24"/>
              </w:rPr>
            </w:pPr>
            <w:r>
              <w:rPr>
                <w:rFonts w:hint="eastAsia" w:ascii="仿宋_GB2312" w:hAnsi="宋体" w:eastAsia="仿宋_GB2312"/>
                <w:b/>
                <w:kern w:val="0"/>
                <w:sz w:val="24"/>
              </w:rPr>
              <w:t>公务用车运行费</w:t>
            </w:r>
          </w:p>
        </w:tc>
        <w:tc>
          <w:tcPr>
            <w:tcW w:w="1215" w:type="dxa"/>
            <w:shd w:val="clear" w:color="auto" w:fill="auto"/>
            <w:vAlign w:val="center"/>
          </w:tcPr>
          <w:p>
            <w:pPr>
              <w:widowControl/>
              <w:jc w:val="right"/>
              <w:outlineLvl w:val="1"/>
              <w:rPr>
                <w:rFonts w:ascii="仿宋_GB2312" w:hAnsi="宋体" w:eastAsia="仿宋_GB2312"/>
                <w:b w:val="0"/>
                <w:bCs/>
                <w:kern w:val="0"/>
                <w:sz w:val="20"/>
                <w:szCs w:val="20"/>
              </w:rPr>
            </w:pPr>
            <w:r>
              <w:rPr>
                <w:rFonts w:hint="eastAsia" w:ascii="仿宋_GB2312" w:hAnsi="宋体" w:eastAsia="仿宋_GB2312"/>
                <w:b w:val="0"/>
                <w:bCs/>
                <w:kern w:val="0"/>
                <w:sz w:val="20"/>
                <w:szCs w:val="20"/>
              </w:rPr>
              <w:t>14</w:t>
            </w:r>
          </w:p>
        </w:tc>
        <w:tc>
          <w:tcPr>
            <w:tcW w:w="1314" w:type="dxa"/>
            <w:shd w:val="clear" w:color="auto" w:fill="auto"/>
            <w:vAlign w:val="center"/>
          </w:tcPr>
          <w:p>
            <w:pPr>
              <w:widowControl/>
              <w:jc w:val="right"/>
              <w:outlineLvl w:val="1"/>
              <w:rPr>
                <w:rFonts w:ascii="仿宋_GB2312" w:hAnsi="宋体" w:eastAsia="仿宋_GB2312"/>
                <w:b w:val="0"/>
                <w:bCs/>
                <w:kern w:val="0"/>
                <w:sz w:val="20"/>
                <w:szCs w:val="20"/>
              </w:rPr>
            </w:pPr>
            <w:r>
              <w:rPr>
                <w:rFonts w:hint="eastAsia" w:ascii="仿宋_GB2312" w:hAnsi="宋体" w:eastAsia="仿宋_GB2312"/>
                <w:b w:val="0"/>
                <w:bCs/>
                <w:kern w:val="0"/>
                <w:sz w:val="20"/>
                <w:szCs w:val="20"/>
              </w:rPr>
              <w:t>14</w:t>
            </w:r>
          </w:p>
        </w:tc>
        <w:tc>
          <w:tcPr>
            <w:tcW w:w="1706" w:type="dxa"/>
            <w:shd w:val="clear" w:color="auto" w:fill="auto"/>
            <w:vAlign w:val="center"/>
          </w:tcPr>
          <w:p>
            <w:pPr>
              <w:widowControl/>
              <w:jc w:val="right"/>
              <w:outlineLvl w:val="1"/>
              <w:rPr>
                <w:rFonts w:ascii="仿宋_GB2312" w:hAnsi="宋体" w:eastAsia="仿宋_GB2312"/>
                <w:b/>
                <w:kern w:val="0"/>
                <w:sz w:val="20"/>
                <w:szCs w:val="20"/>
              </w:rPr>
            </w:pPr>
          </w:p>
        </w:tc>
        <w:tc>
          <w:tcPr>
            <w:tcW w:w="1510" w:type="dxa"/>
            <w:shd w:val="clear" w:color="auto" w:fill="auto"/>
            <w:vAlign w:val="center"/>
          </w:tcPr>
          <w:p>
            <w:pPr>
              <w:widowControl/>
              <w:jc w:val="right"/>
              <w:outlineLvl w:val="1"/>
              <w:rPr>
                <w:rFonts w:ascii="仿宋_GB2312" w:hAnsi="宋体" w:eastAsia="仿宋_GB2312"/>
                <w:b/>
                <w:kern w:val="0"/>
                <w:sz w:val="20"/>
                <w:szCs w:val="20"/>
              </w:rPr>
            </w:pPr>
          </w:p>
        </w:tc>
      </w:tr>
      <w:bookmarkEnd w:id="0"/>
    </w:tbl>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widowControl/>
        <w:spacing w:line="280" w:lineRule="exact"/>
        <w:jc w:val="left"/>
        <w:outlineLvl w:val="1"/>
        <w:rPr>
          <w:rFonts w:ascii="仿宋_GB2312" w:hAnsi="宋体" w:eastAsia="仿宋_GB2312"/>
          <w:kern w:val="0"/>
          <w:sz w:val="32"/>
          <w:szCs w:val="32"/>
        </w:rPr>
      </w:pPr>
    </w:p>
    <w:p>
      <w:pPr>
        <w:spacing w:line="560" w:lineRule="exact"/>
        <w:jc w:val="center"/>
        <w:rPr>
          <w:rFonts w:ascii="黑体" w:hAnsi="黑体" w:eastAsia="黑体"/>
          <w:kern w:val="0"/>
          <w:sz w:val="32"/>
          <w:szCs w:val="32"/>
        </w:rPr>
      </w:pPr>
      <w:r>
        <w:rPr>
          <w:rFonts w:hint="eastAsia" w:ascii="黑体" w:hAnsi="黑体" w:eastAsia="黑体"/>
          <w:kern w:val="0"/>
          <w:sz w:val="32"/>
          <w:szCs w:val="32"/>
        </w:rPr>
        <w:t>第三部分  2023年部门预算情况说明</w:t>
      </w:r>
    </w:p>
    <w:p>
      <w:pPr>
        <w:spacing w:line="560" w:lineRule="exact"/>
        <w:ind w:firstLine="640" w:firstLineChars="200"/>
        <w:rPr>
          <w:rFonts w:ascii="黑体" w:hAnsi="黑体" w:eastAsia="黑体"/>
          <w:kern w:val="0"/>
          <w:sz w:val="32"/>
          <w:szCs w:val="32"/>
        </w:rPr>
      </w:pPr>
    </w:p>
    <w:p>
      <w:pPr>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一、关于昌吉州自然资源局2023年收支预算情况的总体说明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按照全口径预算的原则，昌吉州自然资源局2023年所有收入和支出均纳入部门预算管理。收支总预算6128.18万元。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收入预算包括：一般公共预算4698.73万元、其他收入180万元、财政拨款结转结余314.19万元、非财政拨款结转结余935.26万元。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支出预算包括：社会保障和就业支出170.11万元、卫生健康支出59.48万元、自然资源海洋气象等支出4035.71万元、住房保障支出87.29万元、灾害防治及应急管理支出1761.50万元、其他支出14.09万元。</w:t>
      </w:r>
    </w:p>
    <w:p>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二、关于昌吉州自然资源局2023年收入预算情况说明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昌吉州自然资源局收入预算6128.18万元，其中：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一般公共预算2786.73万元，占45.47%，比上年预算增加1589.58万元，增长132.80%，主要原因是项目经费安排较上年增加； </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上级一般公共预算安排的转移支付资金1912万元，占31.20%，比上年预算增加1912万元，增长100%，主要原因是上年年初未安排此类资金；    </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政府性基金预算未安排。</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上级政府性基金安排的转移支付资金未安排。</w:t>
      </w:r>
      <w:r>
        <w:rPr>
          <w:rFonts w:ascii="仿宋_GB2312" w:hAnsi="宋体" w:eastAsia="仿宋_GB2312" w:cs="宋体"/>
          <w:kern w:val="0"/>
          <w:sz w:val="32"/>
          <w:szCs w:val="32"/>
        </w:rPr>
        <w:t xml:space="preserve"> </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国有资本经营预算未安排。</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上级国有资本经营预算安排的转移支付资金未安排。    </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单位资金1115.26万元，占18.20%，比上年预算增加1115.26万元，增长100 %，主要原因是2022年单位资金未纳入部门预算 ；</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财政拨款结转314.19万元，占5.13%，比上年预算增加314.19万元，增长100%，主要原因是2022年年初未安排财政拨款结转资金，因疫情原因，部分项目在2022年未能实施，结转至2023年。</w:t>
      </w:r>
    </w:p>
    <w:p>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三、关于昌吉州自然资源局2023年支出预算情况说明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昌吉州自然资源局2023年支出预算6128.18</w:t>
      </w:r>
      <w:r>
        <w:rPr>
          <w:rFonts w:hint="eastAsia" w:ascii="仿宋_GB2312" w:hAnsi="宋体" w:eastAsia="仿宋_GB2312" w:cs="宋体"/>
          <w:color w:val="000000"/>
          <w:kern w:val="0"/>
          <w:sz w:val="32"/>
          <w:szCs w:val="32"/>
        </w:rPr>
        <w:t>万元</w:t>
      </w:r>
      <w:r>
        <w:rPr>
          <w:rFonts w:hint="eastAsia" w:ascii="仿宋_GB2312" w:hAnsi="宋体" w:eastAsia="仿宋_GB2312" w:cs="宋体"/>
          <w:kern w:val="0"/>
          <w:sz w:val="32"/>
          <w:szCs w:val="32"/>
        </w:rPr>
        <w:t>，其中：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基本支出1174.93万元，占19.17%，比上年预算增加142.78万元，增长13.83%，主要原因是人员有所增加且工资调标。</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支出4953.25万元，占80.83%，比上年预算增加4788.25万元，增长2901.97%，主要原因是2023年项目支出包括上级一般公共预算转移支付项目1912万元,单位资金项目1115.26万元,上年因疫情原因结转项目资金314.19万元,当年预算安排项目较往年增加。</w:t>
      </w:r>
    </w:p>
    <w:p>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四、关于昌吉州自然资源局2023年财政拨款收支预算情况的总体说明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2023年财政拨款收支总预算4698.73万元。</w:t>
      </w:r>
    </w:p>
    <w:p>
      <w:pPr>
        <w:spacing w:line="56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收入全部为一般公共预算拨款。</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收入预算包括：一般公共预算拨款4698.73万元。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一般公共预算支出包括：</w:t>
      </w:r>
      <w:r>
        <w:rPr>
          <w:rFonts w:hint="eastAsia" w:ascii="仿宋_GB2312" w:hAnsi="宋体" w:eastAsia="仿宋_GB2312" w:cs="宋体"/>
          <w:spacing w:val="-6"/>
          <w:kern w:val="0"/>
          <w:sz w:val="32"/>
          <w:szCs w:val="32"/>
        </w:rPr>
        <w:t>社会保障和就业支出170.11万元，主要用于在职职工的社保类缴费。卫生健康支出59.48万元，主要用于在职职工的社保类缴费。自然资源海洋气象等支出2621.85万元，主要用于在职职工的行政事业人员工资福利支出、公用经费支出，对个人和家庭的补助支出，项目支出等.住房保障支出87.29万元，主要用于职工住房公积金缴纳。灾害防治及应急管理支出1760万元，主要用于2023年中央自然灾害防治体系建设项目。</w:t>
      </w:r>
    </w:p>
    <w:p>
      <w:pPr>
        <w:spacing w:line="560" w:lineRule="exact"/>
        <w:ind w:firstLine="643" w:firstLineChars="200"/>
        <w:rPr>
          <w:rFonts w:ascii="楷体_GB2312" w:hAnsi="楷体_GB2312" w:eastAsia="楷体_GB2312" w:cs="楷体_GB2312"/>
          <w:b/>
          <w:bCs/>
          <w:spacing w:val="-6"/>
          <w:kern w:val="0"/>
          <w:sz w:val="32"/>
          <w:szCs w:val="32"/>
        </w:rPr>
      </w:pPr>
      <w:r>
        <w:rPr>
          <w:rFonts w:hint="eastAsia" w:ascii="楷体_GB2312" w:hAnsi="楷体_GB2312" w:eastAsia="楷体_GB2312" w:cs="楷体_GB2312"/>
          <w:b/>
          <w:bCs/>
          <w:kern w:val="0"/>
          <w:sz w:val="32"/>
          <w:szCs w:val="32"/>
        </w:rPr>
        <w:t>五、</w:t>
      </w:r>
      <w:r>
        <w:rPr>
          <w:rFonts w:hint="eastAsia" w:ascii="楷体_GB2312" w:hAnsi="楷体_GB2312" w:eastAsia="楷体_GB2312" w:cs="楷体_GB2312"/>
          <w:b/>
          <w:bCs/>
          <w:spacing w:val="-6"/>
          <w:kern w:val="0"/>
          <w:sz w:val="32"/>
          <w:szCs w:val="32"/>
        </w:rPr>
        <w:t>关于昌吉州自然资源局2023年一般公共预算当年拨款情况说明</w:t>
      </w:r>
    </w:p>
    <w:p>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（一）一般公共预算当年拨款规模变化情况</w:t>
      </w:r>
    </w:p>
    <w:p>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cs="仿宋_GB2312"/>
          <w:kern w:val="0"/>
          <w:sz w:val="32"/>
          <w:szCs w:val="32"/>
        </w:rPr>
        <w:t>昌吉州自然资源局2023年一般公共预算拨款合计</w:t>
      </w:r>
      <w:r>
        <w:rPr>
          <w:rFonts w:hint="eastAsia" w:ascii="仿宋_GB2312" w:hAnsi="仿宋_GB2312" w:eastAsia="仿宋_GB2312" w:cs="仿宋_GB2312"/>
          <w:color w:val="auto"/>
          <w:kern w:val="0"/>
          <w:sz w:val="32"/>
          <w:szCs w:val="32"/>
          <w:highlight w:val="none"/>
        </w:rPr>
        <w:t>4698.73</w:t>
      </w:r>
      <w:r>
        <w:rPr>
          <w:rFonts w:hint="eastAsia" w:ascii="仿宋_GB2312" w:hAnsi="仿宋_GB2312" w:eastAsia="仿宋_GB2312" w:cs="仿宋_GB2312"/>
          <w:kern w:val="0"/>
          <w:sz w:val="32"/>
          <w:szCs w:val="32"/>
          <w:highlight w:val="none"/>
        </w:rPr>
        <w:t>万</w:t>
      </w:r>
      <w:r>
        <w:rPr>
          <w:rFonts w:hint="eastAsia" w:ascii="仿宋_GB2312" w:hAnsi="仿宋_GB2312" w:eastAsia="仿宋_GB2312" w:cs="仿宋_GB2312"/>
          <w:kern w:val="0"/>
          <w:sz w:val="32"/>
          <w:szCs w:val="32"/>
        </w:rPr>
        <w:t>元，其中：基本支出1174.93万元，比上年预算增加142.78万元，增长13.83 %。主要原因是：人员增加及工资调标。项目支出3523.80万元，比上年预算增加3358.8万元，增长2035.64%。主要原因是：</w:t>
      </w:r>
      <w:r>
        <w:rPr>
          <w:rFonts w:hint="eastAsia" w:ascii="仿宋_GB2312" w:hAnsi="宋体" w:eastAsia="仿宋_GB2312" w:cs="宋体"/>
          <w:kern w:val="0"/>
          <w:sz w:val="32"/>
          <w:szCs w:val="32"/>
        </w:rPr>
        <w:t>项目支出包括上级一般公共预算转移支付项目1912万元,按区、州重点工作要求，为保障自然资源工作正常开展，当年预算安排项目较往年增加。</w:t>
      </w:r>
    </w:p>
    <w:p>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（二）一般公共预算当年拨款结构情况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社会保障和就业支出170.11万元，占3.62%。</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2.卫生健康支出59.48万元，占1.27%。</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3.自然资源海洋气象等支出2621.85万元，占55.80%。</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4.住房保障支出87.29万元，占1.85%</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5.灾害防治及应急管理支出1760万元，占37.46%</w:t>
      </w:r>
    </w:p>
    <w:p>
      <w:pPr>
        <w:spacing w:line="560" w:lineRule="exact"/>
        <w:ind w:firstLine="643" w:firstLineChars="200"/>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（三）一般公共预算当年拨款具体使用情况</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1.社会保障和就业支出（类）行政事业单位养老支出（款）行政单位离退休（项）: 2023</w:t>
      </w:r>
      <w:r>
        <w:rPr>
          <w:rFonts w:ascii="仿宋_GB2312" w:hAnsi="宋体" w:eastAsia="仿宋_GB2312" w:cs="宋体"/>
          <w:kern w:val="0"/>
          <w:sz w:val="32"/>
          <w:szCs w:val="32"/>
          <w:highlight w:val="none"/>
        </w:rPr>
        <w:t>年预算数为</w:t>
      </w:r>
      <w:r>
        <w:rPr>
          <w:rFonts w:hint="eastAsia" w:ascii="仿宋_GB2312" w:hAnsi="宋体" w:eastAsia="仿宋_GB2312" w:cs="宋体"/>
          <w:kern w:val="0"/>
          <w:sz w:val="32"/>
          <w:szCs w:val="32"/>
          <w:highlight w:val="none"/>
        </w:rPr>
        <w:t>3.9</w:t>
      </w:r>
      <w:r>
        <w:rPr>
          <w:rFonts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rPr>
        <w:t>比上年预算数增加0.2万元，增长5.41%，主要原因是：退休人员增加。</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2.社会保障和就业支出（类）行政事业单位养老支出（款）机关事业单位基本养老保险缴费支出（项）: 2023</w:t>
      </w:r>
      <w:r>
        <w:rPr>
          <w:rFonts w:ascii="仿宋_GB2312" w:hAnsi="宋体" w:eastAsia="仿宋_GB2312" w:cs="宋体"/>
          <w:kern w:val="0"/>
          <w:sz w:val="32"/>
          <w:szCs w:val="32"/>
          <w:highlight w:val="none"/>
        </w:rPr>
        <w:t>年预算数为</w:t>
      </w:r>
      <w:r>
        <w:rPr>
          <w:rFonts w:hint="eastAsia" w:ascii="仿宋_GB2312" w:hAnsi="宋体" w:eastAsia="仿宋_GB2312" w:cs="宋体"/>
          <w:kern w:val="0"/>
          <w:sz w:val="32"/>
          <w:szCs w:val="32"/>
          <w:highlight w:val="none"/>
        </w:rPr>
        <w:t>110.81</w:t>
      </w:r>
      <w:r>
        <w:rPr>
          <w:rFonts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rPr>
        <w:t>比上年预算数增加15.29万元，增长16.00%，主要原因是：在职人员退休。</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3.社会保障和就业支出（类）行政事业单位养老支出（款）机关事业单位职业年金缴费支出（项）: 2023</w:t>
      </w:r>
      <w:r>
        <w:rPr>
          <w:rFonts w:ascii="仿宋_GB2312" w:hAnsi="宋体" w:eastAsia="仿宋_GB2312" w:cs="宋体"/>
          <w:kern w:val="0"/>
          <w:sz w:val="32"/>
          <w:szCs w:val="32"/>
          <w:highlight w:val="none"/>
        </w:rPr>
        <w:t>年预算数为</w:t>
      </w:r>
      <w:r>
        <w:rPr>
          <w:rFonts w:hint="eastAsia" w:ascii="仿宋_GB2312" w:hAnsi="宋体" w:eastAsia="仿宋_GB2312" w:cs="宋体"/>
          <w:kern w:val="0"/>
          <w:sz w:val="32"/>
          <w:szCs w:val="32"/>
          <w:highlight w:val="none"/>
        </w:rPr>
        <w:t>55.40</w:t>
      </w:r>
      <w:r>
        <w:rPr>
          <w:rFonts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rPr>
        <w:t>比上年预算数增加55.40万元，增长100%，主要原因是：2022年此项未单独拨款。</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4.卫生健康支出（类）行政事业单位医疗（款）行政单位医疗（项）: 2023</w:t>
      </w:r>
      <w:r>
        <w:rPr>
          <w:rFonts w:ascii="仿宋_GB2312" w:hAnsi="宋体" w:eastAsia="仿宋_GB2312" w:cs="宋体"/>
          <w:kern w:val="0"/>
          <w:sz w:val="32"/>
          <w:szCs w:val="32"/>
          <w:highlight w:val="none"/>
        </w:rPr>
        <w:t>年预算数为</w:t>
      </w:r>
      <w:r>
        <w:rPr>
          <w:rFonts w:hint="eastAsia" w:ascii="仿宋_GB2312" w:hAnsi="宋体" w:eastAsia="仿宋_GB2312" w:cs="宋体"/>
          <w:kern w:val="0"/>
          <w:sz w:val="32"/>
          <w:szCs w:val="32"/>
          <w:highlight w:val="none"/>
        </w:rPr>
        <w:t>29.32</w:t>
      </w:r>
      <w:r>
        <w:rPr>
          <w:rFonts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rPr>
        <w:t>比上年预算数减少2.44万元，</w:t>
      </w:r>
      <w:r>
        <w:rPr>
          <w:rFonts w:hint="eastAsia" w:ascii="仿宋_GB2312" w:hAnsi="仿宋_GB2312" w:eastAsia="仿宋_GB2312" w:cs="仿宋_GB2312"/>
          <w:kern w:val="0"/>
          <w:sz w:val="32"/>
          <w:szCs w:val="32"/>
          <w:highlight w:val="none"/>
        </w:rPr>
        <w:t>下降</w:t>
      </w:r>
      <w:r>
        <w:rPr>
          <w:rFonts w:hint="eastAsia" w:ascii="仿宋_GB2312" w:hAnsi="宋体" w:eastAsia="仿宋_GB2312" w:cs="宋体"/>
          <w:kern w:val="0"/>
          <w:sz w:val="32"/>
          <w:szCs w:val="32"/>
          <w:highlight w:val="none"/>
        </w:rPr>
        <w:t>7.68%，主要原因是：人员变动。</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5.卫生健康支出（类）行政事业单位医疗（款）事业单位医疗（项）: 2023</w:t>
      </w:r>
      <w:r>
        <w:rPr>
          <w:rFonts w:ascii="仿宋_GB2312" w:hAnsi="宋体" w:eastAsia="仿宋_GB2312" w:cs="宋体"/>
          <w:kern w:val="0"/>
          <w:sz w:val="32"/>
          <w:szCs w:val="32"/>
          <w:highlight w:val="none"/>
        </w:rPr>
        <w:t>年预算数为</w:t>
      </w:r>
      <w:r>
        <w:rPr>
          <w:rFonts w:hint="eastAsia" w:ascii="仿宋_GB2312" w:hAnsi="宋体" w:eastAsia="仿宋_GB2312" w:cs="宋体"/>
          <w:kern w:val="0"/>
          <w:sz w:val="32"/>
          <w:szCs w:val="32"/>
          <w:highlight w:val="none"/>
        </w:rPr>
        <w:t>26.08</w:t>
      </w:r>
      <w:r>
        <w:rPr>
          <w:rFonts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rPr>
        <w:t>比上年预算数增加1.11万元，增长4.45%，主要原因是：人员变动。</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b w:val="0"/>
          <w:bCs/>
          <w:kern w:val="0"/>
          <w:sz w:val="32"/>
          <w:szCs w:val="32"/>
          <w:highlight w:val="none"/>
        </w:rPr>
        <w:t>6.</w:t>
      </w:r>
      <w:r>
        <w:rPr>
          <w:rFonts w:hint="eastAsia" w:ascii="仿宋_GB2312" w:hAnsi="宋体" w:eastAsia="仿宋_GB2312" w:cs="宋体"/>
          <w:kern w:val="0"/>
          <w:sz w:val="32"/>
          <w:szCs w:val="32"/>
          <w:highlight w:val="none"/>
        </w:rPr>
        <w:t>卫生健康支出（类）行政事业单位医疗（款）公务员医疗补助（项）: 2023</w:t>
      </w:r>
      <w:r>
        <w:rPr>
          <w:rFonts w:ascii="仿宋_GB2312" w:hAnsi="宋体" w:eastAsia="仿宋_GB2312" w:cs="宋体"/>
          <w:kern w:val="0"/>
          <w:sz w:val="32"/>
          <w:szCs w:val="32"/>
          <w:highlight w:val="none"/>
        </w:rPr>
        <w:t>年预算数为</w:t>
      </w:r>
      <w:r>
        <w:rPr>
          <w:rFonts w:hint="eastAsia" w:ascii="仿宋_GB2312" w:hAnsi="宋体" w:eastAsia="仿宋_GB2312" w:cs="宋体"/>
          <w:kern w:val="0"/>
          <w:sz w:val="32"/>
          <w:szCs w:val="32"/>
          <w:highlight w:val="none"/>
        </w:rPr>
        <w:t>3.46</w:t>
      </w:r>
      <w:r>
        <w:rPr>
          <w:rFonts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rPr>
        <w:t>比上年预算数减少14.45万元，下降80.68%，主要原因是：财政社保拨款科目调整。</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7.卫生健康支出（类）行政事业单位医疗（款）其他行政事业单位医疗支出（项）: 2023</w:t>
      </w:r>
      <w:r>
        <w:rPr>
          <w:rFonts w:ascii="仿宋_GB2312" w:hAnsi="宋体" w:eastAsia="仿宋_GB2312" w:cs="宋体"/>
          <w:kern w:val="0"/>
          <w:sz w:val="32"/>
          <w:szCs w:val="32"/>
          <w:highlight w:val="none"/>
        </w:rPr>
        <w:t>年预算数为</w:t>
      </w:r>
      <w:r>
        <w:rPr>
          <w:rFonts w:hint="eastAsia" w:ascii="仿宋_GB2312" w:hAnsi="宋体" w:eastAsia="仿宋_GB2312" w:cs="宋体"/>
          <w:kern w:val="0"/>
          <w:sz w:val="32"/>
          <w:szCs w:val="32"/>
          <w:highlight w:val="none"/>
        </w:rPr>
        <w:t>0.62</w:t>
      </w:r>
      <w:r>
        <w:rPr>
          <w:rFonts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rPr>
        <w:t>比上年预算数增加0万元，增加0%，主要原因是：无变动。</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8.自然资源海洋气象等支出</w:t>
      </w:r>
      <w:r>
        <w:rPr>
          <w:rFonts w:ascii="仿宋_GB2312" w:hAnsi="宋体" w:eastAsia="仿宋_GB2312" w:cs="宋体"/>
          <w:kern w:val="0"/>
          <w:sz w:val="32"/>
          <w:szCs w:val="32"/>
          <w:highlight w:val="none"/>
        </w:rPr>
        <w:t>（类）</w:t>
      </w:r>
      <w:r>
        <w:rPr>
          <w:rFonts w:hint="eastAsia" w:ascii="仿宋_GB2312" w:hAnsi="宋体" w:eastAsia="仿宋_GB2312" w:cs="宋体"/>
          <w:kern w:val="0"/>
          <w:sz w:val="32"/>
          <w:szCs w:val="32"/>
          <w:highlight w:val="none"/>
        </w:rPr>
        <w:t>自然资源事务</w:t>
      </w:r>
      <w:r>
        <w:rPr>
          <w:rFonts w:ascii="仿宋_GB2312" w:hAnsi="宋体" w:eastAsia="仿宋_GB2312" w:cs="宋体"/>
          <w:kern w:val="0"/>
          <w:sz w:val="32"/>
          <w:szCs w:val="32"/>
          <w:highlight w:val="none"/>
        </w:rPr>
        <w:t>（款）行政运行（项）:</w:t>
      </w:r>
      <w:r>
        <w:rPr>
          <w:rFonts w:hint="eastAsia" w:ascii="仿宋_GB2312" w:hAnsi="宋体" w:eastAsia="仿宋_GB2312" w:cs="宋体"/>
          <w:kern w:val="0"/>
          <w:sz w:val="32"/>
          <w:szCs w:val="32"/>
          <w:highlight w:val="none"/>
        </w:rPr>
        <w:t>2023</w:t>
      </w:r>
      <w:r>
        <w:rPr>
          <w:rFonts w:ascii="仿宋_GB2312" w:hAnsi="宋体" w:eastAsia="仿宋_GB2312" w:cs="宋体"/>
          <w:kern w:val="0"/>
          <w:sz w:val="32"/>
          <w:szCs w:val="32"/>
          <w:highlight w:val="none"/>
        </w:rPr>
        <w:t>年预算数为</w:t>
      </w:r>
      <w:r>
        <w:rPr>
          <w:rFonts w:hint="eastAsia" w:ascii="仿宋_GB2312" w:hAnsi="宋体" w:eastAsia="仿宋_GB2312" w:cs="宋体"/>
          <w:kern w:val="0"/>
          <w:sz w:val="32"/>
          <w:szCs w:val="32"/>
          <w:highlight w:val="none"/>
        </w:rPr>
        <w:t>526.37</w:t>
      </w:r>
      <w:r>
        <w:rPr>
          <w:rFonts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rPr>
        <w:t>比上年预算数增加21.77万元，增加4.31%，主要原因是：人员增加及工资调标。</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9.自然资源海洋气象等支出（类）自然资源事务（款）事业运行（项）: 2023</w:t>
      </w:r>
      <w:r>
        <w:rPr>
          <w:rFonts w:ascii="仿宋_GB2312" w:hAnsi="宋体" w:eastAsia="仿宋_GB2312" w:cs="宋体"/>
          <w:kern w:val="0"/>
          <w:sz w:val="32"/>
          <w:szCs w:val="32"/>
          <w:highlight w:val="none"/>
        </w:rPr>
        <w:t>年预算数为</w:t>
      </w:r>
      <w:r>
        <w:rPr>
          <w:rFonts w:hint="eastAsia" w:ascii="仿宋_GB2312" w:hAnsi="宋体" w:eastAsia="仿宋_GB2312" w:cs="宋体"/>
          <w:kern w:val="0"/>
          <w:sz w:val="32"/>
          <w:szCs w:val="32"/>
          <w:highlight w:val="none"/>
        </w:rPr>
        <w:t>331.68</w:t>
      </w:r>
      <w:r>
        <w:rPr>
          <w:rFonts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rPr>
        <w:t>比上年预算数增加64.49万元，增加24.14%，主要原因是：人员变动及工资调标。</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10.自然资源海洋气象等支出</w:t>
      </w:r>
      <w:r>
        <w:rPr>
          <w:rFonts w:ascii="仿宋_GB2312" w:hAnsi="宋体" w:eastAsia="仿宋_GB2312" w:cs="宋体"/>
          <w:kern w:val="0"/>
          <w:sz w:val="32"/>
          <w:szCs w:val="32"/>
          <w:highlight w:val="none"/>
        </w:rPr>
        <w:t>（类）</w:t>
      </w:r>
      <w:r>
        <w:rPr>
          <w:rFonts w:hint="eastAsia" w:ascii="仿宋_GB2312" w:hAnsi="宋体" w:eastAsia="仿宋_GB2312" w:cs="宋体"/>
          <w:kern w:val="0"/>
          <w:sz w:val="32"/>
          <w:szCs w:val="32"/>
          <w:highlight w:val="none"/>
        </w:rPr>
        <w:t>自然资源事务</w:t>
      </w:r>
      <w:r>
        <w:rPr>
          <w:rFonts w:ascii="仿宋_GB2312" w:hAnsi="宋体" w:eastAsia="仿宋_GB2312" w:cs="宋体"/>
          <w:kern w:val="0"/>
          <w:sz w:val="32"/>
          <w:szCs w:val="32"/>
          <w:highlight w:val="none"/>
        </w:rPr>
        <w:t>（款）</w:t>
      </w:r>
      <w:r>
        <w:rPr>
          <w:rFonts w:hint="eastAsia" w:ascii="仿宋_GB2312" w:hAnsi="宋体" w:eastAsia="仿宋_GB2312" w:cs="宋体"/>
          <w:kern w:val="0"/>
          <w:sz w:val="32"/>
          <w:szCs w:val="32"/>
          <w:highlight w:val="none"/>
        </w:rPr>
        <w:t>一般行政管理事务</w:t>
      </w:r>
      <w:r>
        <w:rPr>
          <w:rFonts w:ascii="仿宋_GB2312" w:hAnsi="宋体" w:eastAsia="仿宋_GB2312" w:cs="宋体"/>
          <w:kern w:val="0"/>
          <w:sz w:val="32"/>
          <w:szCs w:val="32"/>
          <w:highlight w:val="none"/>
        </w:rPr>
        <w:t>（项）:</w:t>
      </w:r>
      <w:r>
        <w:rPr>
          <w:rFonts w:hint="eastAsia" w:ascii="仿宋_GB2312" w:hAnsi="宋体" w:eastAsia="仿宋_GB2312" w:cs="宋体"/>
          <w:kern w:val="0"/>
          <w:sz w:val="32"/>
          <w:szCs w:val="32"/>
          <w:highlight w:val="none"/>
        </w:rPr>
        <w:t xml:space="preserve"> 2023</w:t>
      </w:r>
      <w:r>
        <w:rPr>
          <w:rFonts w:ascii="仿宋_GB2312" w:hAnsi="宋体" w:eastAsia="仿宋_GB2312" w:cs="宋体"/>
          <w:kern w:val="0"/>
          <w:sz w:val="32"/>
          <w:szCs w:val="32"/>
          <w:highlight w:val="none"/>
        </w:rPr>
        <w:t>年预算数为</w:t>
      </w:r>
      <w:r>
        <w:rPr>
          <w:rFonts w:hint="eastAsia" w:ascii="仿宋_GB2312" w:hAnsi="宋体" w:eastAsia="仿宋_GB2312" w:cs="宋体"/>
          <w:kern w:val="0"/>
          <w:sz w:val="32"/>
          <w:szCs w:val="32"/>
          <w:highlight w:val="none"/>
        </w:rPr>
        <w:t>55</w:t>
      </w:r>
      <w:r>
        <w:rPr>
          <w:rFonts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rPr>
        <w:t>比上年预算数减少25万元，减少31.25%，主要原因是：2023年该款项项目减少。</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11.自然资源海洋气象等支出</w:t>
      </w:r>
      <w:r>
        <w:rPr>
          <w:rFonts w:ascii="仿宋_GB2312" w:hAnsi="宋体" w:eastAsia="仿宋_GB2312" w:cs="宋体"/>
          <w:kern w:val="0"/>
          <w:sz w:val="32"/>
          <w:szCs w:val="32"/>
          <w:highlight w:val="none"/>
        </w:rPr>
        <w:t>（类）</w:t>
      </w:r>
      <w:r>
        <w:rPr>
          <w:rFonts w:hint="eastAsia" w:ascii="仿宋_GB2312" w:hAnsi="宋体" w:eastAsia="仿宋_GB2312" w:cs="宋体"/>
          <w:kern w:val="0"/>
          <w:sz w:val="32"/>
          <w:szCs w:val="32"/>
          <w:highlight w:val="none"/>
        </w:rPr>
        <w:t>自然资源事务</w:t>
      </w:r>
      <w:r>
        <w:rPr>
          <w:rFonts w:ascii="仿宋_GB2312" w:hAnsi="宋体" w:eastAsia="仿宋_GB2312" w:cs="宋体"/>
          <w:kern w:val="0"/>
          <w:sz w:val="32"/>
          <w:szCs w:val="32"/>
          <w:highlight w:val="none"/>
        </w:rPr>
        <w:t>（款）</w:t>
      </w:r>
      <w:r>
        <w:rPr>
          <w:rFonts w:hint="eastAsia" w:ascii="仿宋_GB2312" w:hAnsi="宋体" w:eastAsia="仿宋_GB2312" w:cs="宋体"/>
          <w:kern w:val="0"/>
          <w:sz w:val="32"/>
          <w:szCs w:val="32"/>
          <w:highlight w:val="none"/>
        </w:rPr>
        <w:t>自然资源规划及管理</w:t>
      </w:r>
      <w:r>
        <w:rPr>
          <w:rFonts w:ascii="仿宋_GB2312" w:hAnsi="宋体" w:eastAsia="仿宋_GB2312" w:cs="宋体"/>
          <w:kern w:val="0"/>
          <w:sz w:val="32"/>
          <w:szCs w:val="32"/>
          <w:highlight w:val="none"/>
        </w:rPr>
        <w:t>（项）:</w:t>
      </w:r>
      <w:r>
        <w:rPr>
          <w:rFonts w:hint="eastAsia" w:ascii="仿宋_GB2312" w:hAnsi="宋体" w:eastAsia="仿宋_GB2312" w:cs="宋体"/>
          <w:kern w:val="0"/>
          <w:sz w:val="32"/>
          <w:szCs w:val="32"/>
          <w:highlight w:val="none"/>
        </w:rPr>
        <w:t xml:space="preserve"> 2023</w:t>
      </w:r>
      <w:r>
        <w:rPr>
          <w:rFonts w:ascii="仿宋_GB2312" w:hAnsi="宋体" w:eastAsia="仿宋_GB2312" w:cs="宋体"/>
          <w:kern w:val="0"/>
          <w:sz w:val="32"/>
          <w:szCs w:val="32"/>
          <w:highlight w:val="none"/>
        </w:rPr>
        <w:t>年预算数为</w:t>
      </w:r>
      <w:r>
        <w:rPr>
          <w:rFonts w:hint="eastAsia" w:ascii="仿宋_GB2312" w:hAnsi="宋体" w:eastAsia="仿宋_GB2312" w:cs="宋体"/>
          <w:kern w:val="0"/>
          <w:sz w:val="32"/>
          <w:szCs w:val="32"/>
          <w:highlight w:val="none"/>
        </w:rPr>
        <w:t>1058</w:t>
      </w:r>
      <w:r>
        <w:rPr>
          <w:rFonts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rPr>
        <w:t>比上年预算数增加1013万元，增加2251.11%，主要原因是：2023年项目增加。</w:t>
      </w:r>
    </w:p>
    <w:p>
      <w:pPr>
        <w:spacing w:line="56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12.自然资源海洋气象等支出</w:t>
      </w:r>
      <w:r>
        <w:rPr>
          <w:rFonts w:ascii="仿宋_GB2312" w:hAnsi="宋体" w:eastAsia="仿宋_GB2312" w:cs="宋体"/>
          <w:kern w:val="0"/>
          <w:sz w:val="32"/>
          <w:szCs w:val="32"/>
          <w:highlight w:val="none"/>
        </w:rPr>
        <w:t>（类）</w:t>
      </w:r>
      <w:r>
        <w:rPr>
          <w:rFonts w:hint="eastAsia" w:ascii="仿宋_GB2312" w:hAnsi="宋体" w:eastAsia="仿宋_GB2312" w:cs="宋体"/>
          <w:kern w:val="0"/>
          <w:sz w:val="32"/>
          <w:szCs w:val="32"/>
          <w:highlight w:val="none"/>
        </w:rPr>
        <w:t>自然资源事务</w:t>
      </w:r>
      <w:r>
        <w:rPr>
          <w:rFonts w:ascii="仿宋_GB2312" w:hAnsi="宋体" w:eastAsia="仿宋_GB2312" w:cs="宋体"/>
          <w:kern w:val="0"/>
          <w:sz w:val="32"/>
          <w:szCs w:val="32"/>
          <w:highlight w:val="none"/>
        </w:rPr>
        <w:t>（款）</w:t>
      </w:r>
      <w:r>
        <w:rPr>
          <w:rFonts w:hint="eastAsia" w:ascii="仿宋_GB2312" w:hAnsi="宋体" w:eastAsia="仿宋_GB2312" w:cs="宋体"/>
          <w:kern w:val="0"/>
          <w:sz w:val="32"/>
          <w:szCs w:val="32"/>
          <w:highlight w:val="none"/>
        </w:rPr>
        <w:t>自然资源利用与保护</w:t>
      </w:r>
      <w:r>
        <w:rPr>
          <w:rFonts w:ascii="仿宋_GB2312" w:hAnsi="宋体" w:eastAsia="仿宋_GB2312" w:cs="宋体"/>
          <w:kern w:val="0"/>
          <w:sz w:val="32"/>
          <w:szCs w:val="32"/>
          <w:highlight w:val="none"/>
        </w:rPr>
        <w:t>（项）:</w:t>
      </w:r>
      <w:r>
        <w:rPr>
          <w:rFonts w:hint="eastAsia" w:ascii="仿宋_GB2312" w:hAnsi="宋体" w:eastAsia="仿宋_GB2312" w:cs="宋体"/>
          <w:kern w:val="0"/>
          <w:sz w:val="32"/>
          <w:szCs w:val="32"/>
          <w:highlight w:val="none"/>
        </w:rPr>
        <w:t xml:space="preserve"> 2023</w:t>
      </w:r>
      <w:r>
        <w:rPr>
          <w:rFonts w:ascii="仿宋_GB2312" w:hAnsi="宋体" w:eastAsia="仿宋_GB2312" w:cs="宋体"/>
          <w:kern w:val="0"/>
          <w:sz w:val="32"/>
          <w:szCs w:val="32"/>
          <w:highlight w:val="none"/>
        </w:rPr>
        <w:t>年预算数为</w:t>
      </w:r>
      <w:r>
        <w:rPr>
          <w:rFonts w:hint="eastAsia" w:ascii="仿宋_GB2312" w:hAnsi="宋体" w:eastAsia="仿宋_GB2312" w:cs="宋体"/>
          <w:kern w:val="0"/>
          <w:sz w:val="32"/>
          <w:szCs w:val="32"/>
          <w:highlight w:val="none"/>
          <w:lang w:val="en-US" w:eastAsia="zh-CN"/>
        </w:rPr>
        <w:t>167</w:t>
      </w:r>
      <w:r>
        <w:rPr>
          <w:rFonts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rPr>
        <w:t>比上年预算数</w:t>
      </w:r>
      <w:r>
        <w:rPr>
          <w:rFonts w:hint="eastAsia" w:ascii="仿宋_GB2312" w:hAnsi="宋体" w:eastAsia="仿宋_GB2312" w:cs="宋体"/>
          <w:kern w:val="0"/>
          <w:sz w:val="32"/>
          <w:szCs w:val="32"/>
          <w:highlight w:val="none"/>
          <w:lang w:eastAsia="zh-CN"/>
        </w:rPr>
        <w:t>增加</w:t>
      </w:r>
      <w:r>
        <w:rPr>
          <w:rFonts w:hint="eastAsia" w:ascii="仿宋_GB2312" w:hAnsi="宋体" w:eastAsia="仿宋_GB2312" w:cs="宋体"/>
          <w:kern w:val="0"/>
          <w:sz w:val="32"/>
          <w:szCs w:val="32"/>
          <w:highlight w:val="none"/>
          <w:lang w:val="en-US" w:eastAsia="zh-CN"/>
        </w:rPr>
        <w:t>147</w:t>
      </w:r>
      <w:r>
        <w:rPr>
          <w:rFonts w:hint="eastAsia"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lang w:eastAsia="zh-CN"/>
        </w:rPr>
        <w:t>增加</w:t>
      </w:r>
      <w:r>
        <w:rPr>
          <w:rFonts w:hint="eastAsia" w:ascii="仿宋_GB2312" w:hAnsi="宋体" w:eastAsia="仿宋_GB2312" w:cs="宋体"/>
          <w:kern w:val="0"/>
          <w:sz w:val="32"/>
          <w:szCs w:val="32"/>
          <w:highlight w:val="none"/>
          <w:lang w:val="en-US" w:eastAsia="zh-CN"/>
        </w:rPr>
        <w:t>735</w:t>
      </w:r>
      <w:r>
        <w:rPr>
          <w:rFonts w:hint="eastAsia" w:ascii="仿宋_GB2312" w:hAnsi="宋体" w:eastAsia="仿宋_GB2312" w:cs="宋体"/>
          <w:kern w:val="0"/>
          <w:sz w:val="32"/>
          <w:szCs w:val="32"/>
          <w:highlight w:val="none"/>
        </w:rPr>
        <w:t>%，主要原因是：</w:t>
      </w:r>
      <w:r>
        <w:rPr>
          <w:rFonts w:hint="eastAsia" w:ascii="仿宋_GB2312" w:hAnsi="宋体" w:eastAsia="仿宋_GB2312" w:cs="宋体"/>
          <w:kern w:val="0"/>
          <w:sz w:val="32"/>
          <w:szCs w:val="32"/>
          <w:highlight w:val="none"/>
          <w:lang w:eastAsia="zh-CN"/>
        </w:rPr>
        <w:t>当年增加上级转移支付项目</w:t>
      </w:r>
      <w:r>
        <w:rPr>
          <w:rFonts w:hint="eastAsia" w:ascii="仿宋_GB2312" w:hAnsi="宋体" w:eastAsia="仿宋_GB2312" w:cs="宋体"/>
          <w:kern w:val="0"/>
          <w:sz w:val="32"/>
          <w:szCs w:val="32"/>
          <w:highlight w:val="none"/>
        </w:rPr>
        <w:t>。</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13.自然资源海洋气象等支出</w:t>
      </w:r>
      <w:r>
        <w:rPr>
          <w:rFonts w:ascii="仿宋_GB2312" w:hAnsi="宋体" w:eastAsia="仿宋_GB2312" w:cs="宋体"/>
          <w:kern w:val="0"/>
          <w:sz w:val="32"/>
          <w:szCs w:val="32"/>
          <w:highlight w:val="none"/>
        </w:rPr>
        <w:t>（类）</w:t>
      </w:r>
      <w:r>
        <w:rPr>
          <w:rFonts w:hint="eastAsia" w:ascii="仿宋_GB2312" w:hAnsi="宋体" w:eastAsia="仿宋_GB2312" w:cs="宋体"/>
          <w:kern w:val="0"/>
          <w:sz w:val="32"/>
          <w:szCs w:val="32"/>
          <w:highlight w:val="none"/>
        </w:rPr>
        <w:t>自然资源事务</w:t>
      </w:r>
      <w:r>
        <w:rPr>
          <w:rFonts w:ascii="仿宋_GB2312" w:hAnsi="宋体" w:eastAsia="仿宋_GB2312" w:cs="宋体"/>
          <w:kern w:val="0"/>
          <w:sz w:val="32"/>
          <w:szCs w:val="32"/>
          <w:highlight w:val="none"/>
        </w:rPr>
        <w:t>（款）</w:t>
      </w:r>
      <w:r>
        <w:rPr>
          <w:rFonts w:hint="eastAsia" w:ascii="仿宋_GB2312" w:hAnsi="宋体" w:eastAsia="仿宋_GB2312" w:cs="宋体"/>
          <w:kern w:val="0"/>
          <w:sz w:val="32"/>
          <w:szCs w:val="32"/>
          <w:highlight w:val="none"/>
        </w:rPr>
        <w:t>自然资源调查与确权登记</w:t>
      </w:r>
      <w:r>
        <w:rPr>
          <w:rFonts w:ascii="仿宋_GB2312" w:hAnsi="宋体" w:eastAsia="仿宋_GB2312" w:cs="宋体"/>
          <w:kern w:val="0"/>
          <w:sz w:val="32"/>
          <w:szCs w:val="32"/>
          <w:highlight w:val="none"/>
        </w:rPr>
        <w:t>（项）:</w:t>
      </w:r>
      <w:r>
        <w:rPr>
          <w:rFonts w:hint="eastAsia" w:ascii="仿宋_GB2312" w:hAnsi="宋体" w:eastAsia="仿宋_GB2312" w:cs="宋体"/>
          <w:kern w:val="0"/>
          <w:sz w:val="32"/>
          <w:szCs w:val="32"/>
          <w:highlight w:val="none"/>
        </w:rPr>
        <w:t xml:space="preserve"> 2023</w:t>
      </w:r>
      <w:r>
        <w:rPr>
          <w:rFonts w:ascii="仿宋_GB2312" w:hAnsi="宋体" w:eastAsia="仿宋_GB2312" w:cs="宋体"/>
          <w:kern w:val="0"/>
          <w:sz w:val="32"/>
          <w:szCs w:val="32"/>
          <w:highlight w:val="none"/>
        </w:rPr>
        <w:t>年预算数为</w:t>
      </w:r>
      <w:r>
        <w:rPr>
          <w:rFonts w:hint="eastAsia" w:ascii="仿宋_GB2312" w:hAnsi="宋体" w:eastAsia="仿宋_GB2312" w:cs="宋体"/>
          <w:kern w:val="0"/>
          <w:sz w:val="32"/>
          <w:szCs w:val="32"/>
          <w:highlight w:val="none"/>
        </w:rPr>
        <w:t>483.80</w:t>
      </w:r>
      <w:r>
        <w:rPr>
          <w:rFonts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rPr>
        <w:t>比上年预算数增加473.80万元，增加4738%，主要原因是：预算项目安排增加。</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14. 住房保障支出</w:t>
      </w:r>
      <w:r>
        <w:rPr>
          <w:rFonts w:ascii="仿宋_GB2312" w:hAnsi="宋体" w:eastAsia="仿宋_GB2312" w:cs="宋体"/>
          <w:kern w:val="0"/>
          <w:sz w:val="32"/>
          <w:szCs w:val="32"/>
          <w:highlight w:val="none"/>
        </w:rPr>
        <w:t>（类）</w:t>
      </w:r>
      <w:r>
        <w:rPr>
          <w:rFonts w:hint="eastAsia" w:ascii="仿宋_GB2312" w:hAnsi="宋体" w:eastAsia="仿宋_GB2312" w:cs="宋体"/>
          <w:kern w:val="0"/>
          <w:sz w:val="32"/>
          <w:szCs w:val="32"/>
          <w:highlight w:val="none"/>
        </w:rPr>
        <w:t>住房改革支出</w:t>
      </w:r>
      <w:r>
        <w:rPr>
          <w:rFonts w:ascii="仿宋_GB2312" w:hAnsi="宋体" w:eastAsia="仿宋_GB2312" w:cs="宋体"/>
          <w:kern w:val="0"/>
          <w:sz w:val="32"/>
          <w:szCs w:val="32"/>
          <w:highlight w:val="none"/>
        </w:rPr>
        <w:t>（款）</w:t>
      </w:r>
      <w:r>
        <w:rPr>
          <w:rFonts w:hint="eastAsia" w:ascii="仿宋_GB2312" w:hAnsi="宋体" w:eastAsia="仿宋_GB2312" w:cs="宋体"/>
          <w:kern w:val="0"/>
          <w:sz w:val="32"/>
          <w:szCs w:val="32"/>
          <w:highlight w:val="none"/>
        </w:rPr>
        <w:t>住房公积金</w:t>
      </w:r>
      <w:r>
        <w:rPr>
          <w:rFonts w:ascii="仿宋_GB2312" w:hAnsi="宋体" w:eastAsia="仿宋_GB2312" w:cs="宋体"/>
          <w:kern w:val="0"/>
          <w:sz w:val="32"/>
          <w:szCs w:val="32"/>
          <w:highlight w:val="none"/>
        </w:rPr>
        <w:t>（项）:</w:t>
      </w:r>
      <w:r>
        <w:rPr>
          <w:rFonts w:hint="eastAsia" w:ascii="仿宋_GB2312" w:hAnsi="宋体" w:eastAsia="仿宋_GB2312" w:cs="宋体"/>
          <w:kern w:val="0"/>
          <w:sz w:val="32"/>
          <w:szCs w:val="32"/>
          <w:highlight w:val="none"/>
        </w:rPr>
        <w:t xml:space="preserve"> 2023</w:t>
      </w:r>
      <w:r>
        <w:rPr>
          <w:rFonts w:ascii="仿宋_GB2312" w:hAnsi="宋体" w:eastAsia="仿宋_GB2312" w:cs="宋体"/>
          <w:kern w:val="0"/>
          <w:sz w:val="32"/>
          <w:szCs w:val="32"/>
          <w:highlight w:val="none"/>
        </w:rPr>
        <w:t>年预算数为</w:t>
      </w:r>
      <w:r>
        <w:rPr>
          <w:rFonts w:hint="eastAsia" w:ascii="仿宋_GB2312" w:hAnsi="宋体" w:eastAsia="仿宋_GB2312" w:cs="宋体"/>
          <w:kern w:val="0"/>
          <w:sz w:val="32"/>
          <w:szCs w:val="32"/>
          <w:highlight w:val="none"/>
        </w:rPr>
        <w:t>87.29</w:t>
      </w:r>
      <w:r>
        <w:rPr>
          <w:rFonts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rPr>
        <w:t>比上年预算数增加1.39万元，增长1.62%，主要原因是：人员变动。</w:t>
      </w:r>
    </w:p>
    <w:p>
      <w:pPr>
        <w:spacing w:line="56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15. 自然资源海洋气象等支出</w:t>
      </w:r>
      <w:r>
        <w:rPr>
          <w:rFonts w:ascii="仿宋_GB2312" w:hAnsi="宋体" w:eastAsia="仿宋_GB2312" w:cs="宋体"/>
          <w:kern w:val="0"/>
          <w:sz w:val="32"/>
          <w:szCs w:val="32"/>
          <w:highlight w:val="none"/>
        </w:rPr>
        <w:t>（类）</w:t>
      </w:r>
      <w:r>
        <w:rPr>
          <w:rFonts w:hint="eastAsia" w:ascii="仿宋_GB2312" w:hAnsi="宋体" w:eastAsia="仿宋_GB2312" w:cs="宋体"/>
          <w:kern w:val="0"/>
          <w:sz w:val="32"/>
          <w:szCs w:val="32"/>
          <w:highlight w:val="none"/>
        </w:rPr>
        <w:t>自然资源事务</w:t>
      </w:r>
      <w:r>
        <w:rPr>
          <w:rFonts w:ascii="仿宋_GB2312" w:hAnsi="宋体" w:eastAsia="仿宋_GB2312" w:cs="宋体"/>
          <w:kern w:val="0"/>
          <w:sz w:val="32"/>
          <w:szCs w:val="32"/>
          <w:highlight w:val="none"/>
        </w:rPr>
        <w:t>（款）</w:t>
      </w:r>
      <w:r>
        <w:rPr>
          <w:rFonts w:hint="eastAsia" w:ascii="仿宋_GB2312" w:hAnsi="宋体" w:eastAsia="仿宋_GB2312" w:cs="宋体"/>
          <w:kern w:val="0"/>
          <w:sz w:val="32"/>
          <w:szCs w:val="32"/>
          <w:highlight w:val="none"/>
        </w:rPr>
        <w:t>地质勘查与矿产资源管理</w:t>
      </w:r>
      <w:r>
        <w:rPr>
          <w:rFonts w:ascii="仿宋_GB2312" w:hAnsi="宋体" w:eastAsia="仿宋_GB2312" w:cs="宋体"/>
          <w:kern w:val="0"/>
          <w:sz w:val="32"/>
          <w:szCs w:val="32"/>
          <w:highlight w:val="none"/>
        </w:rPr>
        <w:t>（项）:</w:t>
      </w:r>
      <w:r>
        <w:rPr>
          <w:rFonts w:hint="eastAsia" w:ascii="仿宋_GB2312" w:hAnsi="宋体" w:eastAsia="仿宋_GB2312" w:cs="宋体"/>
          <w:kern w:val="0"/>
          <w:sz w:val="32"/>
          <w:szCs w:val="32"/>
          <w:highlight w:val="none"/>
        </w:rPr>
        <w:t xml:space="preserve"> 2023</w:t>
      </w:r>
      <w:r>
        <w:rPr>
          <w:rFonts w:ascii="仿宋_GB2312" w:hAnsi="宋体" w:eastAsia="仿宋_GB2312" w:cs="宋体"/>
          <w:kern w:val="0"/>
          <w:sz w:val="32"/>
          <w:szCs w:val="32"/>
          <w:highlight w:val="none"/>
        </w:rPr>
        <w:t>年预算数为</w:t>
      </w:r>
      <w:r>
        <w:rPr>
          <w:rFonts w:hint="eastAsia" w:ascii="仿宋_GB2312" w:hAnsi="宋体" w:eastAsia="仿宋_GB2312" w:cs="宋体"/>
          <w:kern w:val="0"/>
          <w:sz w:val="32"/>
          <w:szCs w:val="32"/>
          <w:highlight w:val="none"/>
        </w:rPr>
        <w:t>0</w:t>
      </w:r>
      <w:r>
        <w:rPr>
          <w:rFonts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rPr>
        <w:t>比上年预算数减少10万元，减少100%，主要原因是：2023年该款项未安排项目。</w:t>
      </w:r>
    </w:p>
    <w:p>
      <w:pPr>
        <w:spacing w:line="560" w:lineRule="exact"/>
        <w:ind w:firstLine="640" w:firstLineChars="200"/>
        <w:rPr>
          <w:highlight w:val="none"/>
        </w:rPr>
      </w:pPr>
      <w:r>
        <w:rPr>
          <w:rFonts w:hint="eastAsia" w:ascii="仿宋_GB2312" w:hAnsi="宋体" w:eastAsia="仿宋_GB2312" w:cs="宋体"/>
          <w:kern w:val="0"/>
          <w:sz w:val="32"/>
          <w:szCs w:val="32"/>
          <w:highlight w:val="none"/>
          <w:lang w:val="en-US" w:eastAsia="zh-CN"/>
        </w:rPr>
        <w:t>16.</w:t>
      </w:r>
      <w:r>
        <w:rPr>
          <w:rFonts w:hint="eastAsia" w:ascii="仿宋_GB2312" w:hAnsi="宋体" w:eastAsia="仿宋_GB2312" w:cs="宋体"/>
          <w:kern w:val="0"/>
          <w:sz w:val="32"/>
          <w:szCs w:val="32"/>
          <w:highlight w:val="none"/>
        </w:rPr>
        <w:t>灾害防治及应急管理支出</w:t>
      </w:r>
      <w:r>
        <w:rPr>
          <w:rFonts w:hint="eastAsia" w:ascii="仿宋_GB2312" w:hAnsi="宋体" w:eastAsia="仿宋_GB2312" w:cs="宋体"/>
          <w:kern w:val="0"/>
          <w:sz w:val="32"/>
          <w:szCs w:val="32"/>
          <w:highlight w:val="none"/>
          <w:lang w:eastAsia="zh-CN"/>
        </w:rPr>
        <w:t>（类）</w:t>
      </w:r>
      <w:r>
        <w:rPr>
          <w:rFonts w:hint="eastAsia" w:ascii="仿宋_GB2312" w:hAnsi="宋体" w:eastAsia="仿宋_GB2312" w:cs="宋体"/>
          <w:kern w:val="0"/>
          <w:sz w:val="32"/>
          <w:szCs w:val="32"/>
          <w:highlight w:val="none"/>
        </w:rPr>
        <w:t>自然灾害防治</w:t>
      </w:r>
      <w:r>
        <w:rPr>
          <w:rFonts w:hint="eastAsia" w:ascii="仿宋_GB2312" w:hAnsi="宋体" w:eastAsia="仿宋_GB2312" w:cs="宋体"/>
          <w:kern w:val="0"/>
          <w:sz w:val="32"/>
          <w:szCs w:val="32"/>
          <w:highlight w:val="none"/>
          <w:lang w:eastAsia="zh-CN"/>
        </w:rPr>
        <w:t>（款）</w:t>
      </w:r>
      <w:r>
        <w:rPr>
          <w:rFonts w:hint="eastAsia" w:ascii="仿宋_GB2312" w:hAnsi="宋体" w:eastAsia="仿宋_GB2312" w:cs="宋体"/>
          <w:kern w:val="0"/>
          <w:sz w:val="32"/>
          <w:szCs w:val="32"/>
          <w:highlight w:val="none"/>
        </w:rPr>
        <w:t>地质灾害防治</w:t>
      </w:r>
      <w:r>
        <w:rPr>
          <w:rFonts w:hint="eastAsia" w:ascii="仿宋_GB2312" w:hAnsi="宋体" w:eastAsia="仿宋_GB2312" w:cs="宋体"/>
          <w:kern w:val="0"/>
          <w:sz w:val="32"/>
          <w:szCs w:val="32"/>
          <w:highlight w:val="none"/>
          <w:lang w:eastAsia="zh-CN"/>
        </w:rPr>
        <w:t>（项）</w:t>
      </w: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 xml:space="preserve"> 2023</w:t>
      </w:r>
      <w:r>
        <w:rPr>
          <w:rFonts w:ascii="仿宋_GB2312" w:hAnsi="宋体" w:eastAsia="仿宋_GB2312" w:cs="宋体"/>
          <w:kern w:val="0"/>
          <w:sz w:val="32"/>
          <w:szCs w:val="32"/>
          <w:highlight w:val="none"/>
        </w:rPr>
        <w:t>年预算数为</w:t>
      </w:r>
      <w:r>
        <w:rPr>
          <w:rFonts w:hint="eastAsia" w:ascii="仿宋_GB2312" w:hAnsi="宋体" w:eastAsia="仿宋_GB2312" w:cs="宋体"/>
          <w:kern w:val="0"/>
          <w:sz w:val="32"/>
          <w:szCs w:val="32"/>
          <w:highlight w:val="none"/>
          <w:lang w:val="en-US" w:eastAsia="zh-CN"/>
        </w:rPr>
        <w:t>1760</w:t>
      </w:r>
      <w:r>
        <w:rPr>
          <w:rFonts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rPr>
        <w:t>比上年预算数</w:t>
      </w:r>
      <w:r>
        <w:rPr>
          <w:rFonts w:hint="eastAsia" w:ascii="仿宋_GB2312" w:hAnsi="宋体" w:eastAsia="仿宋_GB2312" w:cs="宋体"/>
          <w:kern w:val="0"/>
          <w:sz w:val="32"/>
          <w:szCs w:val="32"/>
          <w:highlight w:val="none"/>
          <w:lang w:eastAsia="zh-CN"/>
        </w:rPr>
        <w:t>增加</w:t>
      </w:r>
      <w:r>
        <w:rPr>
          <w:rFonts w:hint="eastAsia" w:ascii="仿宋_GB2312" w:hAnsi="宋体" w:eastAsia="仿宋_GB2312" w:cs="宋体"/>
          <w:kern w:val="0"/>
          <w:sz w:val="32"/>
          <w:szCs w:val="32"/>
          <w:highlight w:val="none"/>
          <w:lang w:val="en-US" w:eastAsia="zh-CN"/>
        </w:rPr>
        <w:t>1760</w:t>
      </w:r>
      <w:r>
        <w:rPr>
          <w:rFonts w:hint="eastAsia"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lang w:eastAsia="zh-CN"/>
        </w:rPr>
        <w:t>增加</w:t>
      </w:r>
      <w:r>
        <w:rPr>
          <w:rFonts w:hint="eastAsia" w:ascii="仿宋_GB2312" w:hAnsi="宋体" w:eastAsia="仿宋_GB2312" w:cs="宋体"/>
          <w:kern w:val="0"/>
          <w:sz w:val="32"/>
          <w:szCs w:val="32"/>
          <w:highlight w:val="none"/>
        </w:rPr>
        <w:t>100%，主要原因是：202</w:t>
      </w:r>
      <w:r>
        <w:rPr>
          <w:rFonts w:hint="eastAsia" w:ascii="仿宋_GB2312" w:hAnsi="宋体" w:eastAsia="仿宋_GB2312" w:cs="宋体"/>
          <w:kern w:val="0"/>
          <w:sz w:val="32"/>
          <w:szCs w:val="32"/>
          <w:highlight w:val="none"/>
          <w:lang w:val="en-US" w:eastAsia="zh-CN"/>
        </w:rPr>
        <w:t>2</w:t>
      </w:r>
      <w:r>
        <w:rPr>
          <w:rFonts w:hint="eastAsia" w:ascii="仿宋_GB2312" w:hAnsi="宋体" w:eastAsia="仿宋_GB2312" w:cs="宋体"/>
          <w:kern w:val="0"/>
          <w:sz w:val="32"/>
          <w:szCs w:val="32"/>
          <w:highlight w:val="none"/>
        </w:rPr>
        <w:t>年该款项</w:t>
      </w:r>
      <w:r>
        <w:rPr>
          <w:rFonts w:hint="eastAsia" w:ascii="仿宋_GB2312" w:hAnsi="宋体" w:eastAsia="仿宋_GB2312" w:cs="宋体"/>
          <w:kern w:val="0"/>
          <w:sz w:val="32"/>
          <w:szCs w:val="32"/>
          <w:highlight w:val="none"/>
          <w:lang w:eastAsia="zh-CN"/>
        </w:rPr>
        <w:t>年初预算</w:t>
      </w:r>
      <w:r>
        <w:rPr>
          <w:rFonts w:hint="eastAsia" w:ascii="仿宋_GB2312" w:hAnsi="宋体" w:eastAsia="仿宋_GB2312" w:cs="宋体"/>
          <w:kern w:val="0"/>
          <w:sz w:val="32"/>
          <w:szCs w:val="32"/>
          <w:highlight w:val="none"/>
        </w:rPr>
        <w:t>未安排项目。</w:t>
      </w:r>
    </w:p>
    <w:p>
      <w:pPr>
        <w:spacing w:line="560" w:lineRule="exact"/>
        <w:ind w:firstLine="643" w:firstLineChars="200"/>
        <w:rPr>
          <w:rFonts w:ascii="楷体_GB2312" w:hAnsi="楷体_GB2312" w:eastAsia="楷体_GB2312" w:cs="楷体_GB2312"/>
          <w:b/>
          <w:bCs/>
          <w:spacing w:val="-6"/>
          <w:kern w:val="0"/>
          <w:sz w:val="32"/>
          <w:szCs w:val="32"/>
        </w:rPr>
      </w:pPr>
      <w:r>
        <w:rPr>
          <w:rFonts w:hint="eastAsia" w:ascii="楷体_GB2312" w:hAnsi="楷体_GB2312" w:eastAsia="楷体_GB2312" w:cs="楷体_GB2312"/>
          <w:b/>
          <w:bCs/>
          <w:kern w:val="0"/>
          <w:sz w:val="32"/>
          <w:szCs w:val="32"/>
        </w:rPr>
        <w:t>六、</w:t>
      </w:r>
      <w:r>
        <w:rPr>
          <w:rFonts w:hint="eastAsia" w:ascii="楷体_GB2312" w:hAnsi="楷体_GB2312" w:eastAsia="楷体_GB2312" w:cs="楷体_GB2312"/>
          <w:b/>
          <w:bCs/>
          <w:spacing w:val="-6"/>
          <w:kern w:val="0"/>
          <w:sz w:val="32"/>
          <w:szCs w:val="32"/>
        </w:rPr>
        <w:t>关于昌吉州自然资源局2023年一般公共预算基本支出情况说明</w:t>
      </w:r>
    </w:p>
    <w:p>
      <w:pPr>
        <w:spacing w:line="560" w:lineRule="exact"/>
        <w:ind w:firstLine="640" w:firstLineChars="200"/>
        <w:rPr>
          <w:rFonts w:ascii="仿宋_GB2312" w:hAnsi="宋体" w:eastAsia="仿宋_GB2312" w:cs="宋体"/>
          <w:spacing w:val="-6"/>
          <w:kern w:val="0"/>
          <w:sz w:val="32"/>
          <w:szCs w:val="32"/>
        </w:rPr>
      </w:pPr>
      <w:r>
        <w:rPr>
          <w:rFonts w:hint="eastAsia" w:ascii="仿宋_GB2312" w:hAnsi="宋体" w:eastAsia="仿宋_GB2312" w:cs="宋体"/>
          <w:kern w:val="0"/>
          <w:sz w:val="32"/>
          <w:szCs w:val="32"/>
        </w:rPr>
        <w:t>昌吉州自然资源局</w:t>
      </w:r>
      <w:r>
        <w:rPr>
          <w:rFonts w:hint="eastAsia" w:ascii="仿宋_GB2312" w:hAnsi="宋体" w:eastAsia="仿宋_GB2312" w:cs="宋体"/>
          <w:spacing w:val="-6"/>
          <w:kern w:val="0"/>
          <w:sz w:val="32"/>
          <w:szCs w:val="32"/>
        </w:rPr>
        <w:t>2023年一般公共预算基本支出1174.93万元， 其中：</w:t>
      </w:r>
    </w:p>
    <w:p>
      <w:pPr>
        <w:pStyle w:val="5"/>
        <w:widowControl/>
        <w:spacing w:before="0" w:beforeAutospacing="0" w:after="0" w:afterAutospacing="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人员经费1058.36万元，主要包括：基本工资311.55万元、津贴补贴176.97万元、奖金101.84万元、绩效工资108.56万元、机关事业单位基本养老保险缴费110.81万元、职业年金缴费55.40万元、职工基本医疗保险缴费55.40万元、公务员医疗补助缴费3.46万元、其他社会保障缴费3.60万元、住房公积金87.29万元、其他工资福利支出8.79万元、退休费3.90万元、生活补助0.57万元、医疗费补助26.24万元、奖励金3.98万元。  </w:t>
      </w:r>
    </w:p>
    <w:p>
      <w:pPr>
        <w:pStyle w:val="5"/>
        <w:widowControl/>
        <w:spacing w:before="0" w:beforeAutospacing="0" w:after="0" w:afterAutospacing="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公用经费116.57万元，主要包括：办公费14.89万元、印刷费1万元、水费2万元、电费6万元、邮电费10万元、取暖费10万元、差旅费9.67万元、维修（护）费4万元、公务接待费0.74万元、工会经费13.08万元、福利费11.77万元、公务用车运行维护费14万元、其他交通费用3.25万元、其他商品和服务支出16.17万元。</w:t>
      </w:r>
    </w:p>
    <w:p>
      <w:pPr>
        <w:spacing w:line="560" w:lineRule="exact"/>
        <w:ind w:firstLine="643" w:firstLineChars="200"/>
        <w:rPr>
          <w:rFonts w:ascii="楷体_GB2312" w:hAnsi="楷体_GB2312" w:eastAsia="楷体_GB2312" w:cs="楷体_GB2312"/>
          <w:b/>
          <w:bCs/>
          <w:spacing w:val="-6"/>
          <w:kern w:val="0"/>
          <w:sz w:val="32"/>
          <w:szCs w:val="32"/>
        </w:rPr>
      </w:pPr>
      <w:r>
        <w:rPr>
          <w:rFonts w:hint="eastAsia" w:ascii="楷体_GB2312" w:hAnsi="楷体_GB2312" w:eastAsia="楷体_GB2312" w:cs="楷体_GB2312"/>
          <w:b/>
          <w:bCs/>
          <w:kern w:val="0"/>
          <w:sz w:val="32"/>
          <w:szCs w:val="32"/>
        </w:rPr>
        <w:t>七、</w:t>
      </w:r>
      <w:r>
        <w:rPr>
          <w:rFonts w:hint="eastAsia" w:ascii="楷体_GB2312" w:hAnsi="楷体_GB2312" w:eastAsia="楷体_GB2312" w:cs="楷体_GB2312"/>
          <w:b/>
          <w:bCs/>
          <w:spacing w:val="-6"/>
          <w:kern w:val="0"/>
          <w:sz w:val="32"/>
          <w:szCs w:val="32"/>
        </w:rPr>
        <w:t>关于昌吉州自然资源局2023年一般公共预算项目支出情况说明</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国土变更调查工作项目</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按照国家统一标准，在全州范围内利用卫星遥感、互联网、云计算、人工智能等技术，统筹利用现有资料，利用每季度卫星遥感影像，制作正射影像图，提取地类变化信息；结合有关专项监测及自然资源管理成果，开展实地调查举证，全面掌握2023年每季度地类、面积、属性及相关单独图层信息变化情况。</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20万元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昌吉州自然资源局</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7个县市外业核实经费10万元；7个县市内业核实经费10万元。</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：2023年1月1日-2023年12月31日</w:t>
      </w:r>
    </w:p>
    <w:p>
      <w:pPr>
        <w:spacing w:line="560" w:lineRule="exact"/>
        <w:ind w:firstLine="643" w:firstLineChars="200"/>
        <w:rPr>
          <w:rFonts w:ascii="仿宋_GB2312" w:hAnsi="黑体" w:eastAsia="仿宋_GB2312"/>
          <w:b/>
          <w:sz w:val="32"/>
          <w:szCs w:val="32"/>
        </w:rPr>
      </w:pP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卫片执法专项经费</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自治区自然资源厅卫片执法工作通知。</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30万元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昌吉州自然资源局</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卫片执法技术服务费10万元；卫片执法工作经费10万元。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资金执行时间</w:t>
      </w:r>
      <w:r>
        <w:rPr>
          <w:rFonts w:hint="eastAsia" w:ascii="仿宋_GB2312" w:hAnsi="黑体" w:eastAsia="仿宋_GB2312"/>
          <w:sz w:val="32"/>
          <w:szCs w:val="32"/>
        </w:rPr>
        <w:t>：2023年1月1日-2023年12月31日</w:t>
      </w: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昌吉州用水总量控制落图工作经费</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：《关于新疆用水总量控制方案的批复》（新政函〔2017〕266号）和《关于强化水资源刚性约束 深入推进最严格水资源管理制度的通知》（自治区总河（湖）长3号令）。</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15万元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昌吉州自然资源局</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前期招标0.5万元；数据整理、汇总9.5万元；图件编制、技术服务5万元。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资金执行时间</w:t>
      </w:r>
      <w:r>
        <w:rPr>
          <w:rFonts w:hint="eastAsia" w:ascii="仿宋_GB2312" w:hAnsi="黑体" w:eastAsia="仿宋_GB2312"/>
          <w:sz w:val="32"/>
          <w:szCs w:val="32"/>
        </w:rPr>
        <w:t>：2023年1月1日-2023年12月31日</w:t>
      </w: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昌吉州自然资源统一确权登记工作</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：《昌吉州自然资源统一确权登记工作方案》（昌州政办发【2020】53号）。</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483.8万元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昌吉州自然资源局</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：阜康市三工河、四工河、甘河子河与天池（3条河流、1个湖泊）自然资源确权经费179.8万元；白杨河、开垦河自然资源确权经费303万元。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资金执行时间</w:t>
      </w:r>
      <w:r>
        <w:rPr>
          <w:rFonts w:hint="eastAsia" w:ascii="仿宋_GB2312" w:hAnsi="黑体" w:eastAsia="仿宋_GB2312"/>
          <w:sz w:val="32"/>
          <w:szCs w:val="32"/>
        </w:rPr>
        <w:t>：2023年1月1日-2023年12月31日</w:t>
      </w:r>
    </w:p>
    <w:p>
      <w:pPr>
        <w:spacing w:line="560" w:lineRule="exact"/>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《昌吉州国土空间生态修复规划（2021-2035年）》编制经费</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：自然资源厅《关于开展地州市国土空间生态修复规划编制工作的通知》（新自然资函2021.58号）、昌州财经办（2022）15号《关于安排专项经费的通知》。</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178万元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昌吉州自然资源局</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完成资料收集经费122万元；完成文本编制经费56万元。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资金执行时间</w:t>
      </w:r>
      <w:r>
        <w:rPr>
          <w:rFonts w:hint="eastAsia" w:ascii="仿宋_GB2312" w:hAnsi="黑体" w:eastAsia="仿宋_GB2312"/>
          <w:sz w:val="32"/>
          <w:szCs w:val="32"/>
        </w:rPr>
        <w:t>：2023年1月1日-2023年12月31日</w:t>
      </w: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国土空间规划编制经费</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：关于印发《昌吉州全面开展国土空间规划编制工作方案》的通知（昌州政办发〔2020〕37号）。</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664万元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昌吉州自然资源局</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通过自然资源厅审查498万元；通过自治区人民政府批复166万元。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资金执行时间</w:t>
      </w:r>
      <w:r>
        <w:rPr>
          <w:rFonts w:hint="eastAsia" w:ascii="仿宋_GB2312" w:hAnsi="黑体" w:eastAsia="仿宋_GB2312"/>
          <w:sz w:val="32"/>
          <w:szCs w:val="32"/>
        </w:rPr>
        <w:t>：2023年1月1日-2023年12月31日</w:t>
      </w: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国土空间基础信息平台和国土空间规划监测评估预警管理系统</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自治区人民政府办公厅〈关于印发新疆全面开展国土空间规划编制工作方案的通知〉》（新政办发【2019】92号）；《自治州人民政府办公室〈关于印发昌吉州全面开展国土空间（总体）规划编制工作方案的通知〉》（昌州政办发【2020】37号）。</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216万元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昌吉州自然资源局</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完成建设并试运行108万元；通过最终正式验收108万元。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资金执行时间</w:t>
      </w:r>
      <w:r>
        <w:rPr>
          <w:rFonts w:hint="eastAsia" w:ascii="仿宋_GB2312" w:hAnsi="黑体" w:eastAsia="仿宋_GB2312"/>
          <w:sz w:val="32"/>
          <w:szCs w:val="32"/>
        </w:rPr>
        <w:t>：2023年1月1日-2023年12月31日</w:t>
      </w: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聘请法律顾问费</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：中共中央《法治中国建设规划（2020-2025年）》；州党委、州人民政府关于印发《自治州贯彻实施&lt;法治政府建设实施纲要（2021-2025年）&gt;实施方案》的通知。</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5万元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昌吉州自然资源局</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服务费5万元。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资金执行时间</w:t>
      </w:r>
      <w:r>
        <w:rPr>
          <w:rFonts w:hint="eastAsia" w:ascii="仿宋_GB2312" w:hAnsi="黑体" w:eastAsia="仿宋_GB2312"/>
          <w:sz w:val="32"/>
          <w:szCs w:val="32"/>
        </w:rPr>
        <w:t>：2023年1月1日-2023年12月31日</w:t>
      </w: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2023年中央自然灾害防治体系建设补助资金</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《关于提前下达2023年中央自然灾害防治体系建设补助资金的通知》（新财资环【2022】125号）。</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1760万元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昌吉州自然资源局</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ascii="仿宋_GB2312" w:hAnsi="宋体" w:eastAsia="仿宋_GB2312" w:cs="宋体"/>
          <w:kern w:val="0"/>
          <w:sz w:val="32"/>
          <w:szCs w:val="32"/>
        </w:rPr>
        <w:t>开展呼图壁县、阜康市、玛纳斯县、奇台县、吉木萨尔县等5个县市地质灾害风险调查评价工作</w:t>
      </w:r>
      <w:r>
        <w:rPr>
          <w:rFonts w:hint="eastAsia" w:ascii="仿宋_GB2312" w:hAnsi="宋体" w:eastAsia="仿宋_GB2312" w:cs="宋体"/>
          <w:kern w:val="0"/>
          <w:sz w:val="32"/>
          <w:szCs w:val="32"/>
        </w:rPr>
        <w:t>经费520万元。</w:t>
      </w:r>
      <w:r>
        <w:rPr>
          <w:rFonts w:ascii="仿宋_GB2312" w:hAnsi="宋体" w:eastAsia="仿宋_GB2312" w:cs="宋体"/>
          <w:kern w:val="0"/>
          <w:sz w:val="32"/>
          <w:szCs w:val="32"/>
        </w:rPr>
        <w:t>安装群专结合普适型监测预警设备30处</w:t>
      </w:r>
      <w:r>
        <w:rPr>
          <w:rFonts w:hint="eastAsia" w:ascii="仿宋_GB2312" w:hAnsi="宋体" w:eastAsia="仿宋_GB2312" w:cs="宋体"/>
          <w:kern w:val="0"/>
          <w:sz w:val="32"/>
          <w:szCs w:val="32"/>
        </w:rPr>
        <w:t>经费300万元,</w:t>
      </w:r>
      <w:r>
        <w:rPr>
          <w:rFonts w:ascii="仿宋_GB2312" w:hAnsi="宋体" w:eastAsia="仿宋_GB2312" w:cs="宋体"/>
          <w:kern w:val="0"/>
          <w:sz w:val="32"/>
          <w:szCs w:val="32"/>
        </w:rPr>
        <w:t xml:space="preserve"> 开展2处地质灾害隐患点的治理</w:t>
      </w:r>
      <w:r>
        <w:rPr>
          <w:rFonts w:hint="eastAsia" w:ascii="仿宋_GB2312" w:hAnsi="宋体" w:eastAsia="仿宋_GB2312" w:cs="宋体"/>
          <w:kern w:val="0"/>
          <w:sz w:val="32"/>
          <w:szCs w:val="32"/>
        </w:rPr>
        <w:t>940万元。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资金执行时间</w:t>
      </w:r>
      <w:r>
        <w:rPr>
          <w:rFonts w:hint="eastAsia" w:ascii="仿宋_GB2312" w:hAnsi="黑体" w:eastAsia="仿宋_GB2312"/>
          <w:sz w:val="32"/>
          <w:szCs w:val="32"/>
        </w:rPr>
        <w:t>：2023年1月1日-2023年12月31日</w:t>
      </w: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阜康市甘河子立交桥北侧历史遗留废弃工矿土地整治</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《关于提前下达自然资源领域（第一批）专项资金预算的通知》（新财资环【2022】133号）。</w:t>
      </w:r>
      <w:r>
        <w:rPr>
          <w:rFonts w:ascii="仿宋_GB2312" w:hAnsi="黑体" w:eastAsia="仿宋_GB2312"/>
          <w:sz w:val="32"/>
          <w:szCs w:val="32"/>
        </w:rPr>
        <w:t xml:space="preserve"> </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152万元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昌吉州自然资源局</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甘河子立交桥北侧历史遗留废弃工矿土地整治</w:t>
      </w:r>
      <w:r>
        <w:rPr>
          <w:rFonts w:hint="eastAsia" w:ascii="仿宋_GB2312" w:hAnsi="黑体" w:eastAsia="仿宋_GB2312"/>
          <w:sz w:val="32"/>
          <w:szCs w:val="32"/>
        </w:rPr>
        <w:t>经费</w:t>
      </w:r>
      <w:r>
        <w:rPr>
          <w:rFonts w:hint="eastAsia" w:ascii="仿宋_GB2312" w:hAnsi="宋体" w:eastAsia="仿宋_GB2312" w:cs="宋体"/>
          <w:kern w:val="0"/>
          <w:sz w:val="32"/>
          <w:szCs w:val="32"/>
        </w:rPr>
        <w:t>152万元。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资金执行时间</w:t>
      </w:r>
      <w:r>
        <w:rPr>
          <w:rFonts w:hint="eastAsia" w:ascii="仿宋_GB2312" w:hAnsi="黑体" w:eastAsia="仿宋_GB2312"/>
          <w:sz w:val="32"/>
          <w:szCs w:val="32"/>
        </w:rPr>
        <w:t>：2023年2月1日-2023年11月30日</w:t>
      </w:r>
    </w:p>
    <w:p>
      <w:pPr>
        <w:spacing w:line="560" w:lineRule="exact"/>
        <w:ind w:firstLine="640" w:firstLineChars="200"/>
        <w:rPr>
          <w:rFonts w:ascii="仿宋_GB2312" w:hAnsi="黑体" w:eastAsia="仿宋_GB2312"/>
          <w:sz w:val="32"/>
          <w:szCs w:val="32"/>
        </w:rPr>
      </w:pPr>
    </w:p>
    <w:p>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八、关于昌吉州自然资源局2023年政府性基金预算拨款情况说明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昌吉州自然资源局2023年没有使用政府性基金预算拨款安排的支出，政府性基金预算支出情况表为空表。</w:t>
      </w:r>
    </w:p>
    <w:p>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九、关于昌吉州自然资源局2023年</w:t>
      </w:r>
      <w:r>
        <w:rPr>
          <w:rFonts w:hint="eastAsia" w:ascii="仿宋_GB2312" w:hAnsi="仿宋_GB2312" w:eastAsia="仿宋_GB2312" w:cs="仿宋_GB2312"/>
          <w:b/>
          <w:kern w:val="0"/>
          <w:sz w:val="32"/>
          <w:szCs w:val="32"/>
        </w:rPr>
        <w:t>国有资本经营预算</w:t>
      </w:r>
      <w:r>
        <w:rPr>
          <w:rFonts w:hint="eastAsia" w:ascii="楷体_GB2312" w:hAnsi="楷体_GB2312" w:eastAsia="楷体_GB2312" w:cs="楷体_GB2312"/>
          <w:b/>
          <w:bCs/>
          <w:kern w:val="0"/>
          <w:sz w:val="32"/>
          <w:szCs w:val="32"/>
        </w:rPr>
        <w:t>拨款情况说明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昌吉州自然资源局2023年没有使用国有资本经营预算拨款安排的支出，国有资本经营预算支出情况表为空表。</w:t>
      </w:r>
    </w:p>
    <w:p>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十、关于昌吉州自然资源局2023年财政拨款“三公”经费预算情况说明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cs="仿宋_GB2312"/>
          <w:kern w:val="0"/>
          <w:sz w:val="32"/>
          <w:szCs w:val="32"/>
        </w:rPr>
        <w:t>昌吉州自然资源局</w:t>
      </w:r>
      <w:r>
        <w:rPr>
          <w:rFonts w:hint="eastAsia" w:ascii="仿宋_GB2312" w:hAnsi="宋体" w:eastAsia="仿宋_GB2312" w:cs="宋体"/>
          <w:kern w:val="0"/>
          <w:sz w:val="32"/>
          <w:szCs w:val="32"/>
        </w:rPr>
        <w:t>2023年财政拨款“三公”经费数为    14.74万元，其中：因公出国（境）费0万元，公务</w:t>
      </w:r>
      <w:r>
        <w:rPr>
          <w:rFonts w:hint="eastAsia" w:ascii="仿宋_GB2312" w:hAnsi="宋体" w:eastAsia="仿宋_GB2312" w:cs="宋体"/>
          <w:color w:val="000000"/>
          <w:kern w:val="0"/>
          <w:sz w:val="32"/>
          <w:szCs w:val="32"/>
        </w:rPr>
        <w:t>用车购置费0</w:t>
      </w:r>
      <w:r>
        <w:rPr>
          <w:rFonts w:hint="eastAsia" w:ascii="仿宋_GB2312" w:hAnsi="宋体" w:eastAsia="仿宋_GB2312" w:cs="宋体"/>
          <w:kern w:val="0"/>
          <w:sz w:val="32"/>
          <w:szCs w:val="32"/>
        </w:rPr>
        <w:t>万元，公务用车运行费14万元，公务接待费0.74万元。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2023年财政拨款“三公”经费比上年预算增加0万元，增长0 %，其中：因公出国（境）费0万元，未安排预算；公务用车购置费0万元，未安排预算；公务用车运行费无变化；公务接待费无变化。</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宋体" w:eastAsia="仿宋_GB2312" w:cs="宋体"/>
          <w:kern w:val="0"/>
          <w:sz w:val="32"/>
          <w:szCs w:val="32"/>
        </w:rPr>
        <w:t>因公出国（境）费增加0万元，增长0%，主要原因是未安排预算；公务用车购置费增加0万元，增长0%，主要原因是未安排预算；公务用车运行费增加0万元，增长0%，主要原因是无变化；公务接待费增加0万元，增长0%，主要原因是无变化。</w:t>
      </w:r>
    </w:p>
    <w:p>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十一、其他重要事项的情况说明</w:t>
      </w:r>
    </w:p>
    <w:p>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（一）机关运行经费情况</w:t>
      </w:r>
    </w:p>
    <w:p>
      <w:pPr>
        <w:spacing w:line="560" w:lineRule="exact"/>
        <w:ind w:firstLine="640" w:firstLineChars="200"/>
        <w:rPr>
          <w:rFonts w:ascii="仿宋_GB2312" w:hAnsi="宋体" w:eastAsia="仿宋_GB2312" w:cs="宋体"/>
          <w:b/>
          <w:kern w:val="0"/>
          <w:sz w:val="32"/>
          <w:szCs w:val="32"/>
          <w:highlight w:val="yellow"/>
        </w:rPr>
      </w:pPr>
      <w:r>
        <w:rPr>
          <w:rFonts w:hint="eastAsia" w:ascii="仿宋_GB2312" w:hAnsi="仿宋_GB2312" w:eastAsia="仿宋_GB2312" w:cs="仿宋_GB2312"/>
          <w:kern w:val="0"/>
          <w:sz w:val="32"/>
          <w:szCs w:val="32"/>
        </w:rPr>
        <w:t>202</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年，</w:t>
      </w:r>
      <w:r>
        <w:rPr>
          <w:rFonts w:hint="eastAsia" w:ascii="仿宋_GB2312" w:hAnsi="宋体" w:eastAsia="仿宋_GB2312" w:cs="宋体"/>
          <w:kern w:val="0"/>
          <w:sz w:val="32"/>
          <w:szCs w:val="32"/>
        </w:rPr>
        <w:t>昌吉州自然资源局</w:t>
      </w:r>
      <w:r>
        <w:rPr>
          <w:rFonts w:hint="eastAsia" w:ascii="仿宋_GB2312" w:hAnsi="仿宋_GB2312" w:eastAsia="仿宋_GB2312" w:cs="仿宋_GB2312"/>
          <w:kern w:val="0"/>
          <w:sz w:val="32"/>
          <w:szCs w:val="32"/>
        </w:rPr>
        <w:t>的机关运行经费财政拨款预算116.57万元，比上年预算增加2.41万元，增长2.11%。主要原因是人员增加，按标准增加公用经费。</w:t>
      </w:r>
    </w:p>
    <w:p>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年，</w:t>
      </w:r>
      <w:r>
        <w:rPr>
          <w:rFonts w:hint="eastAsia" w:ascii="仿宋_GB2312" w:hAnsi="宋体" w:eastAsia="仿宋_GB2312" w:cs="宋体"/>
          <w:kern w:val="0"/>
          <w:sz w:val="32"/>
          <w:szCs w:val="32"/>
        </w:rPr>
        <w:t>昌吉州自然资源局</w:t>
      </w:r>
      <w:r>
        <w:rPr>
          <w:rFonts w:hint="eastAsia" w:ascii="仿宋_GB2312" w:hAnsi="仿宋_GB2312" w:eastAsia="仿宋_GB2312" w:cs="仿宋_GB2312"/>
          <w:kern w:val="0"/>
          <w:sz w:val="32"/>
          <w:szCs w:val="32"/>
        </w:rPr>
        <w:t>政府采购预算3253.47万元，其中：政府采购货物预算59.67 万元，政府采购工程预算     万元，政府采购服务预算3193.80万元。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rPr>
        <w:t>2023年度本部门面向中小企业预留政府采购项目预算金额3253.47万元，其中：面向小微企业预留政府采购项目预算金额3253.47万元。</w:t>
      </w:r>
    </w:p>
    <w:p>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（三）国有资产占用使用情况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年底，昌吉州自然资源局及下属各预算单位占用使用国有资产总体情况为：</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1.房屋4235.63平方米，价值445.34万元。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2.车辆5辆，价值189.03万元；其中：一般公务用车5辆，价值189.03万元；执法执勤用车0辆，价值0万元；其他车辆0辆，价值0万元。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3.办公家具价值105.13万元。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4.其他资产价值533.17万元。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单位价值50万元以上大型设备1台（套），单位价值100万元以上大型设备1台（套）。</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2022年昌吉州自然资源局预算未安排购置车辆经费，安排购置50万元以上大型设备0台（套），单位价值100万元以上大型设备0台（套）。</w:t>
      </w:r>
    </w:p>
    <w:p>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（四）预算绩效情况</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年，本年度预算绩效管理的财政拨款项目14个，涉及预算金额3802.5万元；非财政拨款项目5个，涉及预算金额876.87万元。具体情况见下表（按项目分别填报）</w:t>
      </w: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tbl>
      <w:tblPr>
        <w:tblStyle w:val="6"/>
        <w:tblW w:w="11020" w:type="dxa"/>
        <w:tblInd w:w="-1350" w:type="dxa"/>
        <w:tblLayout w:type="autofit"/>
        <w:tblCellMar>
          <w:top w:w="0" w:type="dxa"/>
          <w:left w:w="108" w:type="dxa"/>
          <w:bottom w:w="0" w:type="dxa"/>
          <w:right w:w="108" w:type="dxa"/>
        </w:tblCellMar>
      </w:tblPr>
      <w:tblGrid>
        <w:gridCol w:w="1080"/>
        <w:gridCol w:w="1080"/>
        <w:gridCol w:w="1400"/>
        <w:gridCol w:w="1080"/>
        <w:gridCol w:w="1360"/>
        <w:gridCol w:w="1080"/>
        <w:gridCol w:w="1080"/>
        <w:gridCol w:w="1080"/>
        <w:gridCol w:w="1780"/>
      </w:tblGrid>
      <w:tr>
        <w:tblPrEx>
          <w:tblCellMar>
            <w:top w:w="0" w:type="dxa"/>
            <w:left w:w="108" w:type="dxa"/>
            <w:bottom w:w="0" w:type="dxa"/>
            <w:right w:w="108" w:type="dxa"/>
          </w:tblCellMar>
        </w:tblPrEx>
        <w:trPr>
          <w:trHeight w:val="405" w:hRule="atLeast"/>
        </w:trPr>
        <w:tc>
          <w:tcPr>
            <w:tcW w:w="11020" w:type="dxa"/>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  目  支  出  绩  效  目  标  表</w:t>
            </w:r>
          </w:p>
        </w:tc>
      </w:tr>
      <w:tr>
        <w:tblPrEx>
          <w:tblCellMar>
            <w:top w:w="0" w:type="dxa"/>
            <w:left w:w="108" w:type="dxa"/>
            <w:bottom w:w="0" w:type="dxa"/>
            <w:right w:w="108" w:type="dxa"/>
          </w:tblCellMar>
        </w:tblPrEx>
        <w:trPr>
          <w:trHeight w:val="450" w:hRule="atLeast"/>
        </w:trPr>
        <w:tc>
          <w:tcPr>
            <w:tcW w:w="11020" w:type="dxa"/>
            <w:gridSpan w:val="9"/>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(2023年)</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886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昌吉回族自治州自然资源局</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384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国土变更调查工作项目</w:t>
            </w:r>
          </w:p>
        </w:tc>
        <w:tc>
          <w:tcPr>
            <w:tcW w:w="21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项目负责人</w:t>
            </w:r>
          </w:p>
        </w:tc>
        <w:tc>
          <w:tcPr>
            <w:tcW w:w="28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王慧</w:t>
            </w:r>
          </w:p>
        </w:tc>
      </w:tr>
      <w:tr>
        <w:tblPrEx>
          <w:tblCellMar>
            <w:top w:w="0" w:type="dxa"/>
            <w:left w:w="108" w:type="dxa"/>
            <w:bottom w:w="0" w:type="dxa"/>
            <w:right w:w="108" w:type="dxa"/>
          </w:tblCellMar>
        </w:tblPrEx>
        <w:trPr>
          <w:trHeight w:val="705" w:hRule="atLeast"/>
        </w:trPr>
        <w:tc>
          <w:tcPr>
            <w:tcW w:w="21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年度预算总额：</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8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r>
      <w:tr>
        <w:tblPrEx>
          <w:tblCellMar>
            <w:top w:w="0" w:type="dxa"/>
            <w:left w:w="108" w:type="dxa"/>
            <w:bottom w:w="0" w:type="dxa"/>
            <w:right w:w="108" w:type="dxa"/>
          </w:tblCellMar>
        </w:tblPrEx>
        <w:trPr>
          <w:trHeight w:val="1335"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8860" w:type="dxa"/>
            <w:gridSpan w:val="7"/>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按照国家和自治区的统一标准，利用卫星遥感、互联网、云计算等技术，统筹现有资料，根据国家下发的2022年底卫星遥感影像和监测图斑，结合有关监测及相关自然资源管理信息，完成7各县市全国土地变更调查工作，开展督导检查1次。通过调查全面掌握我州2022年度的地类、面积、属性及相关图层属性信息的变化情况，从而保障全州项目的用地指标，促进全州域经济的发展。</w:t>
            </w:r>
          </w:p>
        </w:tc>
      </w:tr>
      <w:tr>
        <w:tblPrEx>
          <w:tblCellMar>
            <w:top w:w="0" w:type="dxa"/>
            <w:left w:w="108" w:type="dxa"/>
            <w:bottom w:w="0" w:type="dxa"/>
            <w:right w:w="108" w:type="dxa"/>
          </w:tblCellMar>
        </w:tblPrEx>
        <w:trPr>
          <w:trHeight w:val="450" w:hRule="atLeast"/>
        </w:trPr>
        <w:tc>
          <w:tcPr>
            <w:tcW w:w="10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140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指标值设置依据</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上年完成值</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指标分值权重</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指标赋分规则</w:t>
            </w:r>
          </w:p>
        </w:tc>
        <w:tc>
          <w:tcPr>
            <w:tcW w:w="17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佐证资料</w:t>
            </w:r>
          </w:p>
        </w:tc>
      </w:tr>
      <w:tr>
        <w:tblPrEx>
          <w:tblCellMar>
            <w:top w:w="0" w:type="dxa"/>
            <w:left w:w="108" w:type="dxa"/>
            <w:bottom w:w="0" w:type="dxa"/>
            <w:right w:w="108" w:type="dxa"/>
          </w:tblCellMar>
        </w:tblPrEx>
        <w:trPr>
          <w:trHeight w:val="885"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产出指标</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完成县市2022年全国土地变更调查（个）</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=7个</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7</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4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开展督导检查工作（次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=1次</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99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完成国家下发昌吉州范围内所有图斑外业实地核查率（%）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4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工作按时完成率（%)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87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经济成本指标</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7个县市外业核实经费（万元）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&lt;=10万元</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9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7个县市内业核实经费（万元）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&lt;=10万元</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103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效益指标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社会效益指标</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保障国土调查成果的先势性和准确性。</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有效保障</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有效保障</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直接赋分</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说明材料</w:t>
            </w:r>
          </w:p>
        </w:tc>
      </w:tr>
    </w:tbl>
    <w:p>
      <w:pPr>
        <w:spacing w:line="560" w:lineRule="exact"/>
        <w:rPr>
          <w:rFonts w:ascii="仿宋_GB2312" w:hAnsi="仿宋_GB2312" w:eastAsia="仿宋_GB2312" w:cs="仿宋_GB2312"/>
          <w:kern w:val="0"/>
          <w:sz w:val="32"/>
          <w:szCs w:val="32"/>
        </w:rPr>
      </w:pPr>
    </w:p>
    <w:p>
      <w:pPr>
        <w:pStyle w:val="2"/>
      </w:pPr>
    </w:p>
    <w:p>
      <w:pPr>
        <w:pStyle w:val="2"/>
      </w:pPr>
    </w:p>
    <w:tbl>
      <w:tblPr>
        <w:tblStyle w:val="6"/>
        <w:tblpPr w:leftFromText="180" w:rightFromText="180" w:vertAnchor="text" w:horzAnchor="page" w:tblpX="482" w:tblpY="703"/>
        <w:tblW w:w="11520" w:type="dxa"/>
        <w:tblInd w:w="0" w:type="dxa"/>
        <w:tblLayout w:type="autofit"/>
        <w:tblCellMar>
          <w:top w:w="0" w:type="dxa"/>
          <w:left w:w="108" w:type="dxa"/>
          <w:bottom w:w="0" w:type="dxa"/>
          <w:right w:w="108" w:type="dxa"/>
        </w:tblCellMar>
      </w:tblPr>
      <w:tblGrid>
        <w:gridCol w:w="1080"/>
        <w:gridCol w:w="1080"/>
        <w:gridCol w:w="1660"/>
        <w:gridCol w:w="1080"/>
        <w:gridCol w:w="1660"/>
        <w:gridCol w:w="1000"/>
        <w:gridCol w:w="1040"/>
        <w:gridCol w:w="1080"/>
        <w:gridCol w:w="1840"/>
      </w:tblGrid>
      <w:tr>
        <w:tblPrEx>
          <w:tblCellMar>
            <w:top w:w="0" w:type="dxa"/>
            <w:left w:w="108" w:type="dxa"/>
            <w:bottom w:w="0" w:type="dxa"/>
            <w:right w:w="108" w:type="dxa"/>
          </w:tblCellMar>
        </w:tblPrEx>
        <w:trPr>
          <w:trHeight w:val="405" w:hRule="atLeast"/>
        </w:trPr>
        <w:tc>
          <w:tcPr>
            <w:tcW w:w="11520" w:type="dxa"/>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highlight w:val="none"/>
              </w:rPr>
            </w:pPr>
            <w:r>
              <w:rPr>
                <w:rFonts w:hint="eastAsia" w:ascii="宋体" w:hAnsi="宋体" w:cs="宋体"/>
                <w:b/>
                <w:bCs/>
                <w:kern w:val="0"/>
                <w:sz w:val="32"/>
                <w:szCs w:val="32"/>
              </w:rPr>
              <w:t>项  目  支  出  绩  效  目  标  表</w:t>
            </w:r>
            <w:r>
              <w:rPr>
                <w:rFonts w:hint="eastAsia" w:ascii="宋体" w:hAnsi="宋体" w:cs="宋体"/>
                <w:b/>
                <w:bCs/>
                <w:kern w:val="0"/>
                <w:sz w:val="32"/>
                <w:szCs w:val="32"/>
                <w:highlight w:val="none"/>
              </w:rPr>
              <w:t xml:space="preserve"> </w:t>
            </w:r>
          </w:p>
        </w:tc>
      </w:tr>
      <w:tr>
        <w:tblPrEx>
          <w:tblCellMar>
            <w:top w:w="0" w:type="dxa"/>
            <w:left w:w="108" w:type="dxa"/>
            <w:bottom w:w="0" w:type="dxa"/>
            <w:right w:w="108" w:type="dxa"/>
          </w:tblCellMar>
        </w:tblPrEx>
        <w:trPr>
          <w:trHeight w:val="450" w:hRule="atLeast"/>
        </w:trPr>
        <w:tc>
          <w:tcPr>
            <w:tcW w:w="11520" w:type="dxa"/>
            <w:gridSpan w:val="9"/>
            <w:tcBorders>
              <w:top w:val="nil"/>
              <w:left w:val="nil"/>
              <w:bottom w:val="nil"/>
              <w:right w:val="nil"/>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(2023年)</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预算单位</w:t>
            </w:r>
          </w:p>
        </w:tc>
        <w:tc>
          <w:tcPr>
            <w:tcW w:w="936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昌吉回族自治州自然资源局</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项目名称</w:t>
            </w:r>
          </w:p>
        </w:tc>
        <w:tc>
          <w:tcPr>
            <w:tcW w:w="440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昌吉州用水总量控制落图工作经费</w:t>
            </w:r>
          </w:p>
        </w:tc>
        <w:tc>
          <w:tcPr>
            <w:tcW w:w="20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项目负责人</w:t>
            </w:r>
          </w:p>
        </w:tc>
        <w:tc>
          <w:tcPr>
            <w:tcW w:w="29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王慧</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项目资金（万元）</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年度预算总额：</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15</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其中：财政拨款</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15</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其他资金：</w:t>
            </w:r>
          </w:p>
        </w:tc>
        <w:tc>
          <w:tcPr>
            <w:tcW w:w="29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0</w:t>
            </w:r>
          </w:p>
        </w:tc>
      </w:tr>
      <w:tr>
        <w:tblPrEx>
          <w:tblCellMar>
            <w:top w:w="0" w:type="dxa"/>
            <w:left w:w="108" w:type="dxa"/>
            <w:bottom w:w="0" w:type="dxa"/>
            <w:right w:w="108" w:type="dxa"/>
          </w:tblCellMar>
        </w:tblPrEx>
        <w:trPr>
          <w:trHeight w:val="1238"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项目总体目标</w:t>
            </w:r>
          </w:p>
        </w:tc>
        <w:tc>
          <w:tcPr>
            <w:tcW w:w="9360" w:type="dxa"/>
            <w:gridSpan w:val="7"/>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完成国有耕地、储备补充耕地年度实际种植面积、退减灌溉、休耕轮作面积的矢量数据库标注工作（含山旱地），涉及图斑数据整理大于等于1000个，组织数据汇总大于等于7次、技术服务指导7人，落实最严格水资源管理制度，采取科学有效的治理措施，积极稳妥推进水资源管理与保护工作，达到逐年递减地下水开采量。确保2025年全州地下水控制在7.74亿方以内，为全州科学合理控制用水总量提供技术支撑。</w:t>
            </w:r>
          </w:p>
        </w:tc>
      </w:tr>
      <w:tr>
        <w:tblPrEx>
          <w:tblCellMar>
            <w:top w:w="0" w:type="dxa"/>
            <w:left w:w="108" w:type="dxa"/>
            <w:bottom w:w="0" w:type="dxa"/>
            <w:right w:w="108" w:type="dxa"/>
          </w:tblCellMar>
        </w:tblPrEx>
        <w:trPr>
          <w:trHeight w:val="450" w:hRule="atLeast"/>
        </w:trPr>
        <w:tc>
          <w:tcPr>
            <w:tcW w:w="10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一级指标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二级指标</w:t>
            </w:r>
          </w:p>
        </w:tc>
        <w:tc>
          <w:tcPr>
            <w:tcW w:w="16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三级指标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指标值</w:t>
            </w:r>
          </w:p>
        </w:tc>
        <w:tc>
          <w:tcPr>
            <w:tcW w:w="16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指标值设置依据</w:t>
            </w:r>
          </w:p>
        </w:tc>
        <w:tc>
          <w:tcPr>
            <w:tcW w:w="100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上年完成值</w:t>
            </w:r>
          </w:p>
        </w:tc>
        <w:tc>
          <w:tcPr>
            <w:tcW w:w="104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指标分值权重</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指标赋分规则</w:t>
            </w:r>
          </w:p>
        </w:tc>
        <w:tc>
          <w:tcPr>
            <w:tcW w:w="184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佐证资料</w:t>
            </w:r>
          </w:p>
        </w:tc>
      </w:tr>
      <w:tr>
        <w:tblPrEx>
          <w:tblCellMar>
            <w:top w:w="0" w:type="dxa"/>
            <w:left w:w="108" w:type="dxa"/>
            <w:bottom w:w="0" w:type="dxa"/>
            <w:right w:w="108" w:type="dxa"/>
          </w:tblCellMar>
        </w:tblPrEx>
        <w:trPr>
          <w:trHeight w:val="643"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产出指标</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数量指标</w:t>
            </w:r>
          </w:p>
        </w:tc>
        <w:tc>
          <w:tcPr>
            <w:tcW w:w="16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涉及图斑数据整理（个）</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&gt;=1000个</w:t>
            </w:r>
          </w:p>
        </w:tc>
        <w:tc>
          <w:tcPr>
            <w:tcW w:w="16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历史标准</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1046</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8</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按照正常比例赋分</w:t>
            </w:r>
          </w:p>
        </w:tc>
        <w:tc>
          <w:tcPr>
            <w:tcW w:w="18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工作资料</w:t>
            </w:r>
          </w:p>
        </w:tc>
      </w:tr>
      <w:tr>
        <w:tblPrEx>
          <w:tblCellMar>
            <w:top w:w="0" w:type="dxa"/>
            <w:left w:w="108" w:type="dxa"/>
            <w:bottom w:w="0" w:type="dxa"/>
            <w:right w:w="108" w:type="dxa"/>
          </w:tblCellMar>
        </w:tblPrEx>
        <w:trPr>
          <w:trHeight w:val="543"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数据汇总（次）</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&gt;=7次</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历史标准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7</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8</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按照正常比例赋分</w:t>
            </w:r>
          </w:p>
        </w:tc>
        <w:tc>
          <w:tcPr>
            <w:tcW w:w="1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工作资料</w:t>
            </w:r>
          </w:p>
        </w:tc>
      </w:tr>
      <w:tr>
        <w:tblPrEx>
          <w:tblCellMar>
            <w:top w:w="0" w:type="dxa"/>
            <w:left w:w="108" w:type="dxa"/>
            <w:bottom w:w="0" w:type="dxa"/>
            <w:right w:w="108" w:type="dxa"/>
          </w:tblCellMar>
        </w:tblPrEx>
        <w:trPr>
          <w:trHeight w:val="67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技术服务指导（人）</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&gt;=7人</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历史标准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7</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8</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按照正常比例赋分</w:t>
            </w:r>
          </w:p>
        </w:tc>
        <w:tc>
          <w:tcPr>
            <w:tcW w:w="1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工作资料</w:t>
            </w:r>
          </w:p>
        </w:tc>
      </w:tr>
      <w:tr>
        <w:tblPrEx>
          <w:tblCellMar>
            <w:top w:w="0" w:type="dxa"/>
            <w:left w:w="108" w:type="dxa"/>
            <w:bottom w:w="0" w:type="dxa"/>
            <w:right w:w="108" w:type="dxa"/>
          </w:tblCellMar>
        </w:tblPrEx>
        <w:trPr>
          <w:trHeight w:val="63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质量指标</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数据审核通过率（%）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=100%</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历史标准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100%</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8</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按评判等级赋分</w:t>
            </w:r>
          </w:p>
        </w:tc>
        <w:tc>
          <w:tcPr>
            <w:tcW w:w="1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工作资料</w:t>
            </w:r>
          </w:p>
        </w:tc>
      </w:tr>
      <w:tr>
        <w:tblPrEx>
          <w:tblCellMar>
            <w:top w:w="0" w:type="dxa"/>
            <w:left w:w="108" w:type="dxa"/>
            <w:bottom w:w="0" w:type="dxa"/>
            <w:right w:w="108" w:type="dxa"/>
          </w:tblCellMar>
        </w:tblPrEx>
        <w:trPr>
          <w:trHeight w:val="63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时效指标</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项目按时完成率（%)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=100%</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历史标准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100%</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8</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按评判等级赋分</w:t>
            </w:r>
          </w:p>
        </w:tc>
        <w:tc>
          <w:tcPr>
            <w:tcW w:w="1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工作资料</w:t>
            </w:r>
          </w:p>
        </w:tc>
      </w:tr>
      <w:tr>
        <w:tblPrEx>
          <w:tblCellMar>
            <w:top w:w="0" w:type="dxa"/>
            <w:left w:w="108" w:type="dxa"/>
            <w:bottom w:w="0" w:type="dxa"/>
            <w:right w:w="108" w:type="dxa"/>
          </w:tblCellMar>
        </w:tblPrEx>
        <w:trPr>
          <w:trHeight w:val="64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成本指标</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经济成本指标</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前期招标经费（万元）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&lt;=0.50万元</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预算支出标准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3</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按照正常比例赋分</w:t>
            </w:r>
          </w:p>
        </w:tc>
        <w:tc>
          <w:tcPr>
            <w:tcW w:w="1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工作资料,原始凭证</w:t>
            </w:r>
          </w:p>
        </w:tc>
      </w:tr>
      <w:tr>
        <w:tblPrEx>
          <w:tblCellMar>
            <w:top w:w="0" w:type="dxa"/>
            <w:left w:w="108" w:type="dxa"/>
            <w:bottom w:w="0" w:type="dxa"/>
            <w:right w:w="108" w:type="dxa"/>
          </w:tblCellMar>
        </w:tblPrEx>
        <w:trPr>
          <w:trHeight w:val="63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数据整理、汇总经费（万元）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&lt;=9.50万元</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预算支出标准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9.4</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按照正常比例赋分</w:t>
            </w:r>
          </w:p>
        </w:tc>
        <w:tc>
          <w:tcPr>
            <w:tcW w:w="1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工作资料,原始凭证</w:t>
            </w:r>
          </w:p>
        </w:tc>
      </w:tr>
      <w:tr>
        <w:tblPrEx>
          <w:tblCellMar>
            <w:top w:w="0" w:type="dxa"/>
            <w:left w:w="108" w:type="dxa"/>
            <w:bottom w:w="0" w:type="dxa"/>
            <w:right w:w="108" w:type="dxa"/>
          </w:tblCellMar>
        </w:tblPrEx>
        <w:trPr>
          <w:trHeight w:val="74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图鉴编制、技术服务经费（万元）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&lt;=5万元</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预算支出标准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9.4</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7</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按照正常比例赋分</w:t>
            </w:r>
          </w:p>
        </w:tc>
        <w:tc>
          <w:tcPr>
            <w:tcW w:w="1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工作资料,原始凭证</w:t>
            </w:r>
          </w:p>
        </w:tc>
      </w:tr>
      <w:tr>
        <w:tblPrEx>
          <w:tblCellMar>
            <w:top w:w="0" w:type="dxa"/>
            <w:left w:w="108" w:type="dxa"/>
            <w:bottom w:w="0" w:type="dxa"/>
            <w:right w:w="108" w:type="dxa"/>
          </w:tblCellMar>
        </w:tblPrEx>
        <w:trPr>
          <w:trHeight w:val="8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效益指标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社会效益指标</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落实最严格水资源管理制度，采取科学有效的治理措施，积极稳妥推进水资源管理与保护工作</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有效提高</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其他标准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有效提高</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15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直接赋分</w:t>
            </w:r>
          </w:p>
        </w:tc>
        <w:tc>
          <w:tcPr>
            <w:tcW w:w="1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说明材料</w:t>
            </w:r>
          </w:p>
        </w:tc>
      </w:tr>
      <w:tr>
        <w:tblPrEx>
          <w:tblCellMar>
            <w:top w:w="0" w:type="dxa"/>
            <w:left w:w="108" w:type="dxa"/>
            <w:bottom w:w="0" w:type="dxa"/>
            <w:right w:w="108" w:type="dxa"/>
          </w:tblCellMar>
        </w:tblPrEx>
        <w:trPr>
          <w:trHeight w:val="8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生态效益指标</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逐年递减地下水开采量。确保2025年全州地下水控制在7.74亿方以内</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有效控制</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其他标准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有效控制</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15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直接赋分</w:t>
            </w:r>
          </w:p>
        </w:tc>
        <w:tc>
          <w:tcPr>
            <w:tcW w:w="1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说明材料</w:t>
            </w:r>
          </w:p>
        </w:tc>
      </w:tr>
    </w:tbl>
    <w:p>
      <w:pPr>
        <w:pStyle w:val="2"/>
        <w:ind w:left="0" w:leftChars="0" w:firstLine="0" w:firstLineChars="0"/>
        <w:rPr>
          <w:rFonts w:ascii="仿宋_GB2312" w:hAnsi="仿宋_GB2312" w:eastAsia="仿宋_GB2312" w:cs="仿宋_GB2312"/>
          <w:kern w:val="0"/>
          <w:sz w:val="32"/>
          <w:szCs w:val="32"/>
        </w:rPr>
      </w:pPr>
    </w:p>
    <w:tbl>
      <w:tblPr>
        <w:tblStyle w:val="6"/>
        <w:tblpPr w:leftFromText="180" w:rightFromText="180" w:horzAnchor="margin" w:tblpXSpec="center" w:tblpY="426"/>
        <w:tblW w:w="11165" w:type="dxa"/>
        <w:tblInd w:w="0" w:type="dxa"/>
        <w:tblLayout w:type="autofit"/>
        <w:tblCellMar>
          <w:top w:w="0" w:type="dxa"/>
          <w:left w:w="108" w:type="dxa"/>
          <w:bottom w:w="0" w:type="dxa"/>
          <w:right w:w="108" w:type="dxa"/>
        </w:tblCellMar>
      </w:tblPr>
      <w:tblGrid>
        <w:gridCol w:w="1080"/>
        <w:gridCol w:w="1080"/>
        <w:gridCol w:w="1360"/>
        <w:gridCol w:w="1080"/>
        <w:gridCol w:w="1340"/>
        <w:gridCol w:w="1080"/>
        <w:gridCol w:w="1080"/>
        <w:gridCol w:w="1080"/>
        <w:gridCol w:w="1985"/>
      </w:tblGrid>
      <w:tr>
        <w:tblPrEx>
          <w:tblCellMar>
            <w:top w:w="0" w:type="dxa"/>
            <w:left w:w="108" w:type="dxa"/>
            <w:bottom w:w="0" w:type="dxa"/>
            <w:right w:w="108" w:type="dxa"/>
          </w:tblCellMar>
        </w:tblPrEx>
        <w:trPr>
          <w:trHeight w:val="405" w:hRule="atLeast"/>
        </w:trPr>
        <w:tc>
          <w:tcPr>
            <w:tcW w:w="11165" w:type="dxa"/>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  目  支  出  绩  效  目  标  表</w:t>
            </w:r>
          </w:p>
        </w:tc>
      </w:tr>
      <w:tr>
        <w:tblPrEx>
          <w:tblCellMar>
            <w:top w:w="0" w:type="dxa"/>
            <w:left w:w="108" w:type="dxa"/>
            <w:bottom w:w="0" w:type="dxa"/>
            <w:right w:w="108" w:type="dxa"/>
          </w:tblCellMar>
        </w:tblPrEx>
        <w:trPr>
          <w:trHeight w:val="450" w:hRule="atLeast"/>
        </w:trPr>
        <w:tc>
          <w:tcPr>
            <w:tcW w:w="11165" w:type="dxa"/>
            <w:gridSpan w:val="9"/>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(2023年)</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9005"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昌吉回族自治州自然资源局</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37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卫片执法专项经费</w:t>
            </w:r>
          </w:p>
        </w:tc>
        <w:tc>
          <w:tcPr>
            <w:tcW w:w="21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项目负责人</w:t>
            </w:r>
          </w:p>
        </w:tc>
        <w:tc>
          <w:tcPr>
            <w:tcW w:w="306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王慧</w:t>
            </w:r>
          </w:p>
        </w:tc>
      </w:tr>
      <w:tr>
        <w:tblPrEx>
          <w:tblCellMar>
            <w:top w:w="0" w:type="dxa"/>
            <w:left w:w="108" w:type="dxa"/>
            <w:bottom w:w="0" w:type="dxa"/>
            <w:right w:w="108" w:type="dxa"/>
          </w:tblCellMar>
        </w:tblPrEx>
        <w:trPr>
          <w:trHeight w:val="615" w:hRule="atLeast"/>
        </w:trPr>
        <w:tc>
          <w:tcPr>
            <w:tcW w:w="21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年度预算总额：</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306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r>
      <w:tr>
        <w:tblPrEx>
          <w:tblCellMar>
            <w:top w:w="0" w:type="dxa"/>
            <w:left w:w="108" w:type="dxa"/>
            <w:bottom w:w="0" w:type="dxa"/>
            <w:right w:w="108" w:type="dxa"/>
          </w:tblCellMar>
        </w:tblPrEx>
        <w:trPr>
          <w:trHeight w:val="114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9005" w:type="dxa"/>
            <w:gridSpan w:val="7"/>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根据自然资源部办公厅《关于开展2023年卫片执法工作的通知》及自然资源部《矿产卫片执法图斑填报指南（试行）》的要求，组织各县市、园区自然资源部门进行卫片执法工作。完成7个县市、园区卫片图斑审核、开展卫片图斑督查检查4次，通过国家下发卫片图斑早发现、早制止违法行为，维护自然资源管理秩序。</w:t>
            </w:r>
          </w:p>
        </w:tc>
      </w:tr>
      <w:tr>
        <w:tblPrEx>
          <w:tblCellMar>
            <w:top w:w="0" w:type="dxa"/>
            <w:left w:w="108" w:type="dxa"/>
            <w:bottom w:w="0" w:type="dxa"/>
            <w:right w:w="108" w:type="dxa"/>
          </w:tblCellMar>
        </w:tblPrEx>
        <w:trPr>
          <w:trHeight w:val="450" w:hRule="atLeast"/>
        </w:trPr>
        <w:tc>
          <w:tcPr>
            <w:tcW w:w="10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w:t>
            </w:r>
          </w:p>
        </w:tc>
        <w:tc>
          <w:tcPr>
            <w:tcW w:w="134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指标值设置依据</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上年完成值</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指标分值权重</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指标赋分规则</w:t>
            </w:r>
          </w:p>
        </w:tc>
        <w:tc>
          <w:tcPr>
            <w:tcW w:w="198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佐证资料</w:t>
            </w:r>
          </w:p>
        </w:tc>
      </w:tr>
      <w:tr>
        <w:tblPrEx>
          <w:tblCellMar>
            <w:top w:w="0" w:type="dxa"/>
            <w:left w:w="108" w:type="dxa"/>
            <w:bottom w:w="0" w:type="dxa"/>
            <w:right w:w="108" w:type="dxa"/>
          </w:tblCellMar>
        </w:tblPrEx>
        <w:trPr>
          <w:trHeight w:val="750"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产出指标</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完成卫片图斑审核县市、园区个数（个）</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=7个</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历史标准</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7</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75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卫片图斑督察检查次数（次）</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=4次</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历史标准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4</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75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卫片图斑审核通过率（%）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&gt;=90%</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历史标准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90%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75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项目按时完成率（%）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历史标准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75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经济成本指标</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技术服务合同签订（万元）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&lt;=10万元</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34.7</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8</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75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完成服务要求费用（万元）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&lt;=10万元</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8</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75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卫片日常工作经费（万元）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&lt;=10万元</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4</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16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效益指标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社会效益指标</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通过国家下发卫片图斑早发现、早制止违法行为，维护自然资源管理秩序</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有效制止</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有效制止</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直接赋分</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说明材料</w:t>
            </w:r>
          </w:p>
        </w:tc>
      </w:tr>
    </w:tbl>
    <w:p>
      <w:pPr>
        <w:spacing w:line="560" w:lineRule="exact"/>
        <w:ind w:firstLine="643" w:firstLineChars="200"/>
        <w:rPr>
          <w:rFonts w:ascii="宋体" w:hAnsi="宋体" w:cs="宋体"/>
          <w:b/>
          <w:bCs/>
          <w:kern w:val="0"/>
          <w:sz w:val="32"/>
          <w:szCs w:val="32"/>
        </w:rPr>
      </w:pPr>
    </w:p>
    <w:p>
      <w:pPr>
        <w:spacing w:line="560" w:lineRule="exact"/>
        <w:ind w:firstLine="1285" w:firstLineChars="400"/>
        <w:rPr>
          <w:rFonts w:hint="eastAsia" w:ascii="宋体" w:hAnsi="宋体" w:cs="宋体"/>
          <w:b/>
          <w:bCs/>
          <w:kern w:val="0"/>
          <w:sz w:val="32"/>
          <w:szCs w:val="32"/>
        </w:rPr>
      </w:pPr>
    </w:p>
    <w:p>
      <w:pPr>
        <w:spacing w:line="560" w:lineRule="exact"/>
        <w:ind w:firstLine="1285" w:firstLineChars="400"/>
        <w:rPr>
          <w:rFonts w:hint="eastAsia" w:ascii="宋体" w:hAnsi="宋体" w:cs="宋体"/>
          <w:b/>
          <w:bCs/>
          <w:kern w:val="0"/>
          <w:sz w:val="32"/>
          <w:szCs w:val="32"/>
        </w:rPr>
      </w:pPr>
    </w:p>
    <w:p>
      <w:pPr>
        <w:spacing w:line="560" w:lineRule="exact"/>
        <w:ind w:firstLine="1280" w:firstLineChars="400"/>
        <w:rPr>
          <w:rFonts w:ascii="仿宋_GB2312" w:hAnsi="仿宋_GB2312" w:eastAsia="仿宋_GB2312" w:cs="仿宋_GB2312"/>
          <w:kern w:val="0"/>
          <w:sz w:val="32"/>
          <w:szCs w:val="32"/>
        </w:rPr>
      </w:pPr>
    </w:p>
    <w:tbl>
      <w:tblPr>
        <w:tblStyle w:val="6"/>
        <w:tblpPr w:leftFromText="180" w:rightFromText="180" w:horzAnchor="margin" w:tblpXSpec="center" w:tblpY="576"/>
        <w:tblW w:w="10760" w:type="dxa"/>
        <w:tblInd w:w="0" w:type="dxa"/>
        <w:tblLayout w:type="autofit"/>
        <w:tblCellMar>
          <w:top w:w="0" w:type="dxa"/>
          <w:left w:w="108" w:type="dxa"/>
          <w:bottom w:w="0" w:type="dxa"/>
          <w:right w:w="108" w:type="dxa"/>
        </w:tblCellMar>
      </w:tblPr>
      <w:tblGrid>
        <w:gridCol w:w="1080"/>
        <w:gridCol w:w="940"/>
        <w:gridCol w:w="1880"/>
        <w:gridCol w:w="1080"/>
        <w:gridCol w:w="1180"/>
        <w:gridCol w:w="1000"/>
        <w:gridCol w:w="1040"/>
        <w:gridCol w:w="1080"/>
        <w:gridCol w:w="1480"/>
      </w:tblGrid>
      <w:tr>
        <w:tblPrEx>
          <w:tblCellMar>
            <w:top w:w="0" w:type="dxa"/>
            <w:left w:w="108" w:type="dxa"/>
            <w:bottom w:w="0" w:type="dxa"/>
            <w:right w:w="108" w:type="dxa"/>
          </w:tblCellMar>
        </w:tblPrEx>
        <w:trPr>
          <w:trHeight w:val="405" w:hRule="atLeast"/>
        </w:trPr>
        <w:tc>
          <w:tcPr>
            <w:tcW w:w="10760" w:type="dxa"/>
            <w:gridSpan w:val="9"/>
            <w:tcBorders>
              <w:top w:val="nil"/>
              <w:left w:val="nil"/>
              <w:bottom w:val="nil"/>
              <w:right w:val="nil"/>
            </w:tcBorders>
            <w:shd w:val="clear" w:color="auto" w:fill="auto"/>
            <w:vAlign w:val="center"/>
          </w:tcPr>
          <w:p>
            <w:pPr>
              <w:widowControl/>
              <w:ind w:firstLine="2570" w:firstLineChars="800"/>
              <w:rPr>
                <w:rFonts w:ascii="宋体" w:hAnsi="宋体" w:cs="宋体"/>
                <w:b/>
                <w:bCs/>
                <w:kern w:val="0"/>
                <w:sz w:val="32"/>
                <w:szCs w:val="32"/>
              </w:rPr>
            </w:pPr>
            <w:r>
              <w:rPr>
                <w:rFonts w:hint="eastAsia" w:ascii="宋体" w:hAnsi="宋体" w:cs="宋体"/>
                <w:b/>
                <w:bCs/>
                <w:kern w:val="0"/>
                <w:sz w:val="32"/>
                <w:szCs w:val="32"/>
              </w:rPr>
              <w:t>项  目  支  出  绩  效  目  标  表</w:t>
            </w:r>
          </w:p>
        </w:tc>
      </w:tr>
      <w:tr>
        <w:tblPrEx>
          <w:tblCellMar>
            <w:top w:w="0" w:type="dxa"/>
            <w:left w:w="108" w:type="dxa"/>
            <w:bottom w:w="0" w:type="dxa"/>
            <w:right w:w="108" w:type="dxa"/>
          </w:tblCellMar>
        </w:tblPrEx>
        <w:trPr>
          <w:trHeight w:val="450" w:hRule="atLeast"/>
        </w:trPr>
        <w:tc>
          <w:tcPr>
            <w:tcW w:w="10760" w:type="dxa"/>
            <w:gridSpan w:val="9"/>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(2023年)</w:t>
            </w:r>
          </w:p>
        </w:tc>
      </w:tr>
      <w:tr>
        <w:tblPrEx>
          <w:tblCellMar>
            <w:top w:w="0" w:type="dxa"/>
            <w:left w:w="108" w:type="dxa"/>
            <w:bottom w:w="0" w:type="dxa"/>
            <w:right w:w="108" w:type="dxa"/>
          </w:tblCellMar>
        </w:tblPrEx>
        <w:trPr>
          <w:trHeight w:val="450" w:hRule="atLeast"/>
        </w:trPr>
        <w:tc>
          <w:tcPr>
            <w:tcW w:w="20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874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昌吉回族自治州自然资源局</w:t>
            </w:r>
          </w:p>
        </w:tc>
      </w:tr>
      <w:tr>
        <w:tblPrEx>
          <w:tblCellMar>
            <w:top w:w="0" w:type="dxa"/>
            <w:left w:w="108" w:type="dxa"/>
            <w:bottom w:w="0" w:type="dxa"/>
            <w:right w:w="108" w:type="dxa"/>
          </w:tblCellMar>
        </w:tblPrEx>
        <w:trPr>
          <w:trHeight w:val="450" w:hRule="atLeast"/>
        </w:trPr>
        <w:tc>
          <w:tcPr>
            <w:tcW w:w="20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14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2023年度昌吉州自然资源统一确权登记工作</w:t>
            </w:r>
          </w:p>
        </w:tc>
        <w:tc>
          <w:tcPr>
            <w:tcW w:w="20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项目负责人</w:t>
            </w:r>
          </w:p>
        </w:tc>
        <w:tc>
          <w:tcPr>
            <w:tcW w:w="25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王慧</w:t>
            </w:r>
          </w:p>
        </w:tc>
      </w:tr>
      <w:tr>
        <w:tblPrEx>
          <w:tblCellMar>
            <w:top w:w="0" w:type="dxa"/>
            <w:left w:w="108" w:type="dxa"/>
            <w:bottom w:w="0" w:type="dxa"/>
            <w:right w:w="108" w:type="dxa"/>
          </w:tblCellMar>
        </w:tblPrEx>
        <w:trPr>
          <w:trHeight w:val="450" w:hRule="atLeast"/>
        </w:trPr>
        <w:tc>
          <w:tcPr>
            <w:tcW w:w="202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年度预算总额：</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304</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304</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5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0</w:t>
            </w:r>
          </w:p>
        </w:tc>
      </w:tr>
      <w:tr>
        <w:tblPrEx>
          <w:tblCellMar>
            <w:top w:w="0" w:type="dxa"/>
            <w:left w:w="108" w:type="dxa"/>
            <w:bottom w:w="0" w:type="dxa"/>
            <w:right w:w="108" w:type="dxa"/>
          </w:tblCellMar>
        </w:tblPrEx>
        <w:trPr>
          <w:trHeight w:val="1290" w:hRule="atLeast"/>
        </w:trPr>
        <w:tc>
          <w:tcPr>
            <w:tcW w:w="20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8740" w:type="dxa"/>
            <w:gridSpan w:val="7"/>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根据自然资源部、财政部、生态环境部、水利部、国家林草局联合印发的《自然资源统一确权登记暂行办法》和新疆维吾尔自治区人民政府办公厅印发的《新疆维吾尔自治区自然资源统一确权登记工作方案》等文件要求，完成白杨河、开垦河两条河自然资源确权工作，开展实地外业核查2次，内业质检2次，建设数据库2个，推动建立归属清晰、权责明确、保护严格、流转顺畅、监管有效的自然资源资产产权制度，支撑自然资源合理开发、有效保护和严格监管。</w:t>
            </w:r>
          </w:p>
        </w:tc>
      </w:tr>
      <w:tr>
        <w:tblPrEx>
          <w:tblCellMar>
            <w:top w:w="0" w:type="dxa"/>
            <w:left w:w="108" w:type="dxa"/>
            <w:bottom w:w="0" w:type="dxa"/>
            <w:right w:w="108" w:type="dxa"/>
          </w:tblCellMar>
        </w:tblPrEx>
        <w:trPr>
          <w:trHeight w:val="482" w:hRule="atLeast"/>
        </w:trPr>
        <w:tc>
          <w:tcPr>
            <w:tcW w:w="10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94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18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w:t>
            </w:r>
          </w:p>
        </w:tc>
        <w:tc>
          <w:tcPr>
            <w:tcW w:w="11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指标值设置依据</w:t>
            </w:r>
          </w:p>
        </w:tc>
        <w:tc>
          <w:tcPr>
            <w:tcW w:w="100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上年完成值</w:t>
            </w:r>
          </w:p>
        </w:tc>
        <w:tc>
          <w:tcPr>
            <w:tcW w:w="104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指标分值权重</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指标赋分规则</w:t>
            </w:r>
          </w:p>
        </w:tc>
        <w:tc>
          <w:tcPr>
            <w:tcW w:w="14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佐证资料</w:t>
            </w:r>
          </w:p>
        </w:tc>
      </w:tr>
      <w:tr>
        <w:tblPrEx>
          <w:tblCellMar>
            <w:top w:w="0" w:type="dxa"/>
            <w:left w:w="108" w:type="dxa"/>
            <w:bottom w:w="0" w:type="dxa"/>
            <w:right w:w="108" w:type="dxa"/>
          </w:tblCellMar>
        </w:tblPrEx>
        <w:trPr>
          <w:trHeight w:val="750"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产出指标</w:t>
            </w:r>
          </w:p>
        </w:tc>
        <w:tc>
          <w:tcPr>
            <w:tcW w:w="9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18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白杨河、开垦河实地外业核查（次）</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=2次</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4</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0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白杨河、开垦河内业质检（次）</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=2次</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4</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76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白杨河、开垦河建设数据库（个）</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=2个</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4</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57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项目验收合格率（%）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9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项目按时完成率（%）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563"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经济成本指标</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完成外业数据调查核实经费（万元）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&lt;=157万元</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82.5</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7</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70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完成数据库建设核实经费（万元）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&lt;=88万元</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82.5</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7</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88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数据库经自治区核查、数据汇交自然资源部经费（万元）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&lt;=59万元</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35</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6</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133"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效益指标</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社会效益指标</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支撑自然资源合理开发、有效保护和严格监管</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有效支撑</w:t>
            </w:r>
          </w:p>
        </w:tc>
        <w:tc>
          <w:tcPr>
            <w:tcW w:w="1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有效支撑</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直接赋分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说明材料</w:t>
            </w:r>
          </w:p>
        </w:tc>
      </w:tr>
    </w:tbl>
    <w:tbl>
      <w:tblPr>
        <w:tblStyle w:val="6"/>
        <w:tblW w:w="10560" w:type="dxa"/>
        <w:tblInd w:w="-1125" w:type="dxa"/>
        <w:tblLayout w:type="autofit"/>
        <w:tblCellMar>
          <w:top w:w="0" w:type="dxa"/>
          <w:left w:w="108" w:type="dxa"/>
          <w:bottom w:w="0" w:type="dxa"/>
          <w:right w:w="108" w:type="dxa"/>
        </w:tblCellMar>
      </w:tblPr>
      <w:tblGrid>
        <w:gridCol w:w="1080"/>
        <w:gridCol w:w="1080"/>
        <w:gridCol w:w="1660"/>
        <w:gridCol w:w="1080"/>
        <w:gridCol w:w="1400"/>
        <w:gridCol w:w="1000"/>
        <w:gridCol w:w="760"/>
        <w:gridCol w:w="1080"/>
        <w:gridCol w:w="1420"/>
      </w:tblGrid>
      <w:tr>
        <w:tblPrEx>
          <w:tblCellMar>
            <w:top w:w="0" w:type="dxa"/>
            <w:left w:w="108" w:type="dxa"/>
            <w:bottom w:w="0" w:type="dxa"/>
            <w:right w:w="108" w:type="dxa"/>
          </w:tblCellMar>
        </w:tblPrEx>
        <w:trPr>
          <w:trHeight w:val="405" w:hRule="atLeast"/>
        </w:trPr>
        <w:tc>
          <w:tcPr>
            <w:tcW w:w="10560" w:type="dxa"/>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  目  支  出  绩  效  目  标  表</w:t>
            </w:r>
          </w:p>
        </w:tc>
      </w:tr>
      <w:tr>
        <w:tblPrEx>
          <w:tblCellMar>
            <w:top w:w="0" w:type="dxa"/>
            <w:left w:w="108" w:type="dxa"/>
            <w:bottom w:w="0" w:type="dxa"/>
            <w:right w:w="108" w:type="dxa"/>
          </w:tblCellMar>
        </w:tblPrEx>
        <w:trPr>
          <w:trHeight w:val="450" w:hRule="atLeast"/>
        </w:trPr>
        <w:tc>
          <w:tcPr>
            <w:tcW w:w="10560" w:type="dxa"/>
            <w:gridSpan w:val="9"/>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(2023年)</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840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昌吉回族自治州自然资源局</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14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2022年度昌吉州自然资源统一确权登记工作</w:t>
            </w:r>
          </w:p>
        </w:tc>
        <w:tc>
          <w:tcPr>
            <w:tcW w:w="17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项目负责人</w:t>
            </w:r>
          </w:p>
        </w:tc>
        <w:tc>
          <w:tcPr>
            <w:tcW w:w="25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王慧</w:t>
            </w:r>
          </w:p>
        </w:tc>
      </w:tr>
      <w:tr>
        <w:tblPrEx>
          <w:tblCellMar>
            <w:top w:w="0" w:type="dxa"/>
            <w:left w:w="108" w:type="dxa"/>
            <w:bottom w:w="0" w:type="dxa"/>
            <w:right w:w="108" w:type="dxa"/>
          </w:tblCellMar>
        </w:tblPrEx>
        <w:trPr>
          <w:trHeight w:val="600" w:hRule="atLeast"/>
        </w:trPr>
        <w:tc>
          <w:tcPr>
            <w:tcW w:w="21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年度预算总额：</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179.8</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179.8</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5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r>
      <w:tr>
        <w:tblPrEx>
          <w:tblCellMar>
            <w:top w:w="0" w:type="dxa"/>
            <w:left w:w="108" w:type="dxa"/>
            <w:bottom w:w="0" w:type="dxa"/>
            <w:right w:w="108" w:type="dxa"/>
          </w:tblCellMar>
        </w:tblPrEx>
        <w:trPr>
          <w:trHeight w:val="1455"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8400" w:type="dxa"/>
            <w:gridSpan w:val="7"/>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根据自然资源部、财政部、生态环境部、水利部、国家林草局联合印发的《自然资源统一确权登记暂行办法》和新疆维吾尔自治区人民政府办公厅印发的《新疆维吾尔自治区自然资源统一确权登记工作方案》等文件要求，完成阜康市三工河、四工河、甘河子河与天池（3条河流、1个湖泊）自然资源开展确权工作，开展培训1次，建立数据库4个。推动建立归属清晰、权责明确、保护严格、流转顺畅、监管有效的自然资源资产产权制度，支撑自然资源合理开发、有效保护和严格监管。</w:t>
            </w:r>
          </w:p>
        </w:tc>
      </w:tr>
      <w:tr>
        <w:tblPrEx>
          <w:tblCellMar>
            <w:top w:w="0" w:type="dxa"/>
            <w:left w:w="108" w:type="dxa"/>
            <w:bottom w:w="0" w:type="dxa"/>
            <w:right w:w="108" w:type="dxa"/>
          </w:tblCellMar>
        </w:tblPrEx>
        <w:trPr>
          <w:trHeight w:val="585" w:hRule="atLeast"/>
        </w:trPr>
        <w:tc>
          <w:tcPr>
            <w:tcW w:w="10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16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w:t>
            </w:r>
          </w:p>
        </w:tc>
        <w:tc>
          <w:tcPr>
            <w:tcW w:w="140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指标值设置依据</w:t>
            </w:r>
          </w:p>
        </w:tc>
        <w:tc>
          <w:tcPr>
            <w:tcW w:w="100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上年完成值</w:t>
            </w:r>
          </w:p>
        </w:tc>
        <w:tc>
          <w:tcPr>
            <w:tcW w:w="7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指标分值权重</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指标赋分规则</w:t>
            </w:r>
          </w:p>
        </w:tc>
        <w:tc>
          <w:tcPr>
            <w:tcW w:w="142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佐证资料</w:t>
            </w:r>
          </w:p>
        </w:tc>
      </w:tr>
      <w:tr>
        <w:tblPrEx>
          <w:tblCellMar>
            <w:top w:w="0" w:type="dxa"/>
            <w:left w:w="108" w:type="dxa"/>
            <w:bottom w:w="0" w:type="dxa"/>
            <w:right w:w="108" w:type="dxa"/>
          </w:tblCellMar>
        </w:tblPrEx>
        <w:trPr>
          <w:trHeight w:val="795"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产出指标</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16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三工河、四工河、甘河子河与天池河流确权项目（个）</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=4个</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4</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3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组织人员培训（次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=1次</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79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三工河、四工河、甘河子河与天池建设数据库（个）</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=4个</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4</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3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项目验收通过率（%）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3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项目按时完成率（%）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4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经济成本指标</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完成外业数据调查核实经费（万元）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&lt;=84万元</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82.5</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7</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63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完成数据库建设经费（万元）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&lt;=75万元</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82.5</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7</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91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数据库经自治区核查、数据汇交自然资源部经费（万元）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&lt;=20.80万元</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35</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6</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8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效益指标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社会效益指标</w:t>
            </w:r>
          </w:p>
        </w:tc>
        <w:tc>
          <w:tcPr>
            <w:tcW w:w="16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支撑自然资源合理开发、有效保护和严格监管</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有效支撑</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有效支撑</w:t>
            </w:r>
          </w:p>
        </w:tc>
        <w:tc>
          <w:tcPr>
            <w:tcW w:w="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直接赋分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说明材料</w:t>
            </w:r>
          </w:p>
        </w:tc>
      </w:tr>
    </w:tbl>
    <w:p>
      <w:pPr>
        <w:spacing w:line="560" w:lineRule="exact"/>
        <w:rPr>
          <w:rFonts w:ascii="宋体" w:hAnsi="宋体" w:cs="宋体"/>
          <w:b/>
          <w:bCs/>
          <w:kern w:val="0"/>
          <w:sz w:val="32"/>
          <w:szCs w:val="32"/>
        </w:rPr>
      </w:pPr>
    </w:p>
    <w:tbl>
      <w:tblPr>
        <w:tblStyle w:val="6"/>
        <w:tblpPr w:leftFromText="180" w:rightFromText="180" w:horzAnchor="margin" w:tblpXSpec="center" w:tblpY="839"/>
        <w:tblW w:w="9660" w:type="dxa"/>
        <w:tblInd w:w="0" w:type="dxa"/>
        <w:tblLayout w:type="autofit"/>
        <w:tblCellMar>
          <w:top w:w="0" w:type="dxa"/>
          <w:left w:w="108" w:type="dxa"/>
          <w:bottom w:w="0" w:type="dxa"/>
          <w:right w:w="108" w:type="dxa"/>
        </w:tblCellMar>
      </w:tblPr>
      <w:tblGrid>
        <w:gridCol w:w="1080"/>
        <w:gridCol w:w="1080"/>
        <w:gridCol w:w="1380"/>
        <w:gridCol w:w="1020"/>
        <w:gridCol w:w="960"/>
        <w:gridCol w:w="920"/>
        <w:gridCol w:w="880"/>
        <w:gridCol w:w="1080"/>
        <w:gridCol w:w="1260"/>
      </w:tblGrid>
      <w:tr>
        <w:tblPrEx>
          <w:tblCellMar>
            <w:top w:w="0" w:type="dxa"/>
            <w:left w:w="108" w:type="dxa"/>
            <w:bottom w:w="0" w:type="dxa"/>
            <w:right w:w="108" w:type="dxa"/>
          </w:tblCellMar>
        </w:tblPrEx>
        <w:trPr>
          <w:trHeight w:val="450" w:hRule="atLeast"/>
        </w:trPr>
        <w:tc>
          <w:tcPr>
            <w:tcW w:w="9660" w:type="dxa"/>
            <w:gridSpan w:val="9"/>
            <w:tcBorders>
              <w:top w:val="nil"/>
              <w:left w:val="nil"/>
              <w:bottom w:val="nil"/>
              <w:right w:val="nil"/>
            </w:tcBorders>
            <w:shd w:val="clear" w:color="auto" w:fill="auto"/>
            <w:vAlign w:val="center"/>
          </w:tcPr>
          <w:p>
            <w:pPr>
              <w:spacing w:line="560" w:lineRule="exact"/>
              <w:ind w:firstLine="1767" w:firstLineChars="550"/>
              <w:rPr>
                <w:rFonts w:ascii="仿宋_GB2312" w:hAnsi="仿宋_GB2312" w:eastAsia="仿宋_GB2312" w:cs="仿宋_GB2312"/>
                <w:kern w:val="0"/>
                <w:sz w:val="32"/>
                <w:szCs w:val="32"/>
              </w:rPr>
            </w:pPr>
            <w:r>
              <w:rPr>
                <w:rFonts w:hint="eastAsia" w:ascii="宋体" w:hAnsi="宋体" w:cs="宋体"/>
                <w:b/>
                <w:bCs/>
                <w:kern w:val="0"/>
                <w:sz w:val="32"/>
                <w:szCs w:val="32"/>
              </w:rPr>
              <w:t>项  目  支  出  绩  效  目  标  表</w:t>
            </w:r>
          </w:p>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(2023年)</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750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昌吉回族自治州自然资源局</w:t>
            </w:r>
          </w:p>
        </w:tc>
      </w:tr>
      <w:tr>
        <w:tblPrEx>
          <w:tblCellMar>
            <w:top w:w="0" w:type="dxa"/>
            <w:left w:w="108" w:type="dxa"/>
            <w:bottom w:w="0" w:type="dxa"/>
            <w:right w:w="108" w:type="dxa"/>
          </w:tblCellMar>
        </w:tblPrEx>
        <w:trPr>
          <w:trHeight w:val="51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33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《昌吉州国土空间生态修复规划（2021-2035年）》编制经费</w:t>
            </w:r>
          </w:p>
        </w:tc>
        <w:tc>
          <w:tcPr>
            <w:tcW w:w="18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项目负责人</w:t>
            </w:r>
          </w:p>
        </w:tc>
        <w:tc>
          <w:tcPr>
            <w:tcW w:w="23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王慧</w:t>
            </w:r>
          </w:p>
        </w:tc>
      </w:tr>
      <w:tr>
        <w:tblPrEx>
          <w:tblCellMar>
            <w:top w:w="0" w:type="dxa"/>
            <w:left w:w="108" w:type="dxa"/>
            <w:bottom w:w="0" w:type="dxa"/>
            <w:right w:w="108" w:type="dxa"/>
          </w:tblCellMar>
        </w:tblPrEx>
        <w:trPr>
          <w:trHeight w:val="660" w:hRule="atLeast"/>
        </w:trPr>
        <w:tc>
          <w:tcPr>
            <w:tcW w:w="21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年度预算总额：</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178</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3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r>
      <w:tr>
        <w:tblPrEx>
          <w:tblCellMar>
            <w:top w:w="0" w:type="dxa"/>
            <w:left w:w="108" w:type="dxa"/>
            <w:bottom w:w="0" w:type="dxa"/>
            <w:right w:w="108" w:type="dxa"/>
          </w:tblCellMar>
        </w:tblPrEx>
        <w:trPr>
          <w:trHeight w:val="90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7500" w:type="dxa"/>
            <w:gridSpan w:val="7"/>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根据《昌吉州国土空间生态修复规划（2021-2035）编制》项目要求，综合分析昌吉州生态敏感性、恢复力现状，完成昌吉州国土空间生态修复规划（2021-2035）编制工作，完成7个县市相关数据及资料收集、提交编制规划文本1份，从而全面提高生态保护意识。</w:t>
            </w:r>
          </w:p>
        </w:tc>
      </w:tr>
      <w:tr>
        <w:tblPrEx>
          <w:tblCellMar>
            <w:top w:w="0" w:type="dxa"/>
            <w:left w:w="108" w:type="dxa"/>
            <w:bottom w:w="0" w:type="dxa"/>
            <w:right w:w="108" w:type="dxa"/>
          </w:tblCellMar>
        </w:tblPrEx>
        <w:trPr>
          <w:trHeight w:val="450" w:hRule="atLeast"/>
        </w:trPr>
        <w:tc>
          <w:tcPr>
            <w:tcW w:w="10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13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102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w:t>
            </w:r>
          </w:p>
        </w:tc>
        <w:tc>
          <w:tcPr>
            <w:tcW w:w="9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指标值设置依据</w:t>
            </w:r>
          </w:p>
        </w:tc>
        <w:tc>
          <w:tcPr>
            <w:tcW w:w="92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上年完成值</w:t>
            </w:r>
          </w:p>
        </w:tc>
        <w:tc>
          <w:tcPr>
            <w:tcW w:w="8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指标分值权重</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指标赋分规则</w:t>
            </w:r>
          </w:p>
        </w:tc>
        <w:tc>
          <w:tcPr>
            <w:tcW w:w="12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佐证资料</w:t>
            </w:r>
          </w:p>
        </w:tc>
      </w:tr>
      <w:tr>
        <w:tblPrEx>
          <w:tblCellMar>
            <w:top w:w="0" w:type="dxa"/>
            <w:left w:w="108" w:type="dxa"/>
            <w:bottom w:w="0" w:type="dxa"/>
            <w:right w:w="108" w:type="dxa"/>
          </w:tblCellMar>
        </w:tblPrEx>
        <w:trPr>
          <w:trHeight w:val="840"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产出指标</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13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收集县市相关数据及资料（个）</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=7个</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计划标准</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7</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109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完成昌吉回族自治州国土空间生态修复规划项目（个）</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=1个</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计划标准</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0</w:t>
            </w:r>
          </w:p>
        </w:tc>
        <w:tc>
          <w:tcPr>
            <w:tcW w:w="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84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专家评估通过率（%）</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&gt;95%</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计划标准</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0</w:t>
            </w:r>
          </w:p>
        </w:tc>
        <w:tc>
          <w:tcPr>
            <w:tcW w:w="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84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工作按时完成率（%)</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计划标准</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84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经济成本指标</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完成资料收集经费（万元）</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&lt;=122万元</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84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完成文本编制经费（万元）</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&lt;=56万元</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84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效益指标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社会效益指标</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提升生态修复保护意识</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得到提升</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得到提升</w:t>
            </w:r>
          </w:p>
        </w:tc>
        <w:tc>
          <w:tcPr>
            <w:tcW w:w="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直接赋分</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说明材料</w:t>
            </w:r>
          </w:p>
        </w:tc>
      </w:tr>
    </w:tbl>
    <w:p>
      <w:pPr>
        <w:spacing w:line="560" w:lineRule="exact"/>
        <w:ind w:firstLine="640" w:firstLineChars="200"/>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tbl>
      <w:tblPr>
        <w:tblStyle w:val="6"/>
        <w:tblpPr w:leftFromText="180" w:rightFromText="180" w:horzAnchor="margin" w:tblpXSpec="center" w:tblpY="739"/>
        <w:tblW w:w="10180" w:type="dxa"/>
        <w:tblInd w:w="0" w:type="dxa"/>
        <w:tblLayout w:type="autofit"/>
        <w:tblCellMar>
          <w:top w:w="0" w:type="dxa"/>
          <w:left w:w="108" w:type="dxa"/>
          <w:bottom w:w="0" w:type="dxa"/>
          <w:right w:w="108" w:type="dxa"/>
        </w:tblCellMar>
      </w:tblPr>
      <w:tblGrid>
        <w:gridCol w:w="1080"/>
        <w:gridCol w:w="1080"/>
        <w:gridCol w:w="1580"/>
        <w:gridCol w:w="1020"/>
        <w:gridCol w:w="980"/>
        <w:gridCol w:w="980"/>
        <w:gridCol w:w="900"/>
        <w:gridCol w:w="1080"/>
        <w:gridCol w:w="1480"/>
      </w:tblGrid>
      <w:tr>
        <w:tblPrEx>
          <w:tblCellMar>
            <w:top w:w="0" w:type="dxa"/>
            <w:left w:w="108" w:type="dxa"/>
            <w:bottom w:w="0" w:type="dxa"/>
            <w:right w:w="108" w:type="dxa"/>
          </w:tblCellMar>
        </w:tblPrEx>
        <w:trPr>
          <w:trHeight w:val="405" w:hRule="atLeast"/>
        </w:trPr>
        <w:tc>
          <w:tcPr>
            <w:tcW w:w="10180" w:type="dxa"/>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p>
        </w:tc>
      </w:tr>
      <w:tr>
        <w:tblPrEx>
          <w:tblCellMar>
            <w:top w:w="0" w:type="dxa"/>
            <w:left w:w="108" w:type="dxa"/>
            <w:bottom w:w="0" w:type="dxa"/>
            <w:right w:w="108" w:type="dxa"/>
          </w:tblCellMar>
        </w:tblPrEx>
        <w:trPr>
          <w:trHeight w:val="450" w:hRule="atLeast"/>
        </w:trPr>
        <w:tc>
          <w:tcPr>
            <w:tcW w:w="10180" w:type="dxa"/>
            <w:gridSpan w:val="9"/>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b/>
                <w:bCs/>
                <w:kern w:val="0"/>
                <w:sz w:val="32"/>
                <w:szCs w:val="32"/>
              </w:rPr>
              <w:t>项  目  支  出  绩  效  目  标  表</w:t>
            </w:r>
          </w:p>
          <w:p>
            <w:pPr>
              <w:widowControl/>
              <w:jc w:val="center"/>
              <w:rPr>
                <w:rFonts w:ascii="宋体" w:hAnsi="宋体" w:cs="宋体"/>
                <w:kern w:val="0"/>
                <w:sz w:val="24"/>
              </w:rPr>
            </w:pPr>
            <w:r>
              <w:rPr>
                <w:rFonts w:hint="eastAsia" w:ascii="宋体" w:hAnsi="宋体" w:cs="宋体"/>
                <w:kern w:val="0"/>
                <w:sz w:val="24"/>
              </w:rPr>
              <w:t>(2023年)</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802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昌吉回族自治州自然资源局</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35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国土空间规划编制经费</w:t>
            </w:r>
          </w:p>
        </w:tc>
        <w:tc>
          <w:tcPr>
            <w:tcW w:w="18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项目负责人</w:t>
            </w:r>
          </w:p>
        </w:tc>
        <w:tc>
          <w:tcPr>
            <w:tcW w:w="25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王慧</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年度预算总额：</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664</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664</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5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r>
      <w:tr>
        <w:tblPrEx>
          <w:tblCellMar>
            <w:top w:w="0" w:type="dxa"/>
            <w:left w:w="108" w:type="dxa"/>
            <w:bottom w:w="0" w:type="dxa"/>
            <w:right w:w="108" w:type="dxa"/>
          </w:tblCellMar>
        </w:tblPrEx>
        <w:trPr>
          <w:trHeight w:val="102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8020" w:type="dxa"/>
            <w:gridSpan w:val="7"/>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根据《昌吉州全面开展国土空间（总体）规划编制工作方案的通知》昌州政办发【2020】37号，完成昌吉州国土空间规划编制，形成国土空间规划成果（包括：文本、图集、说明书）大于等于1套、基础性专项评估大于等于2个，建立全国统一、责权清晰、科学高效的国土空间规划体系，细化落实自治区国土空间规划控制指标，深入研究划定全州“三区三线”成果。</w:t>
            </w:r>
          </w:p>
        </w:tc>
      </w:tr>
      <w:tr>
        <w:tblPrEx>
          <w:tblCellMar>
            <w:top w:w="0" w:type="dxa"/>
            <w:left w:w="108" w:type="dxa"/>
            <w:bottom w:w="0" w:type="dxa"/>
            <w:right w:w="108" w:type="dxa"/>
          </w:tblCellMar>
        </w:tblPrEx>
        <w:trPr>
          <w:trHeight w:val="450" w:hRule="atLeast"/>
        </w:trPr>
        <w:tc>
          <w:tcPr>
            <w:tcW w:w="10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15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102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w:t>
            </w:r>
          </w:p>
        </w:tc>
        <w:tc>
          <w:tcPr>
            <w:tcW w:w="9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指标值设置依据</w:t>
            </w:r>
          </w:p>
        </w:tc>
        <w:tc>
          <w:tcPr>
            <w:tcW w:w="9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上年完成值</w:t>
            </w:r>
          </w:p>
        </w:tc>
        <w:tc>
          <w:tcPr>
            <w:tcW w:w="90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指标分值权重</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指标赋分规则</w:t>
            </w:r>
          </w:p>
        </w:tc>
        <w:tc>
          <w:tcPr>
            <w:tcW w:w="14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佐证资料</w:t>
            </w:r>
          </w:p>
        </w:tc>
      </w:tr>
      <w:tr>
        <w:tblPrEx>
          <w:tblCellMar>
            <w:top w:w="0" w:type="dxa"/>
            <w:left w:w="108" w:type="dxa"/>
            <w:bottom w:w="0" w:type="dxa"/>
            <w:right w:w="108" w:type="dxa"/>
          </w:tblCellMar>
        </w:tblPrEx>
        <w:trPr>
          <w:trHeight w:val="1335"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产出指标</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1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国土空间规划成果（包括：文本、图集、说明书）（套）</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&gt;=1套</w:t>
            </w:r>
          </w:p>
        </w:tc>
        <w:tc>
          <w:tcPr>
            <w:tcW w:w="9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计划标准</w:t>
            </w:r>
          </w:p>
        </w:tc>
        <w:tc>
          <w:tcPr>
            <w:tcW w:w="9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0</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15</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7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基础性专题评估（个）</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&gt;=2个</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计划标准</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7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评审通过率（%）</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&gt;=95%</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行业标准</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0</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7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按时完成率（%）</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0</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7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经济成本指标</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通过自然资源厅审查（万元）</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&lt;=498万元</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332</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79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通过自治区人民政府批复（万元）</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&lt;=166万元</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0</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100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效益指标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社会效益指标</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提升国土空间治理能力，推动经济社会高质量发展</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有效提升</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有效提升</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直接赋分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说明材料</w:t>
            </w:r>
          </w:p>
        </w:tc>
      </w:tr>
    </w:tbl>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tbl>
      <w:tblPr>
        <w:tblStyle w:val="6"/>
        <w:tblpPr w:leftFromText="180" w:rightFromText="180" w:horzAnchor="margin" w:tblpXSpec="center" w:tblpY="914"/>
        <w:tblW w:w="10160" w:type="dxa"/>
        <w:tblInd w:w="0" w:type="dxa"/>
        <w:tblLayout w:type="autofit"/>
        <w:tblCellMar>
          <w:top w:w="0" w:type="dxa"/>
          <w:left w:w="108" w:type="dxa"/>
          <w:bottom w:w="0" w:type="dxa"/>
          <w:right w:w="108" w:type="dxa"/>
        </w:tblCellMar>
      </w:tblPr>
      <w:tblGrid>
        <w:gridCol w:w="1080"/>
        <w:gridCol w:w="1080"/>
        <w:gridCol w:w="1560"/>
        <w:gridCol w:w="1100"/>
        <w:gridCol w:w="1000"/>
        <w:gridCol w:w="860"/>
        <w:gridCol w:w="920"/>
        <w:gridCol w:w="1080"/>
        <w:gridCol w:w="1480"/>
      </w:tblGrid>
      <w:tr>
        <w:tblPrEx>
          <w:tblCellMar>
            <w:top w:w="0" w:type="dxa"/>
            <w:left w:w="108" w:type="dxa"/>
            <w:bottom w:w="0" w:type="dxa"/>
            <w:right w:w="108" w:type="dxa"/>
          </w:tblCellMar>
        </w:tblPrEx>
        <w:trPr>
          <w:trHeight w:val="405" w:hRule="atLeast"/>
        </w:trPr>
        <w:tc>
          <w:tcPr>
            <w:tcW w:w="10160" w:type="dxa"/>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p>
        </w:tc>
      </w:tr>
      <w:tr>
        <w:tblPrEx>
          <w:tblCellMar>
            <w:top w:w="0" w:type="dxa"/>
            <w:left w:w="108" w:type="dxa"/>
            <w:bottom w:w="0" w:type="dxa"/>
            <w:right w:w="108" w:type="dxa"/>
          </w:tblCellMar>
        </w:tblPrEx>
        <w:trPr>
          <w:trHeight w:val="450" w:hRule="atLeast"/>
        </w:trPr>
        <w:tc>
          <w:tcPr>
            <w:tcW w:w="10160" w:type="dxa"/>
            <w:gridSpan w:val="9"/>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b/>
                <w:bCs/>
                <w:kern w:val="0"/>
                <w:sz w:val="32"/>
                <w:szCs w:val="32"/>
              </w:rPr>
              <w:t>项  目  支  出  绩  效  目  标  表</w:t>
            </w:r>
          </w:p>
          <w:p>
            <w:pPr>
              <w:widowControl/>
              <w:jc w:val="center"/>
              <w:rPr>
                <w:rFonts w:ascii="宋体" w:hAnsi="宋体" w:cs="宋体"/>
                <w:kern w:val="0"/>
                <w:sz w:val="24"/>
              </w:rPr>
            </w:pPr>
            <w:r>
              <w:rPr>
                <w:rFonts w:hint="eastAsia" w:ascii="宋体" w:hAnsi="宋体" w:cs="宋体"/>
                <w:kern w:val="0"/>
                <w:sz w:val="24"/>
              </w:rPr>
              <w:t>(2023年)</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800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昌吉回族自治州自然资源局</w:t>
            </w:r>
          </w:p>
        </w:tc>
      </w:tr>
      <w:tr>
        <w:tblPrEx>
          <w:tblCellMar>
            <w:top w:w="0" w:type="dxa"/>
            <w:left w:w="108" w:type="dxa"/>
            <w:bottom w:w="0" w:type="dxa"/>
            <w:right w:w="108" w:type="dxa"/>
          </w:tblCellMar>
        </w:tblPrEx>
        <w:trPr>
          <w:trHeight w:val="645"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国土空间基础信息平台和国土空间规划监测评估预警管理系统</w:t>
            </w:r>
          </w:p>
        </w:tc>
        <w:tc>
          <w:tcPr>
            <w:tcW w:w="17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项目负责人</w:t>
            </w:r>
          </w:p>
        </w:tc>
        <w:tc>
          <w:tcPr>
            <w:tcW w:w="25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王慧</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年度预算总额：</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216</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216</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5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0</w:t>
            </w:r>
          </w:p>
        </w:tc>
      </w:tr>
      <w:tr>
        <w:tblPrEx>
          <w:tblCellMar>
            <w:top w:w="0" w:type="dxa"/>
            <w:left w:w="108" w:type="dxa"/>
            <w:bottom w:w="0" w:type="dxa"/>
            <w:right w:w="108" w:type="dxa"/>
          </w:tblCellMar>
        </w:tblPrEx>
        <w:trPr>
          <w:trHeight w:val="10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8000" w:type="dxa"/>
            <w:gridSpan w:val="7"/>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整合各类空间关联数据，搭建国土空间基础信息平台和国土空间规划“一张图”预警评估实施监督系统，完成国土空间基础信息平台1个、国土空间规划“一张图”预警评估实施监督系统1个。形成覆盖全域、动态更新、权威统一的国土空间规划“一张图”。统筹各类空间，发挥国土空间规划作用。</w:t>
            </w:r>
          </w:p>
        </w:tc>
      </w:tr>
      <w:tr>
        <w:tblPrEx>
          <w:tblCellMar>
            <w:top w:w="0" w:type="dxa"/>
            <w:left w:w="108" w:type="dxa"/>
            <w:bottom w:w="0" w:type="dxa"/>
            <w:right w:w="108" w:type="dxa"/>
          </w:tblCellMar>
        </w:tblPrEx>
        <w:trPr>
          <w:trHeight w:val="450" w:hRule="atLeast"/>
        </w:trPr>
        <w:tc>
          <w:tcPr>
            <w:tcW w:w="10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15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110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w:t>
            </w:r>
          </w:p>
        </w:tc>
        <w:tc>
          <w:tcPr>
            <w:tcW w:w="100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指标值设置依据</w:t>
            </w:r>
          </w:p>
        </w:tc>
        <w:tc>
          <w:tcPr>
            <w:tcW w:w="8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上年完成值</w:t>
            </w:r>
          </w:p>
        </w:tc>
        <w:tc>
          <w:tcPr>
            <w:tcW w:w="92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指标分值权重</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指标赋分规则</w:t>
            </w:r>
          </w:p>
        </w:tc>
        <w:tc>
          <w:tcPr>
            <w:tcW w:w="14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佐证资料</w:t>
            </w:r>
          </w:p>
        </w:tc>
      </w:tr>
      <w:tr>
        <w:tblPrEx>
          <w:tblCellMar>
            <w:top w:w="0" w:type="dxa"/>
            <w:left w:w="108" w:type="dxa"/>
            <w:bottom w:w="0" w:type="dxa"/>
            <w:right w:w="108" w:type="dxa"/>
          </w:tblCellMar>
        </w:tblPrEx>
        <w:trPr>
          <w:trHeight w:val="645"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产出指标</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国土空间基础信息平台（个）</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=1个</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计划标准</w:t>
            </w:r>
          </w:p>
        </w:tc>
        <w:tc>
          <w:tcPr>
            <w:tcW w:w="8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50%</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106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国土空间规划“一张图”预警评估实施监督系统（个）</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=1个</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计划标准</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50%</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6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验收通过率（%）</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行业标准</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0</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76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按时完成率（%）</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0</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9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经济成本指标</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完成建设并试运行（万元）</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&lt;=108万元</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0</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6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通过最终正式验收（万元）</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&lt;=108万元</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0</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76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效益指标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社会效益指标</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统筹各类空间，发挥国土空间规划作用。</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有效发挥</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行业标准</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有效发挥</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直接赋分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说明材料</w:t>
            </w:r>
          </w:p>
        </w:tc>
      </w:tr>
    </w:tbl>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tbl>
      <w:tblPr>
        <w:tblStyle w:val="6"/>
        <w:tblpPr w:leftFromText="180" w:rightFromText="180" w:horzAnchor="margin" w:tblpXSpec="center" w:tblpY="1027"/>
        <w:tblW w:w="9980" w:type="dxa"/>
        <w:tblInd w:w="0" w:type="dxa"/>
        <w:tblLayout w:type="autofit"/>
        <w:tblCellMar>
          <w:top w:w="0" w:type="dxa"/>
          <w:left w:w="108" w:type="dxa"/>
          <w:bottom w:w="0" w:type="dxa"/>
          <w:right w:w="108" w:type="dxa"/>
        </w:tblCellMar>
      </w:tblPr>
      <w:tblGrid>
        <w:gridCol w:w="1080"/>
        <w:gridCol w:w="1080"/>
        <w:gridCol w:w="1360"/>
        <w:gridCol w:w="1080"/>
        <w:gridCol w:w="980"/>
        <w:gridCol w:w="940"/>
        <w:gridCol w:w="880"/>
        <w:gridCol w:w="1080"/>
        <w:gridCol w:w="1500"/>
      </w:tblGrid>
      <w:tr>
        <w:tblPrEx>
          <w:tblCellMar>
            <w:top w:w="0" w:type="dxa"/>
            <w:left w:w="108" w:type="dxa"/>
            <w:bottom w:w="0" w:type="dxa"/>
            <w:right w:w="108" w:type="dxa"/>
          </w:tblCellMar>
        </w:tblPrEx>
        <w:trPr>
          <w:trHeight w:val="405" w:hRule="atLeast"/>
        </w:trPr>
        <w:tc>
          <w:tcPr>
            <w:tcW w:w="9980" w:type="dxa"/>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p>
        </w:tc>
      </w:tr>
      <w:tr>
        <w:tblPrEx>
          <w:tblCellMar>
            <w:top w:w="0" w:type="dxa"/>
            <w:left w:w="108" w:type="dxa"/>
            <w:bottom w:w="0" w:type="dxa"/>
            <w:right w:w="108" w:type="dxa"/>
          </w:tblCellMar>
        </w:tblPrEx>
        <w:trPr>
          <w:trHeight w:val="450" w:hRule="atLeast"/>
        </w:trPr>
        <w:tc>
          <w:tcPr>
            <w:tcW w:w="9980" w:type="dxa"/>
            <w:gridSpan w:val="9"/>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b/>
                <w:bCs/>
                <w:kern w:val="0"/>
                <w:sz w:val="32"/>
                <w:szCs w:val="32"/>
              </w:rPr>
              <w:t>项  目  支  出  绩  效  目  标  表</w:t>
            </w:r>
          </w:p>
          <w:p>
            <w:pPr>
              <w:widowControl/>
              <w:jc w:val="center"/>
              <w:rPr>
                <w:rFonts w:ascii="宋体" w:hAnsi="宋体" w:cs="宋体"/>
                <w:kern w:val="0"/>
                <w:sz w:val="24"/>
              </w:rPr>
            </w:pPr>
            <w:r>
              <w:rPr>
                <w:rFonts w:hint="eastAsia" w:ascii="宋体" w:hAnsi="宋体" w:cs="宋体"/>
                <w:kern w:val="0"/>
                <w:sz w:val="24"/>
              </w:rPr>
              <w:t>(2023年)</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782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昌吉回族自治州自然资源局</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聘请法律顾问费</w:t>
            </w:r>
          </w:p>
        </w:tc>
        <w:tc>
          <w:tcPr>
            <w:tcW w:w="18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项目负责人</w:t>
            </w:r>
          </w:p>
        </w:tc>
        <w:tc>
          <w:tcPr>
            <w:tcW w:w="2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王慧</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年度预算总额：</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r>
      <w:tr>
        <w:tblPrEx>
          <w:tblCellMar>
            <w:top w:w="0" w:type="dxa"/>
            <w:left w:w="108" w:type="dxa"/>
            <w:bottom w:w="0" w:type="dxa"/>
            <w:right w:w="108" w:type="dxa"/>
          </w:tblCellMar>
        </w:tblPrEx>
        <w:trPr>
          <w:trHeight w:val="84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7820" w:type="dxa"/>
            <w:gridSpan w:val="7"/>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聘请法律顾问，全年提供服务单位1个，完成合同审核数量大于等于4份，协助完成法制宣传工作1次，法制审核行政处罚案件大于等于5件，从而达到保障行政执法工作的目的。</w:t>
            </w:r>
          </w:p>
        </w:tc>
      </w:tr>
      <w:tr>
        <w:tblPrEx>
          <w:tblCellMar>
            <w:top w:w="0" w:type="dxa"/>
            <w:left w:w="108" w:type="dxa"/>
            <w:bottom w:w="0" w:type="dxa"/>
            <w:right w:w="108" w:type="dxa"/>
          </w:tblCellMar>
        </w:tblPrEx>
        <w:trPr>
          <w:trHeight w:val="450" w:hRule="atLeast"/>
        </w:trPr>
        <w:tc>
          <w:tcPr>
            <w:tcW w:w="10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w:t>
            </w:r>
          </w:p>
        </w:tc>
        <w:tc>
          <w:tcPr>
            <w:tcW w:w="9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指标值设置依据</w:t>
            </w:r>
          </w:p>
        </w:tc>
        <w:tc>
          <w:tcPr>
            <w:tcW w:w="94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上年完成值</w:t>
            </w:r>
          </w:p>
        </w:tc>
        <w:tc>
          <w:tcPr>
            <w:tcW w:w="8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指标分值权重</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指标赋分规则</w:t>
            </w:r>
          </w:p>
        </w:tc>
        <w:tc>
          <w:tcPr>
            <w:tcW w:w="150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佐证资料</w:t>
            </w:r>
          </w:p>
        </w:tc>
      </w:tr>
      <w:tr>
        <w:tblPrEx>
          <w:tblCellMar>
            <w:top w:w="0" w:type="dxa"/>
            <w:left w:w="108" w:type="dxa"/>
            <w:bottom w:w="0" w:type="dxa"/>
            <w:right w:w="108" w:type="dxa"/>
          </w:tblCellMar>
        </w:tblPrEx>
        <w:trPr>
          <w:trHeight w:val="555"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产出指标</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提供服务单位（个）</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=1个</w:t>
            </w:r>
          </w:p>
        </w:tc>
        <w:tc>
          <w:tcPr>
            <w:tcW w:w="9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历史标准</w:t>
            </w: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8</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55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完成合同审核数量（份）</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&gt;=4份</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历史标准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8</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79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协助完成法制宣传工作（次）</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&gt;=1次</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历史标准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8</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85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法制审核行政处罚案件（件）</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&gt;=5件</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历史标准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8</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4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咨询服务准确率（%）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历史标准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8</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6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经济成本指标</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服务费（万元）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&lt;=5万元</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64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效益指标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社会效益指标</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保障行政执法工作</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有效保障</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直接赋分</w:t>
            </w:r>
          </w:p>
        </w:tc>
        <w:tc>
          <w:tcPr>
            <w:tcW w:w="1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说明材料</w:t>
            </w:r>
          </w:p>
        </w:tc>
      </w:tr>
    </w:tbl>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tbl>
      <w:tblPr>
        <w:tblStyle w:val="6"/>
        <w:tblW w:w="10520" w:type="dxa"/>
        <w:tblInd w:w="-1100" w:type="dxa"/>
        <w:tblLayout w:type="autofit"/>
        <w:tblCellMar>
          <w:top w:w="0" w:type="dxa"/>
          <w:left w:w="108" w:type="dxa"/>
          <w:bottom w:w="0" w:type="dxa"/>
          <w:right w:w="108" w:type="dxa"/>
        </w:tblCellMar>
      </w:tblPr>
      <w:tblGrid>
        <w:gridCol w:w="1000"/>
        <w:gridCol w:w="1000"/>
        <w:gridCol w:w="1960"/>
        <w:gridCol w:w="980"/>
        <w:gridCol w:w="1080"/>
        <w:gridCol w:w="1000"/>
        <w:gridCol w:w="960"/>
        <w:gridCol w:w="1080"/>
        <w:gridCol w:w="1460"/>
      </w:tblGrid>
      <w:tr>
        <w:tblPrEx>
          <w:tblCellMar>
            <w:top w:w="0" w:type="dxa"/>
            <w:left w:w="108" w:type="dxa"/>
            <w:bottom w:w="0" w:type="dxa"/>
            <w:right w:w="108" w:type="dxa"/>
          </w:tblCellMar>
        </w:tblPrEx>
        <w:trPr>
          <w:trHeight w:val="405" w:hRule="atLeast"/>
        </w:trPr>
        <w:tc>
          <w:tcPr>
            <w:tcW w:w="10520" w:type="dxa"/>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  目  支  出  绩  效  目  标  表</w:t>
            </w:r>
          </w:p>
        </w:tc>
      </w:tr>
      <w:tr>
        <w:tblPrEx>
          <w:tblCellMar>
            <w:top w:w="0" w:type="dxa"/>
            <w:left w:w="108" w:type="dxa"/>
            <w:bottom w:w="0" w:type="dxa"/>
            <w:right w:w="108" w:type="dxa"/>
          </w:tblCellMar>
        </w:tblPrEx>
        <w:trPr>
          <w:trHeight w:val="450" w:hRule="atLeast"/>
        </w:trPr>
        <w:tc>
          <w:tcPr>
            <w:tcW w:w="10520" w:type="dxa"/>
            <w:gridSpan w:val="9"/>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(2023年)</w:t>
            </w:r>
          </w:p>
        </w:tc>
      </w:tr>
      <w:tr>
        <w:tblPrEx>
          <w:tblCellMar>
            <w:top w:w="0" w:type="dxa"/>
            <w:left w:w="108" w:type="dxa"/>
            <w:bottom w:w="0" w:type="dxa"/>
            <w:right w:w="108" w:type="dxa"/>
          </w:tblCellMar>
        </w:tblPrEx>
        <w:trPr>
          <w:trHeight w:val="450" w:hRule="atLeast"/>
        </w:trPr>
        <w:tc>
          <w:tcPr>
            <w:tcW w:w="20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852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昌吉回族自治州自然资源局</w:t>
            </w:r>
          </w:p>
        </w:tc>
      </w:tr>
      <w:tr>
        <w:tblPrEx>
          <w:tblCellMar>
            <w:top w:w="0" w:type="dxa"/>
            <w:left w:w="108" w:type="dxa"/>
            <w:bottom w:w="0" w:type="dxa"/>
            <w:right w:w="108" w:type="dxa"/>
          </w:tblCellMar>
        </w:tblPrEx>
        <w:trPr>
          <w:trHeight w:val="645" w:hRule="atLeast"/>
        </w:trPr>
        <w:tc>
          <w:tcPr>
            <w:tcW w:w="20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2021年度昌吉州自然资源统一确权登记工作</w:t>
            </w:r>
          </w:p>
        </w:tc>
        <w:tc>
          <w:tcPr>
            <w:tcW w:w="19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项目负责人</w:t>
            </w:r>
          </w:p>
        </w:tc>
        <w:tc>
          <w:tcPr>
            <w:tcW w:w="25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王慧</w:t>
            </w:r>
          </w:p>
        </w:tc>
      </w:tr>
      <w:tr>
        <w:tblPrEx>
          <w:tblCellMar>
            <w:top w:w="0" w:type="dxa"/>
            <w:left w:w="108" w:type="dxa"/>
            <w:bottom w:w="0" w:type="dxa"/>
            <w:right w:w="108" w:type="dxa"/>
          </w:tblCellMar>
        </w:tblPrEx>
        <w:trPr>
          <w:trHeight w:val="615" w:hRule="atLeast"/>
        </w:trPr>
        <w:tc>
          <w:tcPr>
            <w:tcW w:w="200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年度预算总额：</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158</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158</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5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r>
      <w:tr>
        <w:tblPrEx>
          <w:tblCellMar>
            <w:top w:w="0" w:type="dxa"/>
            <w:left w:w="108" w:type="dxa"/>
            <w:bottom w:w="0" w:type="dxa"/>
            <w:right w:w="108" w:type="dxa"/>
          </w:tblCellMar>
        </w:tblPrEx>
        <w:trPr>
          <w:trHeight w:val="1305" w:hRule="atLeast"/>
        </w:trPr>
        <w:tc>
          <w:tcPr>
            <w:tcW w:w="20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8520" w:type="dxa"/>
            <w:gridSpan w:val="7"/>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按照自治区人民政府办公厅《关于印发&lt;自治区自然资源统一确权登记工作方案&gt;的通知》（新政办发［2019］127号）要求，为有序开展昌吉州自然资源统一确权登记工作，结合我州实际，于2020年制定下发了《关于印发&lt;昌吉州自然资源统一确权登记工作方案&gt;的通知》（昌州政办发［2020］53号）》。完成昌吉市三屯河、玛纳斯县塔西河、呼图壁县呼图壁河3条河流确权登记工作，组织业务培训1次，从而保障全州项目的用地指标，促进全州域经济发展及用地节约集约利用率。</w:t>
            </w:r>
          </w:p>
        </w:tc>
      </w:tr>
      <w:tr>
        <w:tblPrEx>
          <w:tblCellMar>
            <w:top w:w="0" w:type="dxa"/>
            <w:left w:w="108" w:type="dxa"/>
            <w:bottom w:w="0" w:type="dxa"/>
            <w:right w:w="108" w:type="dxa"/>
          </w:tblCellMar>
        </w:tblPrEx>
        <w:trPr>
          <w:trHeight w:val="450" w:hRule="atLeast"/>
        </w:trPr>
        <w:tc>
          <w:tcPr>
            <w:tcW w:w="100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00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19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9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指标值设置依据</w:t>
            </w:r>
          </w:p>
        </w:tc>
        <w:tc>
          <w:tcPr>
            <w:tcW w:w="100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上年完成值</w:t>
            </w:r>
          </w:p>
        </w:tc>
        <w:tc>
          <w:tcPr>
            <w:tcW w:w="9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指标分值权重</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指标赋分规则</w:t>
            </w:r>
          </w:p>
        </w:tc>
        <w:tc>
          <w:tcPr>
            <w:tcW w:w="14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佐证资料</w:t>
            </w:r>
          </w:p>
        </w:tc>
      </w:tr>
      <w:tr>
        <w:tblPrEx>
          <w:tblCellMar>
            <w:top w:w="0" w:type="dxa"/>
            <w:left w:w="108" w:type="dxa"/>
            <w:bottom w:w="0" w:type="dxa"/>
            <w:right w:w="108" w:type="dxa"/>
          </w:tblCellMar>
        </w:tblPrEx>
        <w:trPr>
          <w:trHeight w:val="1125"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产出指标</w:t>
            </w: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19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完成昌吉市三屯河、玛纳斯县塔西河、呼图壁县呼图壁河河流确权项目（个）</w:t>
            </w:r>
          </w:p>
        </w:tc>
        <w:tc>
          <w:tcPr>
            <w:tcW w:w="9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=3个</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570"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组织业务培训（次 ）</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=1次</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900"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完成预化单位调查所有外业实地核查率（%）</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00"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工作按时完成率（%)</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60" w:hRule="atLeast"/>
        </w:trPr>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经济成本指标</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完成外业数据调查、确权经费（万元）</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&lt;=78万元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600" w:hRule="atLeast"/>
        </w:trPr>
        <w:tc>
          <w:tcPr>
            <w:tcW w:w="1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完成数据库建设经费（万元）</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&lt;=60万元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1110" w:hRule="atLeast"/>
        </w:trPr>
        <w:tc>
          <w:tcPr>
            <w:tcW w:w="1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数据库经自治区核查、数据汇交自然资源部、登簿经费（万元）</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&lt;=20万元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915" w:hRule="atLeast"/>
        </w:trPr>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效益指标</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社会效益指标</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落保障全州项目的用地指标，促进全州域经济的发展。</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有效促进</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有效促进</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直接赋分</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说明材料</w:t>
            </w:r>
          </w:p>
        </w:tc>
      </w:tr>
      <w:tr>
        <w:tblPrEx>
          <w:tblCellMar>
            <w:top w:w="0" w:type="dxa"/>
            <w:left w:w="108" w:type="dxa"/>
            <w:bottom w:w="0" w:type="dxa"/>
            <w:right w:w="108" w:type="dxa"/>
          </w:tblCellMar>
        </w:tblPrEx>
        <w:trPr>
          <w:trHeight w:val="645" w:hRule="atLeast"/>
        </w:trPr>
        <w:tc>
          <w:tcPr>
            <w:tcW w:w="1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生态效益指标</w:t>
            </w:r>
          </w:p>
        </w:tc>
        <w:tc>
          <w:tcPr>
            <w:tcW w:w="1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促进全州项目的用地节约集约利用率</w:t>
            </w:r>
          </w:p>
        </w:tc>
        <w:tc>
          <w:tcPr>
            <w:tcW w:w="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有效提高</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有效提高</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直接赋分</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说明材料</w:t>
            </w:r>
          </w:p>
        </w:tc>
      </w:tr>
    </w:tbl>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tbl>
      <w:tblPr>
        <w:tblStyle w:val="6"/>
        <w:tblW w:w="10480" w:type="dxa"/>
        <w:tblInd w:w="-1081" w:type="dxa"/>
        <w:tblLayout w:type="autofit"/>
        <w:tblCellMar>
          <w:top w:w="0" w:type="dxa"/>
          <w:left w:w="108" w:type="dxa"/>
          <w:bottom w:w="0" w:type="dxa"/>
          <w:right w:w="108" w:type="dxa"/>
        </w:tblCellMar>
      </w:tblPr>
      <w:tblGrid>
        <w:gridCol w:w="1080"/>
        <w:gridCol w:w="1080"/>
        <w:gridCol w:w="1440"/>
        <w:gridCol w:w="1080"/>
        <w:gridCol w:w="1080"/>
        <w:gridCol w:w="940"/>
        <w:gridCol w:w="880"/>
        <w:gridCol w:w="1080"/>
        <w:gridCol w:w="1820"/>
      </w:tblGrid>
      <w:tr>
        <w:tblPrEx>
          <w:tblCellMar>
            <w:top w:w="0" w:type="dxa"/>
            <w:left w:w="108" w:type="dxa"/>
            <w:bottom w:w="0" w:type="dxa"/>
            <w:right w:w="108" w:type="dxa"/>
          </w:tblCellMar>
        </w:tblPrEx>
        <w:trPr>
          <w:trHeight w:val="405" w:hRule="atLeast"/>
        </w:trPr>
        <w:tc>
          <w:tcPr>
            <w:tcW w:w="10480" w:type="dxa"/>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  目  支  出  绩  效  目  标  表</w:t>
            </w:r>
          </w:p>
        </w:tc>
      </w:tr>
      <w:tr>
        <w:tblPrEx>
          <w:tblCellMar>
            <w:top w:w="0" w:type="dxa"/>
            <w:left w:w="108" w:type="dxa"/>
            <w:bottom w:w="0" w:type="dxa"/>
            <w:right w:w="108" w:type="dxa"/>
          </w:tblCellMar>
        </w:tblPrEx>
        <w:trPr>
          <w:trHeight w:val="450" w:hRule="atLeast"/>
        </w:trPr>
        <w:tc>
          <w:tcPr>
            <w:tcW w:w="10480" w:type="dxa"/>
            <w:gridSpan w:val="9"/>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(2023年)</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832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昌吉回族自治州自然资源局</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360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2022年土地矿产卫片执法工作经费</w:t>
            </w:r>
          </w:p>
        </w:tc>
        <w:tc>
          <w:tcPr>
            <w:tcW w:w="18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项目负责人</w:t>
            </w:r>
          </w:p>
        </w:tc>
        <w:tc>
          <w:tcPr>
            <w:tcW w:w="29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王慧</w:t>
            </w:r>
          </w:p>
        </w:tc>
      </w:tr>
      <w:tr>
        <w:tblPrEx>
          <w:tblCellMar>
            <w:top w:w="0" w:type="dxa"/>
            <w:left w:w="108" w:type="dxa"/>
            <w:bottom w:w="0" w:type="dxa"/>
            <w:right w:w="108" w:type="dxa"/>
          </w:tblCellMar>
        </w:tblPrEx>
        <w:trPr>
          <w:trHeight w:val="750" w:hRule="atLeast"/>
        </w:trPr>
        <w:tc>
          <w:tcPr>
            <w:tcW w:w="21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年度预算总额：</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34.7</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34.7</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9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r>
      <w:tr>
        <w:tblPrEx>
          <w:tblCellMar>
            <w:top w:w="0" w:type="dxa"/>
            <w:left w:w="108" w:type="dxa"/>
            <w:bottom w:w="0" w:type="dxa"/>
            <w:right w:w="108" w:type="dxa"/>
          </w:tblCellMar>
        </w:tblPrEx>
        <w:trPr>
          <w:trHeight w:val="87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8320" w:type="dxa"/>
            <w:gridSpan w:val="7"/>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依照卫片执法工作要求，监督检查7个县(市)人民政府及其自然资源行政主管部门执行和遵守自然资源法律法规的情况，依法调查处理自治州国土空间规划和自然资源违法案件，协调解决跨区域违法案件查处，指导7个县(市)有关行政执法工作，查处各类自然资源违法行为，维护自然资源管理秩序。</w:t>
            </w:r>
          </w:p>
        </w:tc>
      </w:tr>
      <w:tr>
        <w:tblPrEx>
          <w:tblCellMar>
            <w:top w:w="0" w:type="dxa"/>
            <w:left w:w="108" w:type="dxa"/>
            <w:bottom w:w="0" w:type="dxa"/>
            <w:right w:w="108" w:type="dxa"/>
          </w:tblCellMar>
        </w:tblPrEx>
        <w:trPr>
          <w:trHeight w:val="750" w:hRule="atLeast"/>
        </w:trPr>
        <w:tc>
          <w:tcPr>
            <w:tcW w:w="10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144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指标值设置依据</w:t>
            </w:r>
          </w:p>
        </w:tc>
        <w:tc>
          <w:tcPr>
            <w:tcW w:w="94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上年完成值</w:t>
            </w:r>
          </w:p>
        </w:tc>
        <w:tc>
          <w:tcPr>
            <w:tcW w:w="8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指标分值权重</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指标赋分规则</w:t>
            </w:r>
          </w:p>
        </w:tc>
        <w:tc>
          <w:tcPr>
            <w:tcW w:w="182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佐证资料</w:t>
            </w:r>
          </w:p>
        </w:tc>
      </w:tr>
      <w:tr>
        <w:tblPrEx>
          <w:tblCellMar>
            <w:top w:w="0" w:type="dxa"/>
            <w:left w:w="108" w:type="dxa"/>
            <w:bottom w:w="0" w:type="dxa"/>
            <w:right w:w="108" w:type="dxa"/>
          </w:tblCellMar>
        </w:tblPrEx>
        <w:trPr>
          <w:trHeight w:val="600"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产出指标</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14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完成数据审核县市个数（个）</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=7个</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历史标准</w:t>
            </w: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7</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8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0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卫片执法完成率（%）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历史标准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90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数据审核通过自然资源厅验收完成率（%）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历史标准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0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工作完成及时率（%）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历史标准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9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经济成本指标</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卫片执法工作日常指导（万元）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&lt;=27.76万元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84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完成卫片执法成果审核和汇总（万元）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&lt;=6.94万元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126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效益指标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社会效益指标</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查处各类自然资源违法行为，维护自然资源管理秩序</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及时有效</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历史标准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及时有效</w:t>
            </w:r>
          </w:p>
        </w:tc>
        <w:tc>
          <w:tcPr>
            <w:tcW w:w="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直接赋分</w:t>
            </w:r>
          </w:p>
        </w:tc>
        <w:tc>
          <w:tcPr>
            <w:tcW w:w="1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说明材料</w:t>
            </w:r>
          </w:p>
        </w:tc>
      </w:tr>
    </w:tbl>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tbl>
      <w:tblPr>
        <w:tblStyle w:val="6"/>
        <w:tblW w:w="10240" w:type="dxa"/>
        <w:tblInd w:w="-962" w:type="dxa"/>
        <w:tblLayout w:type="autofit"/>
        <w:tblCellMar>
          <w:top w:w="0" w:type="dxa"/>
          <w:left w:w="108" w:type="dxa"/>
          <w:bottom w:w="0" w:type="dxa"/>
          <w:right w:w="108" w:type="dxa"/>
        </w:tblCellMar>
      </w:tblPr>
      <w:tblGrid>
        <w:gridCol w:w="1076"/>
        <w:gridCol w:w="1075"/>
        <w:gridCol w:w="1415"/>
        <w:gridCol w:w="1116"/>
        <w:gridCol w:w="1076"/>
        <w:gridCol w:w="996"/>
        <w:gridCol w:w="997"/>
        <w:gridCol w:w="1075"/>
        <w:gridCol w:w="1414"/>
      </w:tblGrid>
      <w:tr>
        <w:tblPrEx>
          <w:tblCellMar>
            <w:top w:w="0" w:type="dxa"/>
            <w:left w:w="108" w:type="dxa"/>
            <w:bottom w:w="0" w:type="dxa"/>
            <w:right w:w="108" w:type="dxa"/>
          </w:tblCellMar>
        </w:tblPrEx>
        <w:trPr>
          <w:trHeight w:val="405" w:hRule="atLeast"/>
        </w:trPr>
        <w:tc>
          <w:tcPr>
            <w:tcW w:w="10240" w:type="dxa"/>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  目  支  出  绩  效  目  标  表</w:t>
            </w:r>
          </w:p>
        </w:tc>
      </w:tr>
      <w:tr>
        <w:tblPrEx>
          <w:tblCellMar>
            <w:top w:w="0" w:type="dxa"/>
            <w:left w:w="108" w:type="dxa"/>
            <w:bottom w:w="0" w:type="dxa"/>
            <w:right w:w="108" w:type="dxa"/>
          </w:tblCellMar>
        </w:tblPrEx>
        <w:trPr>
          <w:trHeight w:val="450" w:hRule="atLeast"/>
        </w:trPr>
        <w:tc>
          <w:tcPr>
            <w:tcW w:w="10240" w:type="dxa"/>
            <w:gridSpan w:val="9"/>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(2023年)</w:t>
            </w:r>
          </w:p>
        </w:tc>
      </w:tr>
      <w:tr>
        <w:tblPrEx>
          <w:tblCellMar>
            <w:top w:w="0" w:type="dxa"/>
            <w:left w:w="108" w:type="dxa"/>
            <w:bottom w:w="0" w:type="dxa"/>
            <w:right w:w="108" w:type="dxa"/>
          </w:tblCellMar>
        </w:tblPrEx>
        <w:trPr>
          <w:trHeight w:val="450" w:hRule="atLeast"/>
        </w:trPr>
        <w:tc>
          <w:tcPr>
            <w:tcW w:w="21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8089"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昌吉回族自治州自然资源局</w:t>
            </w:r>
          </w:p>
        </w:tc>
      </w:tr>
      <w:tr>
        <w:tblPrEx>
          <w:tblCellMar>
            <w:top w:w="0" w:type="dxa"/>
            <w:left w:w="108" w:type="dxa"/>
            <w:bottom w:w="0" w:type="dxa"/>
            <w:right w:w="108" w:type="dxa"/>
          </w:tblCellMar>
        </w:tblPrEx>
        <w:trPr>
          <w:trHeight w:val="450" w:hRule="atLeast"/>
        </w:trPr>
        <w:tc>
          <w:tcPr>
            <w:tcW w:w="21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360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昌吉州自然资源局办公楼外墙保温项目</w:t>
            </w:r>
          </w:p>
        </w:tc>
        <w:tc>
          <w:tcPr>
            <w:tcW w:w="199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项目负责人</w:t>
            </w:r>
          </w:p>
        </w:tc>
        <w:tc>
          <w:tcPr>
            <w:tcW w:w="248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王慧</w:t>
            </w:r>
          </w:p>
        </w:tc>
      </w:tr>
      <w:tr>
        <w:tblPrEx>
          <w:tblCellMar>
            <w:top w:w="0" w:type="dxa"/>
            <w:left w:w="108" w:type="dxa"/>
            <w:bottom w:w="0" w:type="dxa"/>
            <w:right w:w="108" w:type="dxa"/>
          </w:tblCellMar>
        </w:tblPrEx>
        <w:trPr>
          <w:trHeight w:val="450" w:hRule="atLeast"/>
        </w:trPr>
        <w:tc>
          <w:tcPr>
            <w:tcW w:w="2151"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4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年度预算总额：</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86</w:t>
            </w:r>
          </w:p>
        </w:tc>
        <w:tc>
          <w:tcPr>
            <w:tcW w:w="10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86</w:t>
            </w: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48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r>
      <w:tr>
        <w:tblPrEx>
          <w:tblCellMar>
            <w:top w:w="0" w:type="dxa"/>
            <w:left w:w="108" w:type="dxa"/>
            <w:bottom w:w="0" w:type="dxa"/>
            <w:right w:w="108" w:type="dxa"/>
          </w:tblCellMar>
        </w:tblPrEx>
        <w:trPr>
          <w:trHeight w:val="840" w:hRule="atLeast"/>
        </w:trPr>
        <w:tc>
          <w:tcPr>
            <w:tcW w:w="21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8089" w:type="dxa"/>
            <w:gridSpan w:val="7"/>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通过实施办公楼外墙保温项目，对办公楼外墙进行修缮，面积大于等于2705.52平方米，进一步改善办公环境，提升机关节能降耗水平，巩固节能型机关创建成果，提高日常办公效率。</w:t>
            </w:r>
          </w:p>
        </w:tc>
      </w:tr>
      <w:tr>
        <w:tblPrEx>
          <w:tblCellMar>
            <w:top w:w="0" w:type="dxa"/>
            <w:left w:w="108" w:type="dxa"/>
            <w:bottom w:w="0" w:type="dxa"/>
            <w:right w:w="108" w:type="dxa"/>
          </w:tblCellMar>
        </w:tblPrEx>
        <w:trPr>
          <w:trHeight w:val="735" w:hRule="atLeast"/>
        </w:trPr>
        <w:tc>
          <w:tcPr>
            <w:tcW w:w="1076"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141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1116"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w:t>
            </w:r>
          </w:p>
        </w:tc>
        <w:tc>
          <w:tcPr>
            <w:tcW w:w="1076"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指标值设置依据</w:t>
            </w:r>
          </w:p>
        </w:tc>
        <w:tc>
          <w:tcPr>
            <w:tcW w:w="996"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上年完成值</w:t>
            </w:r>
          </w:p>
        </w:tc>
        <w:tc>
          <w:tcPr>
            <w:tcW w:w="997"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指标分值权重</w:t>
            </w:r>
          </w:p>
        </w:tc>
        <w:tc>
          <w:tcPr>
            <w:tcW w:w="107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指标赋分规则</w:t>
            </w:r>
          </w:p>
        </w:tc>
        <w:tc>
          <w:tcPr>
            <w:tcW w:w="1414"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佐证资料</w:t>
            </w:r>
          </w:p>
        </w:tc>
      </w:tr>
      <w:tr>
        <w:tblPrEx>
          <w:tblCellMar>
            <w:top w:w="0" w:type="dxa"/>
            <w:left w:w="108" w:type="dxa"/>
            <w:bottom w:w="0" w:type="dxa"/>
            <w:right w:w="108" w:type="dxa"/>
          </w:tblCellMar>
        </w:tblPrEx>
        <w:trPr>
          <w:trHeight w:val="645" w:hRule="atLeast"/>
        </w:trPr>
        <w:tc>
          <w:tcPr>
            <w:tcW w:w="10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产出指标</w:t>
            </w:r>
          </w:p>
        </w:tc>
        <w:tc>
          <w:tcPr>
            <w:tcW w:w="1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14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修缮面积（平方米）</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&gt;=2705.52平方米</w:t>
            </w:r>
          </w:p>
        </w:tc>
        <w:tc>
          <w:tcPr>
            <w:tcW w:w="107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9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9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15</w:t>
            </w:r>
          </w:p>
        </w:tc>
        <w:tc>
          <w:tcPr>
            <w:tcW w:w="10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45" w:hRule="atLeast"/>
        </w:trPr>
        <w:tc>
          <w:tcPr>
            <w:tcW w:w="10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14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工程验收合格率（%）</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9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99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15</w:t>
            </w:r>
          </w:p>
        </w:tc>
        <w:tc>
          <w:tcPr>
            <w:tcW w:w="1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45" w:hRule="atLeast"/>
        </w:trPr>
        <w:tc>
          <w:tcPr>
            <w:tcW w:w="10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14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工作按时完成率（%)</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9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99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45" w:hRule="atLeast"/>
        </w:trPr>
        <w:tc>
          <w:tcPr>
            <w:tcW w:w="10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107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经济成本指标</w:t>
            </w:r>
          </w:p>
        </w:tc>
        <w:tc>
          <w:tcPr>
            <w:tcW w:w="14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项目进度款（万元）</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&lt;=25.80万元</w:t>
            </w:r>
          </w:p>
        </w:tc>
        <w:tc>
          <w:tcPr>
            <w:tcW w:w="10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9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99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645" w:hRule="atLeast"/>
        </w:trPr>
        <w:tc>
          <w:tcPr>
            <w:tcW w:w="10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核定工程量费用（万元）</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&lt;=43万元</w:t>
            </w:r>
          </w:p>
        </w:tc>
        <w:tc>
          <w:tcPr>
            <w:tcW w:w="10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9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99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825" w:hRule="atLeast"/>
        </w:trPr>
        <w:tc>
          <w:tcPr>
            <w:tcW w:w="10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竣工结算验收工程款（万元）</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&lt;=17.20万元</w:t>
            </w:r>
          </w:p>
        </w:tc>
        <w:tc>
          <w:tcPr>
            <w:tcW w:w="10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9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99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795"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效益指标</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社会效益指标</w:t>
            </w:r>
          </w:p>
        </w:tc>
        <w:tc>
          <w:tcPr>
            <w:tcW w:w="14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提升机关节能降耗水平</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有效提升</w:t>
            </w:r>
          </w:p>
        </w:tc>
        <w:tc>
          <w:tcPr>
            <w:tcW w:w="10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9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99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30</w:t>
            </w:r>
          </w:p>
        </w:tc>
        <w:tc>
          <w:tcPr>
            <w:tcW w:w="1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直接赋分</w:t>
            </w:r>
          </w:p>
        </w:tc>
        <w:tc>
          <w:tcPr>
            <w:tcW w:w="14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说明材料</w:t>
            </w:r>
          </w:p>
        </w:tc>
      </w:tr>
    </w:tbl>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tbl>
      <w:tblPr>
        <w:tblStyle w:val="6"/>
        <w:tblW w:w="10260" w:type="dxa"/>
        <w:tblInd w:w="-572" w:type="dxa"/>
        <w:tblLayout w:type="autofit"/>
        <w:tblCellMar>
          <w:top w:w="0" w:type="dxa"/>
          <w:left w:w="108" w:type="dxa"/>
          <w:bottom w:w="0" w:type="dxa"/>
          <w:right w:w="108" w:type="dxa"/>
        </w:tblCellMar>
      </w:tblPr>
      <w:tblGrid>
        <w:gridCol w:w="1080"/>
        <w:gridCol w:w="1080"/>
        <w:gridCol w:w="1600"/>
        <w:gridCol w:w="1080"/>
        <w:gridCol w:w="1080"/>
        <w:gridCol w:w="780"/>
        <w:gridCol w:w="860"/>
        <w:gridCol w:w="1080"/>
        <w:gridCol w:w="1620"/>
      </w:tblGrid>
      <w:tr>
        <w:tblPrEx>
          <w:tblCellMar>
            <w:top w:w="0" w:type="dxa"/>
            <w:left w:w="108" w:type="dxa"/>
            <w:bottom w:w="0" w:type="dxa"/>
            <w:right w:w="108" w:type="dxa"/>
          </w:tblCellMar>
        </w:tblPrEx>
        <w:trPr>
          <w:trHeight w:val="405" w:hRule="atLeast"/>
        </w:trPr>
        <w:tc>
          <w:tcPr>
            <w:tcW w:w="10260" w:type="dxa"/>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  目  支  出  绩  效  目  标  表</w:t>
            </w:r>
          </w:p>
        </w:tc>
      </w:tr>
      <w:tr>
        <w:tblPrEx>
          <w:tblCellMar>
            <w:top w:w="0" w:type="dxa"/>
            <w:left w:w="108" w:type="dxa"/>
            <w:bottom w:w="0" w:type="dxa"/>
            <w:right w:w="108" w:type="dxa"/>
          </w:tblCellMar>
        </w:tblPrEx>
        <w:trPr>
          <w:trHeight w:val="450" w:hRule="atLeast"/>
        </w:trPr>
        <w:tc>
          <w:tcPr>
            <w:tcW w:w="10260" w:type="dxa"/>
            <w:gridSpan w:val="9"/>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(2023年)</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810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昌吉回族自治州自然资源局</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37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不动产登记系统升级改造</w:t>
            </w:r>
          </w:p>
        </w:tc>
        <w:tc>
          <w:tcPr>
            <w:tcW w:w="16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项目负责人</w:t>
            </w:r>
          </w:p>
        </w:tc>
        <w:tc>
          <w:tcPr>
            <w:tcW w:w="27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王慧</w:t>
            </w:r>
          </w:p>
        </w:tc>
      </w:tr>
      <w:tr>
        <w:tblPrEx>
          <w:tblCellMar>
            <w:top w:w="0" w:type="dxa"/>
            <w:left w:w="108" w:type="dxa"/>
            <w:bottom w:w="0" w:type="dxa"/>
            <w:right w:w="108" w:type="dxa"/>
          </w:tblCellMar>
        </w:tblPrEx>
        <w:trPr>
          <w:trHeight w:val="630" w:hRule="atLeast"/>
        </w:trPr>
        <w:tc>
          <w:tcPr>
            <w:tcW w:w="21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年度预算总额：</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350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7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350</w:t>
            </w:r>
          </w:p>
        </w:tc>
      </w:tr>
      <w:tr>
        <w:tblPrEx>
          <w:tblCellMar>
            <w:top w:w="0" w:type="dxa"/>
            <w:left w:w="108" w:type="dxa"/>
            <w:bottom w:w="0" w:type="dxa"/>
            <w:right w:w="108" w:type="dxa"/>
          </w:tblCellMar>
        </w:tblPrEx>
        <w:trPr>
          <w:trHeight w:val="1455"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8100" w:type="dxa"/>
            <w:gridSpan w:val="7"/>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依据《自然资源部办公厅关于完善信息平台网络运维环境推进不动产登记信息共享集成有关工作的通知》（自然资办函〔2019〕1041号）文件要求，将不动产登记审核、登簿、缮证业务迁移至政务外网，强化部门系统对接和信息互通”的要求，同时在系统升级合并过程中，依据《不动产登记数据库》建设标准，对原有不动产登记数据库进行升级改造，并完成山水林田湖草沙所有数据整理与汇交，完成信息系统应用数量5个、信息系统硬件购入及维护5台，通过平台建设和使用，深化“放管服”改革，优化营商环境和政务服务。</w:t>
            </w:r>
          </w:p>
        </w:tc>
      </w:tr>
      <w:tr>
        <w:tblPrEx>
          <w:tblCellMar>
            <w:top w:w="0" w:type="dxa"/>
            <w:left w:w="108" w:type="dxa"/>
            <w:bottom w:w="0" w:type="dxa"/>
            <w:right w:w="108" w:type="dxa"/>
          </w:tblCellMar>
        </w:tblPrEx>
        <w:trPr>
          <w:trHeight w:val="600" w:hRule="atLeast"/>
        </w:trPr>
        <w:tc>
          <w:tcPr>
            <w:tcW w:w="10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160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指标值设置依据</w:t>
            </w:r>
          </w:p>
        </w:tc>
        <w:tc>
          <w:tcPr>
            <w:tcW w:w="7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上年完成值</w:t>
            </w:r>
          </w:p>
        </w:tc>
        <w:tc>
          <w:tcPr>
            <w:tcW w:w="8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指标分值权重</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指标赋分规则</w:t>
            </w:r>
          </w:p>
        </w:tc>
        <w:tc>
          <w:tcPr>
            <w:tcW w:w="162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佐证资料</w:t>
            </w:r>
          </w:p>
        </w:tc>
      </w:tr>
      <w:tr>
        <w:tblPrEx>
          <w:tblCellMar>
            <w:top w:w="0" w:type="dxa"/>
            <w:left w:w="108" w:type="dxa"/>
            <w:bottom w:w="0" w:type="dxa"/>
            <w:right w:w="108" w:type="dxa"/>
          </w:tblCellMar>
        </w:tblPrEx>
        <w:trPr>
          <w:trHeight w:val="705"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产出指标</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16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信息应用系统数量(个）</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=6个</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70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信息系统硬件购入数量（台）</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=5台</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70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验收合格率（%）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70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系统故障率（%）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70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系统故障修复时间（天）</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&lt;=30天</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81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经济成本指标</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不动产登记业务系统经费（万元）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&lt;=130万元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70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不动产数据整合经费（万元）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&lt;=170万元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70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硬件环境经费（万元）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&lt;=50万元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91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效益指标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社会效益指标</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深化“放管服”改革，优化营商环境和政务服务</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有效优化</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直接赋分</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说明材料</w:t>
            </w:r>
          </w:p>
        </w:tc>
      </w:tr>
    </w:tbl>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tbl>
      <w:tblPr>
        <w:tblStyle w:val="6"/>
        <w:tblW w:w="10180" w:type="dxa"/>
        <w:tblInd w:w="-931" w:type="dxa"/>
        <w:tblLayout w:type="autofit"/>
        <w:tblCellMar>
          <w:top w:w="0" w:type="dxa"/>
          <w:left w:w="108" w:type="dxa"/>
          <w:bottom w:w="0" w:type="dxa"/>
          <w:right w:w="108" w:type="dxa"/>
        </w:tblCellMar>
      </w:tblPr>
      <w:tblGrid>
        <w:gridCol w:w="1080"/>
        <w:gridCol w:w="1080"/>
        <w:gridCol w:w="1540"/>
        <w:gridCol w:w="1080"/>
        <w:gridCol w:w="1080"/>
        <w:gridCol w:w="820"/>
        <w:gridCol w:w="940"/>
        <w:gridCol w:w="1080"/>
        <w:gridCol w:w="1480"/>
      </w:tblGrid>
      <w:tr>
        <w:tblPrEx>
          <w:tblCellMar>
            <w:top w:w="0" w:type="dxa"/>
            <w:left w:w="108" w:type="dxa"/>
            <w:bottom w:w="0" w:type="dxa"/>
            <w:right w:w="108" w:type="dxa"/>
          </w:tblCellMar>
        </w:tblPrEx>
        <w:trPr>
          <w:trHeight w:val="405" w:hRule="atLeast"/>
        </w:trPr>
        <w:tc>
          <w:tcPr>
            <w:tcW w:w="10180" w:type="dxa"/>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  目  支  出  绩  效  目  标  表</w:t>
            </w:r>
          </w:p>
        </w:tc>
      </w:tr>
      <w:tr>
        <w:tblPrEx>
          <w:tblCellMar>
            <w:top w:w="0" w:type="dxa"/>
            <w:left w:w="108" w:type="dxa"/>
            <w:bottom w:w="0" w:type="dxa"/>
            <w:right w:w="108" w:type="dxa"/>
          </w:tblCellMar>
        </w:tblPrEx>
        <w:trPr>
          <w:trHeight w:val="450" w:hRule="atLeast"/>
        </w:trPr>
        <w:tc>
          <w:tcPr>
            <w:tcW w:w="10180" w:type="dxa"/>
            <w:gridSpan w:val="9"/>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(2023年)</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802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昌吉回族自治州自然资源局</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370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原州国土资源局（2006-2018年）档案移交</w:t>
            </w:r>
          </w:p>
        </w:tc>
        <w:tc>
          <w:tcPr>
            <w:tcW w:w="17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项目负责人</w:t>
            </w:r>
          </w:p>
        </w:tc>
        <w:tc>
          <w:tcPr>
            <w:tcW w:w="25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王慧</w:t>
            </w:r>
          </w:p>
        </w:tc>
      </w:tr>
      <w:tr>
        <w:tblPrEx>
          <w:tblCellMar>
            <w:top w:w="0" w:type="dxa"/>
            <w:left w:w="108" w:type="dxa"/>
            <w:bottom w:w="0" w:type="dxa"/>
            <w:right w:w="108" w:type="dxa"/>
          </w:tblCellMar>
        </w:tblPrEx>
        <w:trPr>
          <w:trHeight w:val="660" w:hRule="atLeast"/>
        </w:trPr>
        <w:tc>
          <w:tcPr>
            <w:tcW w:w="21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年度预算总额：</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5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170</w:t>
            </w:r>
          </w:p>
        </w:tc>
      </w:tr>
      <w:tr>
        <w:tblPrEx>
          <w:tblCellMar>
            <w:top w:w="0" w:type="dxa"/>
            <w:left w:w="108" w:type="dxa"/>
            <w:bottom w:w="0" w:type="dxa"/>
            <w:right w:w="108" w:type="dxa"/>
          </w:tblCellMar>
        </w:tblPrEx>
        <w:trPr>
          <w:trHeight w:val="1125"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8020" w:type="dxa"/>
            <w:gridSpan w:val="7"/>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根据国家档案局《档案保管外包服务管理规范》的规定，昌吉州档馆函【2022】1号》《关于做好2022年档案接收进馆工作的通知》要求，对将原国土资源局（2006-2018年）档案文书、业务、会计档案大于等于7501卷，各类图纸大于等于3880页进行整理移交，严格执行《政府采购法》等相关要求，规范档案管理，保障档案安全、准确。</w:t>
            </w:r>
          </w:p>
        </w:tc>
      </w:tr>
      <w:tr>
        <w:tblPrEx>
          <w:tblCellMar>
            <w:top w:w="0" w:type="dxa"/>
            <w:left w:w="108" w:type="dxa"/>
            <w:bottom w:w="0" w:type="dxa"/>
            <w:right w:w="108" w:type="dxa"/>
          </w:tblCellMar>
        </w:tblPrEx>
        <w:trPr>
          <w:trHeight w:val="735" w:hRule="atLeast"/>
        </w:trPr>
        <w:tc>
          <w:tcPr>
            <w:tcW w:w="10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154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指标值设置依据</w:t>
            </w:r>
          </w:p>
        </w:tc>
        <w:tc>
          <w:tcPr>
            <w:tcW w:w="82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上年完成值</w:t>
            </w:r>
          </w:p>
        </w:tc>
        <w:tc>
          <w:tcPr>
            <w:tcW w:w="94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指标分值权重</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指标赋分规则</w:t>
            </w:r>
          </w:p>
        </w:tc>
        <w:tc>
          <w:tcPr>
            <w:tcW w:w="14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佐证资料</w:t>
            </w:r>
          </w:p>
        </w:tc>
      </w:tr>
      <w:tr>
        <w:tblPrEx>
          <w:tblCellMar>
            <w:top w:w="0" w:type="dxa"/>
            <w:left w:w="108" w:type="dxa"/>
            <w:bottom w:w="0" w:type="dxa"/>
            <w:right w:w="108" w:type="dxa"/>
          </w:tblCellMar>
        </w:tblPrEx>
        <w:trPr>
          <w:trHeight w:val="1065"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产出指标</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15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文书、业务、会计档案扫描移交(卷)</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&gt;=7501卷</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8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85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各类图纸扫描移交（页）</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&gt;=3880页</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84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档案整理、移交合格率（%）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9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工作完成及时率（%）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9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经济成本指标</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前期整理费用（万元）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&lt;=20万元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69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扫描录入费用（万元）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&lt;=100万元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69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完成移交费用（万元）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&lt;=50万元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103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效益指标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社会效益指标</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规范档案管理，保障档案安全、准确</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有效保障</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直接赋分</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说明材料</w:t>
            </w:r>
          </w:p>
        </w:tc>
      </w:tr>
    </w:tbl>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tbl>
      <w:tblPr>
        <w:tblStyle w:val="6"/>
        <w:tblW w:w="10800" w:type="dxa"/>
        <w:tblInd w:w="-1244" w:type="dxa"/>
        <w:tblLayout w:type="autofit"/>
        <w:tblCellMar>
          <w:top w:w="0" w:type="dxa"/>
          <w:left w:w="108" w:type="dxa"/>
          <w:bottom w:w="0" w:type="dxa"/>
          <w:right w:w="108" w:type="dxa"/>
        </w:tblCellMar>
      </w:tblPr>
      <w:tblGrid>
        <w:gridCol w:w="1080"/>
        <w:gridCol w:w="1080"/>
        <w:gridCol w:w="1480"/>
        <w:gridCol w:w="1080"/>
        <w:gridCol w:w="1080"/>
        <w:gridCol w:w="1080"/>
        <w:gridCol w:w="1080"/>
        <w:gridCol w:w="1080"/>
        <w:gridCol w:w="1760"/>
      </w:tblGrid>
      <w:tr>
        <w:tblPrEx>
          <w:tblCellMar>
            <w:top w:w="0" w:type="dxa"/>
            <w:left w:w="108" w:type="dxa"/>
            <w:bottom w:w="0" w:type="dxa"/>
            <w:right w:w="108" w:type="dxa"/>
          </w:tblCellMar>
        </w:tblPrEx>
        <w:trPr>
          <w:trHeight w:val="405" w:hRule="atLeast"/>
        </w:trPr>
        <w:tc>
          <w:tcPr>
            <w:tcW w:w="10800" w:type="dxa"/>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  目  支  出  绩  效  目  标  表</w:t>
            </w:r>
          </w:p>
        </w:tc>
      </w:tr>
      <w:tr>
        <w:tblPrEx>
          <w:tblCellMar>
            <w:top w:w="0" w:type="dxa"/>
            <w:left w:w="108" w:type="dxa"/>
            <w:bottom w:w="0" w:type="dxa"/>
            <w:right w:w="108" w:type="dxa"/>
          </w:tblCellMar>
        </w:tblPrEx>
        <w:trPr>
          <w:trHeight w:val="450" w:hRule="atLeast"/>
        </w:trPr>
        <w:tc>
          <w:tcPr>
            <w:tcW w:w="10800" w:type="dxa"/>
            <w:gridSpan w:val="9"/>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(2023年)</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864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昌吉回族自治州自然资源局</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364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破坏价值鉴定项目</w:t>
            </w:r>
          </w:p>
        </w:tc>
        <w:tc>
          <w:tcPr>
            <w:tcW w:w="21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项目负责人</w:t>
            </w:r>
          </w:p>
        </w:tc>
        <w:tc>
          <w:tcPr>
            <w:tcW w:w="28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王慧</w:t>
            </w:r>
          </w:p>
        </w:tc>
      </w:tr>
      <w:tr>
        <w:tblPrEx>
          <w:tblCellMar>
            <w:top w:w="0" w:type="dxa"/>
            <w:left w:w="108" w:type="dxa"/>
            <w:bottom w:w="0" w:type="dxa"/>
            <w:right w:w="108" w:type="dxa"/>
          </w:tblCellMar>
        </w:tblPrEx>
        <w:trPr>
          <w:trHeight w:val="690" w:hRule="atLeast"/>
        </w:trPr>
        <w:tc>
          <w:tcPr>
            <w:tcW w:w="21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年度预算总额：</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27.7</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8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27.7</w:t>
            </w:r>
          </w:p>
        </w:tc>
      </w:tr>
      <w:tr>
        <w:tblPrEx>
          <w:tblCellMar>
            <w:top w:w="0" w:type="dxa"/>
            <w:left w:w="108" w:type="dxa"/>
            <w:bottom w:w="0" w:type="dxa"/>
            <w:right w:w="108" w:type="dxa"/>
          </w:tblCellMar>
        </w:tblPrEx>
        <w:trPr>
          <w:trHeight w:val="102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8640" w:type="dxa"/>
            <w:gridSpan w:val="7"/>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为昌吉州资源优势转化为经济优势，实现矿产资源勘查开发的经济效益，资源效益、环境效益和社会效益相统一，坚持资源安全保障，促进经济社会发展。2023年需开展5个矿业权出让前期矿业权出让收益评估报告编制评审工作，以达到坚持资源安全保障、促进经济社会发展、促进环境保护与生态建设。</w:t>
            </w:r>
          </w:p>
        </w:tc>
      </w:tr>
      <w:tr>
        <w:tblPrEx>
          <w:tblCellMar>
            <w:top w:w="0" w:type="dxa"/>
            <w:left w:w="108" w:type="dxa"/>
            <w:bottom w:w="0" w:type="dxa"/>
            <w:right w:w="108" w:type="dxa"/>
          </w:tblCellMar>
        </w:tblPrEx>
        <w:trPr>
          <w:trHeight w:val="450" w:hRule="atLeast"/>
        </w:trPr>
        <w:tc>
          <w:tcPr>
            <w:tcW w:w="10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14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指标值设置依据</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上年完成值</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指标分值权重</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指标赋分规则</w:t>
            </w:r>
          </w:p>
        </w:tc>
        <w:tc>
          <w:tcPr>
            <w:tcW w:w="17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佐证资料</w:t>
            </w:r>
          </w:p>
        </w:tc>
      </w:tr>
      <w:tr>
        <w:tblPrEx>
          <w:tblCellMar>
            <w:top w:w="0" w:type="dxa"/>
            <w:left w:w="108" w:type="dxa"/>
            <w:bottom w:w="0" w:type="dxa"/>
            <w:right w:w="108" w:type="dxa"/>
          </w:tblCellMar>
        </w:tblPrEx>
        <w:trPr>
          <w:trHeight w:val="735"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产出指标</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14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完成矿业权出让收益报告（个）</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=5个</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20</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7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73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专家评审通过率（%）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&gt;=95%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73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工作按时完成率（%)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93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经济成本指标</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采矿权出让收益评估报告费用（万元）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&lt;=22.7万元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4.46万元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88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探矿权出让收益评估报告费用（万元）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&lt;=5万元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88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效益指标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社会效益指标</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坚持资源安全保障，促进经济社会发展</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有效促进</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有效促进</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直接赋分</w:t>
            </w: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说明材料</w:t>
            </w:r>
          </w:p>
        </w:tc>
      </w:tr>
      <w:tr>
        <w:tblPrEx>
          <w:tblCellMar>
            <w:top w:w="0" w:type="dxa"/>
            <w:left w:w="108" w:type="dxa"/>
            <w:bottom w:w="0" w:type="dxa"/>
            <w:right w:w="108" w:type="dxa"/>
          </w:tblCellMar>
        </w:tblPrEx>
        <w:trPr>
          <w:trHeight w:val="91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生态效益指标</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促进环境保护与生态建设</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有效促进</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有效促进</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直接赋分</w:t>
            </w: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说明材料</w:t>
            </w:r>
          </w:p>
        </w:tc>
      </w:tr>
    </w:tbl>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tbl>
      <w:tblPr>
        <w:tblStyle w:val="6"/>
        <w:tblW w:w="10560" w:type="dxa"/>
        <w:tblInd w:w="-1125" w:type="dxa"/>
        <w:tblLayout w:type="autofit"/>
        <w:tblCellMar>
          <w:top w:w="0" w:type="dxa"/>
          <w:left w:w="108" w:type="dxa"/>
          <w:bottom w:w="0" w:type="dxa"/>
          <w:right w:w="108" w:type="dxa"/>
        </w:tblCellMar>
      </w:tblPr>
      <w:tblGrid>
        <w:gridCol w:w="1080"/>
        <w:gridCol w:w="1080"/>
        <w:gridCol w:w="1460"/>
        <w:gridCol w:w="1080"/>
        <w:gridCol w:w="1080"/>
        <w:gridCol w:w="1080"/>
        <w:gridCol w:w="1080"/>
        <w:gridCol w:w="1080"/>
        <w:gridCol w:w="1540"/>
      </w:tblGrid>
      <w:tr>
        <w:tblPrEx>
          <w:tblCellMar>
            <w:top w:w="0" w:type="dxa"/>
            <w:left w:w="108" w:type="dxa"/>
            <w:bottom w:w="0" w:type="dxa"/>
            <w:right w:w="108" w:type="dxa"/>
          </w:tblCellMar>
        </w:tblPrEx>
        <w:trPr>
          <w:trHeight w:val="405" w:hRule="atLeast"/>
        </w:trPr>
        <w:tc>
          <w:tcPr>
            <w:tcW w:w="10560" w:type="dxa"/>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  目  支  出  绩  效  目  标  表</w:t>
            </w:r>
          </w:p>
        </w:tc>
      </w:tr>
      <w:tr>
        <w:tblPrEx>
          <w:tblCellMar>
            <w:top w:w="0" w:type="dxa"/>
            <w:left w:w="108" w:type="dxa"/>
            <w:bottom w:w="0" w:type="dxa"/>
            <w:right w:w="108" w:type="dxa"/>
          </w:tblCellMar>
        </w:tblPrEx>
        <w:trPr>
          <w:trHeight w:val="450" w:hRule="atLeast"/>
        </w:trPr>
        <w:tc>
          <w:tcPr>
            <w:tcW w:w="10560" w:type="dxa"/>
            <w:gridSpan w:val="9"/>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(2023年)</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840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昌吉回族自治州自然资源局</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36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访惠聚补助捐赠项目</w:t>
            </w:r>
          </w:p>
        </w:tc>
        <w:tc>
          <w:tcPr>
            <w:tcW w:w="21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项目负责人</w:t>
            </w:r>
          </w:p>
        </w:tc>
        <w:tc>
          <w:tcPr>
            <w:tcW w:w="26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王慧</w:t>
            </w:r>
          </w:p>
        </w:tc>
      </w:tr>
      <w:tr>
        <w:tblPrEx>
          <w:tblCellMar>
            <w:top w:w="0" w:type="dxa"/>
            <w:left w:w="108" w:type="dxa"/>
            <w:bottom w:w="0" w:type="dxa"/>
            <w:right w:w="108" w:type="dxa"/>
          </w:tblCellMar>
        </w:tblPrEx>
        <w:trPr>
          <w:trHeight w:val="705" w:hRule="atLeast"/>
        </w:trPr>
        <w:tc>
          <w:tcPr>
            <w:tcW w:w="21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年度预算总额：</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r>
      <w:tr>
        <w:tblPrEx>
          <w:tblCellMar>
            <w:top w:w="0" w:type="dxa"/>
            <w:left w:w="108" w:type="dxa"/>
            <w:bottom w:w="0" w:type="dxa"/>
            <w:right w:w="108" w:type="dxa"/>
          </w:tblCellMar>
        </w:tblPrEx>
        <w:trPr>
          <w:trHeight w:val="84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8400" w:type="dxa"/>
            <w:gridSpan w:val="7"/>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根据工作安排，对3个访惠聚工作队进行慰问，同时为了保障工作队队员的身体健康，为工作队14人提供体检，充分发挥后盾力量，关心关爱驻村工作队，提高工作队积极性和主动性，扎实推进驻村各项工作。</w:t>
            </w:r>
          </w:p>
        </w:tc>
      </w:tr>
      <w:tr>
        <w:tblPrEx>
          <w:tblCellMar>
            <w:top w:w="0" w:type="dxa"/>
            <w:left w:w="108" w:type="dxa"/>
            <w:bottom w:w="0" w:type="dxa"/>
            <w:right w:w="108" w:type="dxa"/>
          </w:tblCellMar>
        </w:tblPrEx>
        <w:trPr>
          <w:trHeight w:val="705" w:hRule="atLeast"/>
        </w:trPr>
        <w:tc>
          <w:tcPr>
            <w:tcW w:w="10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14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指标值设置依据</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上年完成值</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指标分值权重</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指标赋分规则</w:t>
            </w:r>
          </w:p>
        </w:tc>
        <w:tc>
          <w:tcPr>
            <w:tcW w:w="154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佐证资料</w:t>
            </w:r>
          </w:p>
        </w:tc>
      </w:tr>
      <w:tr>
        <w:tblPrEx>
          <w:tblCellMar>
            <w:top w:w="0" w:type="dxa"/>
            <w:left w:w="108" w:type="dxa"/>
            <w:bottom w:w="0" w:type="dxa"/>
            <w:right w:w="108" w:type="dxa"/>
          </w:tblCellMar>
        </w:tblPrEx>
        <w:trPr>
          <w:trHeight w:val="615"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产出指标</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慰问工作队数量（个）</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=3个</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15</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5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1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工作队成员人数（个）</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=14个</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1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经费支出合规率（%）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1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经济成本指标</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工作队成员体检经费（万元）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&lt;=2.8万元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61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慰问经费（万元）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&lt;=2.4万元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61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工作队公用经费（万元）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&lt;=14.80万元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正式材料,原始凭证</w:t>
            </w:r>
          </w:p>
        </w:tc>
      </w:tr>
      <w:tr>
        <w:tblPrEx>
          <w:tblCellMar>
            <w:top w:w="0" w:type="dxa"/>
            <w:left w:w="108" w:type="dxa"/>
            <w:bottom w:w="0" w:type="dxa"/>
            <w:right w:w="108" w:type="dxa"/>
          </w:tblCellMar>
        </w:tblPrEx>
        <w:trPr>
          <w:trHeight w:val="115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效益指标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社会效益指标</w:t>
            </w:r>
          </w:p>
        </w:tc>
        <w:tc>
          <w:tcPr>
            <w:tcW w:w="1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提高工作队积极性和主动性，扎实推进驻村各项工作。</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有效推进</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直接赋分</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说明材料</w:t>
            </w:r>
          </w:p>
        </w:tc>
      </w:tr>
    </w:tbl>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tbl>
      <w:tblPr>
        <w:tblStyle w:val="6"/>
        <w:tblW w:w="10460" w:type="dxa"/>
        <w:tblInd w:w="-1075" w:type="dxa"/>
        <w:tblLayout w:type="autofit"/>
        <w:tblCellMar>
          <w:top w:w="0" w:type="dxa"/>
          <w:left w:w="108" w:type="dxa"/>
          <w:bottom w:w="0" w:type="dxa"/>
          <w:right w:w="108" w:type="dxa"/>
        </w:tblCellMar>
      </w:tblPr>
      <w:tblGrid>
        <w:gridCol w:w="1080"/>
        <w:gridCol w:w="1080"/>
        <w:gridCol w:w="1760"/>
        <w:gridCol w:w="1080"/>
        <w:gridCol w:w="1080"/>
        <w:gridCol w:w="940"/>
        <w:gridCol w:w="860"/>
        <w:gridCol w:w="1080"/>
        <w:gridCol w:w="1500"/>
      </w:tblGrid>
      <w:tr>
        <w:tblPrEx>
          <w:tblCellMar>
            <w:top w:w="0" w:type="dxa"/>
            <w:left w:w="108" w:type="dxa"/>
            <w:bottom w:w="0" w:type="dxa"/>
            <w:right w:w="108" w:type="dxa"/>
          </w:tblCellMar>
        </w:tblPrEx>
        <w:trPr>
          <w:trHeight w:val="405" w:hRule="atLeast"/>
        </w:trPr>
        <w:tc>
          <w:tcPr>
            <w:tcW w:w="10460" w:type="dxa"/>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  目  支  出  绩  效  目  标  表</w:t>
            </w:r>
          </w:p>
        </w:tc>
      </w:tr>
      <w:tr>
        <w:tblPrEx>
          <w:tblCellMar>
            <w:top w:w="0" w:type="dxa"/>
            <w:left w:w="108" w:type="dxa"/>
            <w:bottom w:w="0" w:type="dxa"/>
            <w:right w:w="108" w:type="dxa"/>
          </w:tblCellMar>
        </w:tblPrEx>
        <w:trPr>
          <w:trHeight w:val="450" w:hRule="atLeast"/>
        </w:trPr>
        <w:tc>
          <w:tcPr>
            <w:tcW w:w="10460" w:type="dxa"/>
            <w:gridSpan w:val="9"/>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(2023年)</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830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昌吉回族自治州自然资源局</w:t>
            </w:r>
          </w:p>
        </w:tc>
      </w:tr>
      <w:tr>
        <w:tblPrEx>
          <w:tblCellMar>
            <w:top w:w="0" w:type="dxa"/>
            <w:left w:w="108" w:type="dxa"/>
            <w:bottom w:w="0" w:type="dxa"/>
            <w:right w:w="108" w:type="dxa"/>
          </w:tblCellMar>
        </w:tblPrEx>
        <w:trPr>
          <w:trHeight w:val="45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39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机关运行保障经费</w:t>
            </w:r>
          </w:p>
        </w:tc>
        <w:tc>
          <w:tcPr>
            <w:tcW w:w="18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项目负责人</w:t>
            </w:r>
          </w:p>
        </w:tc>
        <w:tc>
          <w:tcPr>
            <w:tcW w:w="2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王慧</w:t>
            </w:r>
          </w:p>
        </w:tc>
      </w:tr>
      <w:tr>
        <w:tblPrEx>
          <w:tblCellMar>
            <w:top w:w="0" w:type="dxa"/>
            <w:left w:w="108" w:type="dxa"/>
            <w:bottom w:w="0" w:type="dxa"/>
            <w:right w:w="108" w:type="dxa"/>
          </w:tblCellMar>
        </w:tblPrEx>
        <w:trPr>
          <w:trHeight w:val="690" w:hRule="atLeast"/>
        </w:trPr>
        <w:tc>
          <w:tcPr>
            <w:tcW w:w="21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年度预算总额：</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309.17</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309.17</w:t>
            </w:r>
          </w:p>
        </w:tc>
      </w:tr>
      <w:tr>
        <w:tblPrEx>
          <w:tblCellMar>
            <w:top w:w="0" w:type="dxa"/>
            <w:left w:w="108" w:type="dxa"/>
            <w:bottom w:w="0" w:type="dxa"/>
            <w:right w:w="108" w:type="dxa"/>
          </w:tblCellMar>
        </w:tblPrEx>
        <w:trPr>
          <w:trHeight w:val="1065"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8300" w:type="dxa"/>
            <w:gridSpan w:val="7"/>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为机关各科室顺利开展各项重点、日常工作（包括保障办公人员65人、拟实施援疆项目大于等于1个，办公用品、办公耗材采购一批，3名聘用人员工资，援疆干部1人、公务保障用车6辆，办公大楼维护、其他杂费等开支）提供办公用品、办公设备、车辆保障等全方位保障，在节约办公成本、提高办公效率的同时、使各项工作达到目标要求。</w:t>
            </w:r>
          </w:p>
        </w:tc>
      </w:tr>
      <w:tr>
        <w:tblPrEx>
          <w:tblCellMar>
            <w:top w:w="0" w:type="dxa"/>
            <w:left w:w="108" w:type="dxa"/>
            <w:bottom w:w="0" w:type="dxa"/>
            <w:right w:w="108" w:type="dxa"/>
          </w:tblCellMar>
        </w:tblPrEx>
        <w:trPr>
          <w:trHeight w:val="780" w:hRule="atLeast"/>
        </w:trPr>
        <w:tc>
          <w:tcPr>
            <w:tcW w:w="10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17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指标值设置依据</w:t>
            </w:r>
          </w:p>
        </w:tc>
        <w:tc>
          <w:tcPr>
            <w:tcW w:w="94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上年完成值</w:t>
            </w:r>
          </w:p>
        </w:tc>
        <w:tc>
          <w:tcPr>
            <w:tcW w:w="8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指标分值权重</w:t>
            </w:r>
          </w:p>
        </w:tc>
        <w:tc>
          <w:tcPr>
            <w:tcW w:w="10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指标赋分规则</w:t>
            </w:r>
          </w:p>
        </w:tc>
        <w:tc>
          <w:tcPr>
            <w:tcW w:w="150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佐证资料</w:t>
            </w:r>
          </w:p>
        </w:tc>
      </w:tr>
      <w:tr>
        <w:tblPrEx>
          <w:tblCellMar>
            <w:top w:w="0" w:type="dxa"/>
            <w:left w:w="108" w:type="dxa"/>
            <w:bottom w:w="0" w:type="dxa"/>
            <w:right w:w="108" w:type="dxa"/>
          </w:tblCellMar>
        </w:tblPrEx>
        <w:trPr>
          <w:trHeight w:val="615"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产出指标</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17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保障办公人员数量（人）</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=68人</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历史标准</w:t>
            </w: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1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公务保障用车数量（辆）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=6辆</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历史标准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1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办公用品采购（批）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历史标准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正式材料</w:t>
            </w:r>
          </w:p>
        </w:tc>
      </w:tr>
      <w:tr>
        <w:tblPrEx>
          <w:tblCellMar>
            <w:top w:w="0" w:type="dxa"/>
            <w:left w:w="108" w:type="dxa"/>
            <w:bottom w:w="0" w:type="dxa"/>
            <w:right w:w="108" w:type="dxa"/>
          </w:tblCellMar>
        </w:tblPrEx>
        <w:trPr>
          <w:trHeight w:val="61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实施援疆项目（个）</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&gt;=1个</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历史标准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正式材料</w:t>
            </w:r>
          </w:p>
        </w:tc>
      </w:tr>
      <w:tr>
        <w:tblPrEx>
          <w:tblCellMar>
            <w:top w:w="0" w:type="dxa"/>
            <w:left w:w="108" w:type="dxa"/>
            <w:bottom w:w="0" w:type="dxa"/>
            <w:right w:w="108" w:type="dxa"/>
          </w:tblCellMar>
        </w:tblPrEx>
        <w:trPr>
          <w:trHeight w:val="61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援疆干部（个）</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=1个</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历史标准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正式材料</w:t>
            </w:r>
          </w:p>
        </w:tc>
      </w:tr>
      <w:tr>
        <w:tblPrEx>
          <w:tblCellMar>
            <w:top w:w="0" w:type="dxa"/>
            <w:left w:w="108" w:type="dxa"/>
            <w:bottom w:w="0" w:type="dxa"/>
            <w:right w:w="108" w:type="dxa"/>
          </w:tblCellMar>
        </w:tblPrEx>
        <w:trPr>
          <w:trHeight w:val="61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经费支出合规率（%）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1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公用经费支付及时率（%）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&gt;=90%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按评判等级赋分</w:t>
            </w:r>
          </w:p>
        </w:tc>
        <w:tc>
          <w:tcPr>
            <w:tcW w:w="1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w:t>
            </w:r>
          </w:p>
        </w:tc>
      </w:tr>
      <w:tr>
        <w:tblPrEx>
          <w:tblCellMar>
            <w:top w:w="0" w:type="dxa"/>
            <w:left w:w="108" w:type="dxa"/>
            <w:bottom w:w="0" w:type="dxa"/>
            <w:right w:w="108" w:type="dxa"/>
          </w:tblCellMar>
        </w:tblPrEx>
        <w:trPr>
          <w:trHeight w:val="615"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经济成本指标</w:t>
            </w: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保障单位正常运转经费（万元）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&lt;=129.17万元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61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援疆经费（万元）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&lt;=180万元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预算支出标准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按照正常比例赋分</w:t>
            </w:r>
          </w:p>
        </w:tc>
        <w:tc>
          <w:tcPr>
            <w:tcW w:w="1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工作资料,原始凭证</w:t>
            </w:r>
          </w:p>
        </w:tc>
      </w:tr>
      <w:tr>
        <w:tblPrEx>
          <w:tblCellMar>
            <w:top w:w="0" w:type="dxa"/>
            <w:left w:w="108" w:type="dxa"/>
            <w:bottom w:w="0" w:type="dxa"/>
            <w:right w:w="108" w:type="dxa"/>
          </w:tblCellMar>
        </w:tblPrEx>
        <w:trPr>
          <w:trHeight w:val="76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效益指标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社会效益指标</w:t>
            </w: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节约办公成本，提高办公效率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有效提高</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其他标准</w:t>
            </w:r>
          </w:p>
        </w:tc>
        <w:tc>
          <w:tcPr>
            <w:tcW w:w="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直接赋分</w:t>
            </w:r>
          </w:p>
        </w:tc>
        <w:tc>
          <w:tcPr>
            <w:tcW w:w="1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说明材料</w:t>
            </w:r>
          </w:p>
        </w:tc>
      </w:tr>
    </w:tbl>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tbl>
      <w:tblPr>
        <w:tblStyle w:val="6"/>
        <w:tblW w:w="9769" w:type="dxa"/>
        <w:jc w:val="center"/>
        <w:tblLayout w:type="fixed"/>
        <w:tblCellMar>
          <w:top w:w="0" w:type="dxa"/>
          <w:left w:w="108" w:type="dxa"/>
          <w:bottom w:w="0" w:type="dxa"/>
          <w:right w:w="108" w:type="dxa"/>
        </w:tblCellMar>
      </w:tblPr>
      <w:tblGrid>
        <w:gridCol w:w="1080"/>
        <w:gridCol w:w="1320"/>
        <w:gridCol w:w="2227"/>
        <w:gridCol w:w="2969"/>
        <w:gridCol w:w="2173"/>
      </w:tblGrid>
      <w:tr>
        <w:tblPrEx>
          <w:tblCellMar>
            <w:top w:w="0" w:type="dxa"/>
            <w:left w:w="108" w:type="dxa"/>
            <w:bottom w:w="0" w:type="dxa"/>
            <w:right w:w="108" w:type="dxa"/>
          </w:tblCellMar>
        </w:tblPrEx>
        <w:trPr>
          <w:trHeight w:val="1080" w:hRule="atLeast"/>
          <w:jc w:val="center"/>
        </w:trPr>
        <w:tc>
          <w:tcPr>
            <w:tcW w:w="9769" w:type="dxa"/>
            <w:gridSpan w:val="5"/>
            <w:tcBorders>
              <w:top w:val="nil"/>
              <w:left w:val="nil"/>
              <w:bottom w:val="nil"/>
              <w:right w:val="nil"/>
            </w:tcBorders>
            <w:shd w:val="clear" w:color="auto" w:fill="auto"/>
            <w:vAlign w:val="center"/>
          </w:tcPr>
          <w:p>
            <w:pPr>
              <w:widowControl/>
              <w:jc w:val="center"/>
              <w:rPr>
                <w:rFonts w:hint="eastAsia" w:ascii="宋体" w:hAnsi="宋体" w:cs="宋体"/>
                <w:b/>
                <w:bCs/>
                <w:kern w:val="0"/>
                <w:sz w:val="32"/>
                <w:szCs w:val="32"/>
              </w:rPr>
            </w:pPr>
            <w:r>
              <w:rPr>
                <w:rFonts w:hint="eastAsia" w:ascii="宋体" w:hAnsi="宋体" w:cs="宋体"/>
                <w:b/>
                <w:bCs/>
                <w:kern w:val="0"/>
                <w:sz w:val="32"/>
                <w:szCs w:val="32"/>
              </w:rPr>
              <w:t>2023年中央自然灾害防治体系建设补助资金区域</w:t>
            </w:r>
          </w:p>
          <w:p>
            <w:pPr>
              <w:widowControl/>
              <w:jc w:val="center"/>
              <w:rPr>
                <w:b/>
                <w:bCs/>
                <w:sz w:val="32"/>
                <w:szCs w:val="32"/>
              </w:rPr>
            </w:pPr>
            <w:r>
              <w:rPr>
                <w:rFonts w:hint="eastAsia" w:ascii="宋体" w:hAnsi="宋体" w:cs="宋体"/>
                <w:b/>
                <w:bCs/>
                <w:kern w:val="0"/>
                <w:sz w:val="32"/>
                <w:szCs w:val="32"/>
              </w:rPr>
              <w:t>（昌吉回族自治州）绩效目标表</w:t>
            </w:r>
          </w:p>
        </w:tc>
      </w:tr>
      <w:tr>
        <w:tblPrEx>
          <w:tblCellMar>
            <w:top w:w="0" w:type="dxa"/>
            <w:left w:w="108" w:type="dxa"/>
            <w:bottom w:w="0" w:type="dxa"/>
            <w:right w:w="108" w:type="dxa"/>
          </w:tblCellMar>
        </w:tblPrEx>
        <w:trPr>
          <w:trHeight w:val="567" w:hRule="atLeast"/>
          <w:jc w:val="center"/>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专项名称</w:t>
            </w:r>
          </w:p>
        </w:tc>
        <w:tc>
          <w:tcPr>
            <w:tcW w:w="7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自然灾害防治体系建设（特大型地质灾害防治）补助资金</w:t>
            </w:r>
          </w:p>
        </w:tc>
      </w:tr>
      <w:tr>
        <w:tblPrEx>
          <w:tblCellMar>
            <w:top w:w="0" w:type="dxa"/>
            <w:left w:w="108" w:type="dxa"/>
            <w:bottom w:w="0" w:type="dxa"/>
            <w:right w:w="108" w:type="dxa"/>
          </w:tblCellMar>
        </w:tblPrEx>
        <w:trPr>
          <w:trHeight w:val="567" w:hRule="atLeast"/>
          <w:jc w:val="center"/>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自治区主管部门</w:t>
            </w:r>
          </w:p>
        </w:tc>
        <w:tc>
          <w:tcPr>
            <w:tcW w:w="2227" w:type="dxa"/>
            <w:tcBorders>
              <w:top w:val="nil"/>
              <w:left w:val="nil"/>
              <w:bottom w:val="nil"/>
              <w:right w:val="nil"/>
            </w:tcBorders>
            <w:shd w:val="clear" w:color="auto" w:fill="auto"/>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自治区自然资源厅</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专项实施期</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2023年</w:t>
            </w:r>
          </w:p>
        </w:tc>
      </w:tr>
      <w:tr>
        <w:tblPrEx>
          <w:tblCellMar>
            <w:top w:w="0" w:type="dxa"/>
            <w:left w:w="108" w:type="dxa"/>
            <w:bottom w:w="0" w:type="dxa"/>
            <w:right w:w="108" w:type="dxa"/>
          </w:tblCellMar>
        </w:tblPrEx>
        <w:trPr>
          <w:trHeight w:val="567" w:hRule="atLeast"/>
          <w:jc w:val="center"/>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地州市财政部门</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昌吉回族自治州财政局</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地州市主管部门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昌吉回族自治州自然资源局</w:t>
            </w:r>
          </w:p>
        </w:tc>
      </w:tr>
      <w:tr>
        <w:tblPrEx>
          <w:tblCellMar>
            <w:top w:w="0" w:type="dxa"/>
            <w:left w:w="108" w:type="dxa"/>
            <w:bottom w:w="0" w:type="dxa"/>
            <w:right w:w="108" w:type="dxa"/>
          </w:tblCellMar>
        </w:tblPrEx>
        <w:trPr>
          <w:trHeight w:val="567" w:hRule="atLeast"/>
          <w:jc w:val="center"/>
        </w:trPr>
        <w:tc>
          <w:tcPr>
            <w:tcW w:w="4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中央补助金额（万元）</w:t>
            </w:r>
          </w:p>
        </w:tc>
        <w:tc>
          <w:tcPr>
            <w:tcW w:w="5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1,760</w:t>
            </w:r>
          </w:p>
        </w:tc>
      </w:tr>
      <w:tr>
        <w:tblPrEx>
          <w:tblCellMar>
            <w:top w:w="0" w:type="dxa"/>
            <w:left w:w="108" w:type="dxa"/>
            <w:bottom w:w="0" w:type="dxa"/>
            <w:right w:w="108" w:type="dxa"/>
          </w:tblCellMar>
        </w:tblPrEx>
        <w:trPr>
          <w:trHeight w:val="10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年度总体目标</w:t>
            </w:r>
          </w:p>
        </w:tc>
        <w:tc>
          <w:tcPr>
            <w:tcW w:w="8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开展呼图壁县、阜康市、玛纳斯县、奇台县、吉木萨尔县等5个县市地质灾害风险调查评价工作，安装群专结合普适型监测预警设备30处，开展2处地质灾害隐患点的治理，加强地质灾害综合防治体系建设，提升地质灾害防治能力。</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绩效指标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一级指标</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二级指标</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三级指标</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指标值</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产出指标</w:t>
            </w:r>
          </w:p>
        </w:tc>
        <w:tc>
          <w:tcPr>
            <w:tcW w:w="2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数量指标</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重点区域精细化地质灾害风险调查（县/处）</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2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地质灾害群专结合监测预警（处）</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30</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2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地质灾害综合治理（处）</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时效指标</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项目按时完成率</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100%</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质量指标</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治理工程验收合格率</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100%</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132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效益指标</w:t>
            </w:r>
          </w:p>
        </w:tc>
        <w:tc>
          <w:tcPr>
            <w:tcW w:w="2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经济效益指标</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核销地质灾害隐患数量（处）</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1320"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2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地质灾害气象预警覆盖率</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100%</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1320"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2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地质灾害预警预报能力</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提升</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1320"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2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社会效益指标</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地质灾害“三查”覆盖率</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100%</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1320"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2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地质灾害隐患管控</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100%</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满意度指标</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服务对象满意度指标</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实施区域受益人群满意度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≥90%</w:t>
            </w:r>
          </w:p>
        </w:tc>
      </w:tr>
    </w:tbl>
    <w:p>
      <w:pPr>
        <w:spacing w:line="560" w:lineRule="exact"/>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tbl>
      <w:tblPr>
        <w:tblStyle w:val="6"/>
        <w:tblW w:w="9780" w:type="dxa"/>
        <w:tblInd w:w="-737" w:type="dxa"/>
        <w:tblLayout w:type="autofit"/>
        <w:tblCellMar>
          <w:top w:w="0" w:type="dxa"/>
          <w:left w:w="108" w:type="dxa"/>
          <w:bottom w:w="0" w:type="dxa"/>
          <w:right w:w="108" w:type="dxa"/>
        </w:tblCellMar>
      </w:tblPr>
      <w:tblGrid>
        <w:gridCol w:w="1099"/>
        <w:gridCol w:w="1089"/>
        <w:gridCol w:w="1268"/>
        <w:gridCol w:w="516"/>
        <w:gridCol w:w="2272"/>
        <w:gridCol w:w="507"/>
        <w:gridCol w:w="3029"/>
      </w:tblGrid>
      <w:tr>
        <w:tblPrEx>
          <w:tblCellMar>
            <w:top w:w="0" w:type="dxa"/>
            <w:left w:w="108" w:type="dxa"/>
            <w:bottom w:w="0" w:type="dxa"/>
            <w:right w:w="108" w:type="dxa"/>
          </w:tblCellMar>
        </w:tblPrEx>
        <w:trPr>
          <w:trHeight w:val="1065" w:hRule="atLeast"/>
        </w:trPr>
        <w:tc>
          <w:tcPr>
            <w:tcW w:w="9780" w:type="dxa"/>
            <w:gridSpan w:val="7"/>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36"/>
                <w:szCs w:val="36"/>
              </w:rPr>
            </w:pPr>
            <w:r>
              <w:rPr>
                <w:rFonts w:hint="eastAsia" w:ascii="宋体" w:hAnsi="宋体" w:cs="宋体"/>
                <w:b/>
                <w:bCs/>
                <w:kern w:val="0"/>
                <w:sz w:val="32"/>
                <w:szCs w:val="32"/>
              </w:rPr>
              <w:t>2023年自治区财政提前下达历史遗留废弃工矿土地整治项目支出绩效目标明细表</w:t>
            </w:r>
          </w:p>
        </w:tc>
      </w:tr>
      <w:tr>
        <w:tblPrEx>
          <w:tblCellMar>
            <w:top w:w="0" w:type="dxa"/>
            <w:left w:w="108" w:type="dxa"/>
            <w:bottom w:w="0" w:type="dxa"/>
            <w:right w:w="108" w:type="dxa"/>
          </w:tblCellMar>
        </w:tblPrEx>
        <w:trPr>
          <w:trHeight w:val="795" w:hRule="atLeast"/>
        </w:trPr>
        <w:tc>
          <w:tcPr>
            <w:tcW w:w="10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预算单位</w:t>
            </w:r>
          </w:p>
        </w:tc>
        <w:tc>
          <w:tcPr>
            <w:tcW w:w="8681"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昌吉回族自治州自然资源局</w:t>
            </w:r>
          </w:p>
        </w:tc>
      </w:tr>
      <w:tr>
        <w:tblPrEx>
          <w:tblCellMar>
            <w:top w:w="0" w:type="dxa"/>
            <w:left w:w="108" w:type="dxa"/>
            <w:bottom w:w="0" w:type="dxa"/>
            <w:right w:w="108" w:type="dxa"/>
          </w:tblCellMar>
        </w:tblPrEx>
        <w:trPr>
          <w:trHeight w:val="795" w:hRule="atLeast"/>
        </w:trPr>
        <w:tc>
          <w:tcPr>
            <w:tcW w:w="10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项目名称</w:t>
            </w:r>
          </w:p>
        </w:tc>
        <w:tc>
          <w:tcPr>
            <w:tcW w:w="8681"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阜康市甘河子立交桥北侧历史遗留废弃工矿土地整治</w:t>
            </w:r>
          </w:p>
        </w:tc>
      </w:tr>
      <w:tr>
        <w:tblPrEx>
          <w:tblCellMar>
            <w:top w:w="0" w:type="dxa"/>
            <w:left w:w="108" w:type="dxa"/>
            <w:bottom w:w="0" w:type="dxa"/>
            <w:right w:w="108" w:type="dxa"/>
          </w:tblCellMar>
        </w:tblPrEx>
        <w:trPr>
          <w:trHeight w:val="510" w:hRule="atLeast"/>
        </w:trPr>
        <w:tc>
          <w:tcPr>
            <w:tcW w:w="10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项目资金（万元）</w:t>
            </w:r>
          </w:p>
        </w:tc>
        <w:tc>
          <w:tcPr>
            <w:tcW w:w="235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年度预算总额</w:t>
            </w:r>
          </w:p>
        </w:tc>
        <w:tc>
          <w:tcPr>
            <w:tcW w:w="516" w:type="dxa"/>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152</w:t>
            </w:r>
          </w:p>
        </w:tc>
        <w:tc>
          <w:tcPr>
            <w:tcW w:w="227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其中：财政拨款</w:t>
            </w:r>
          </w:p>
        </w:tc>
        <w:tc>
          <w:tcPr>
            <w:tcW w:w="353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152</w:t>
            </w:r>
          </w:p>
        </w:tc>
      </w:tr>
      <w:tr>
        <w:tblPrEx>
          <w:tblCellMar>
            <w:top w:w="0" w:type="dxa"/>
            <w:left w:w="108" w:type="dxa"/>
            <w:bottom w:w="0" w:type="dxa"/>
            <w:right w:w="108" w:type="dxa"/>
          </w:tblCellMar>
        </w:tblPrEx>
        <w:trPr>
          <w:trHeight w:val="855" w:hRule="atLeast"/>
        </w:trPr>
        <w:tc>
          <w:tcPr>
            <w:tcW w:w="10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项目总体目标</w:t>
            </w:r>
          </w:p>
        </w:tc>
        <w:tc>
          <w:tcPr>
            <w:tcW w:w="8681" w:type="dxa"/>
            <w:gridSpan w:val="6"/>
            <w:tcBorders>
              <w:top w:val="single" w:color="auto" w:sz="4" w:space="0"/>
              <w:left w:val="nil"/>
              <w:bottom w:val="single" w:color="auto" w:sz="4" w:space="0"/>
              <w:right w:val="single" w:color="auto" w:sz="4" w:space="0"/>
            </w:tcBorders>
            <w:shd w:val="clear" w:color="auto" w:fill="auto"/>
          </w:tcPr>
          <w:p>
            <w:pPr>
              <w:widowControl/>
              <w:jc w:val="left"/>
              <w:rPr>
                <w:rFonts w:hint="eastAsia" w:ascii="宋体" w:hAnsi="宋体" w:cs="宋体"/>
                <w:kern w:val="0"/>
                <w:sz w:val="20"/>
                <w:szCs w:val="20"/>
              </w:rPr>
            </w:pPr>
            <w:r>
              <w:rPr>
                <w:rFonts w:hint="eastAsia" w:ascii="宋体" w:hAnsi="宋体" w:cs="宋体"/>
                <w:kern w:val="0"/>
                <w:sz w:val="20"/>
                <w:szCs w:val="20"/>
              </w:rPr>
              <w:t>项目实施后，将改善京新高速该路段沿线地貌景观，基本恢复土地使用功能，使治理区与周围环境相协调，平整面积329亩（约21.9公顷）。</w:t>
            </w:r>
          </w:p>
        </w:tc>
      </w:tr>
      <w:tr>
        <w:tblPrEx>
          <w:tblCellMar>
            <w:top w:w="0" w:type="dxa"/>
            <w:left w:w="108" w:type="dxa"/>
            <w:bottom w:w="0" w:type="dxa"/>
            <w:right w:w="108" w:type="dxa"/>
          </w:tblCellMar>
        </w:tblPrEx>
        <w:trPr>
          <w:trHeight w:val="510" w:hRule="atLeast"/>
        </w:trPr>
        <w:tc>
          <w:tcPr>
            <w:tcW w:w="10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一级指标</w:t>
            </w:r>
          </w:p>
        </w:tc>
        <w:tc>
          <w:tcPr>
            <w:tcW w:w="108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二级指标</w:t>
            </w:r>
          </w:p>
        </w:tc>
        <w:tc>
          <w:tcPr>
            <w:tcW w:w="4563"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三级指标</w:t>
            </w:r>
          </w:p>
        </w:tc>
        <w:tc>
          <w:tcPr>
            <w:tcW w:w="30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指标值（包含数字及文字描述）</w:t>
            </w:r>
          </w:p>
        </w:tc>
      </w:tr>
      <w:tr>
        <w:tblPrEx>
          <w:tblCellMar>
            <w:top w:w="0" w:type="dxa"/>
            <w:left w:w="108" w:type="dxa"/>
            <w:bottom w:w="0" w:type="dxa"/>
            <w:right w:w="108" w:type="dxa"/>
          </w:tblCellMar>
        </w:tblPrEx>
        <w:trPr>
          <w:trHeight w:val="510" w:hRule="atLeast"/>
        </w:trPr>
        <w:tc>
          <w:tcPr>
            <w:tcW w:w="10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产出指标</w:t>
            </w:r>
          </w:p>
        </w:tc>
        <w:tc>
          <w:tcPr>
            <w:tcW w:w="108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数量指标</w:t>
            </w:r>
          </w:p>
        </w:tc>
        <w:tc>
          <w:tcPr>
            <w:tcW w:w="4563" w:type="dxa"/>
            <w:gridSpan w:val="4"/>
            <w:tcBorders>
              <w:top w:val="single" w:color="auto" w:sz="4" w:space="0"/>
              <w:left w:val="nil"/>
              <w:bottom w:val="single" w:color="auto" w:sz="4" w:space="0"/>
              <w:right w:val="single" w:color="000000"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治理平整面积（公顷）</w:t>
            </w:r>
          </w:p>
        </w:tc>
        <w:tc>
          <w:tcPr>
            <w:tcW w:w="30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&gt;=21.9公顷</w:t>
            </w:r>
          </w:p>
        </w:tc>
      </w:tr>
      <w:tr>
        <w:tblPrEx>
          <w:tblCellMar>
            <w:top w:w="0" w:type="dxa"/>
            <w:left w:w="108" w:type="dxa"/>
            <w:bottom w:w="0" w:type="dxa"/>
            <w:right w:w="108" w:type="dxa"/>
          </w:tblCellMar>
        </w:tblPrEx>
        <w:trPr>
          <w:trHeight w:val="510" w:hRule="atLeast"/>
        </w:trPr>
        <w:tc>
          <w:tcPr>
            <w:tcW w:w="109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08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kern w:val="0"/>
                <w:sz w:val="20"/>
                <w:szCs w:val="20"/>
              </w:rPr>
            </w:pPr>
          </w:p>
        </w:tc>
        <w:tc>
          <w:tcPr>
            <w:tcW w:w="4563" w:type="dxa"/>
            <w:gridSpan w:val="4"/>
            <w:tcBorders>
              <w:top w:val="single" w:color="auto" w:sz="4" w:space="0"/>
              <w:left w:val="nil"/>
              <w:bottom w:val="single" w:color="auto" w:sz="4" w:space="0"/>
              <w:right w:val="single" w:color="000000"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项目开工率（%）</w:t>
            </w:r>
          </w:p>
        </w:tc>
        <w:tc>
          <w:tcPr>
            <w:tcW w:w="30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=100%</w:t>
            </w:r>
          </w:p>
        </w:tc>
      </w:tr>
      <w:tr>
        <w:tblPrEx>
          <w:tblCellMar>
            <w:top w:w="0" w:type="dxa"/>
            <w:left w:w="108" w:type="dxa"/>
            <w:bottom w:w="0" w:type="dxa"/>
            <w:right w:w="108" w:type="dxa"/>
          </w:tblCellMar>
        </w:tblPrEx>
        <w:trPr>
          <w:trHeight w:val="510" w:hRule="atLeast"/>
        </w:trPr>
        <w:tc>
          <w:tcPr>
            <w:tcW w:w="109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08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kern w:val="0"/>
                <w:sz w:val="20"/>
                <w:szCs w:val="20"/>
              </w:rPr>
            </w:pPr>
          </w:p>
        </w:tc>
        <w:tc>
          <w:tcPr>
            <w:tcW w:w="4563" w:type="dxa"/>
            <w:gridSpan w:val="4"/>
            <w:tcBorders>
              <w:top w:val="single" w:color="auto" w:sz="4" w:space="0"/>
              <w:left w:val="nil"/>
              <w:bottom w:val="single" w:color="auto" w:sz="4" w:space="0"/>
              <w:right w:val="single" w:color="000000"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土方工程量（立方米）</w:t>
            </w:r>
          </w:p>
        </w:tc>
        <w:tc>
          <w:tcPr>
            <w:tcW w:w="30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&gt;=29万立方米</w:t>
            </w:r>
          </w:p>
        </w:tc>
      </w:tr>
      <w:tr>
        <w:tblPrEx>
          <w:tblCellMar>
            <w:top w:w="0" w:type="dxa"/>
            <w:left w:w="108" w:type="dxa"/>
            <w:bottom w:w="0" w:type="dxa"/>
            <w:right w:w="108" w:type="dxa"/>
          </w:tblCellMar>
        </w:tblPrEx>
        <w:trPr>
          <w:trHeight w:val="510" w:hRule="atLeast"/>
        </w:trPr>
        <w:tc>
          <w:tcPr>
            <w:tcW w:w="109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08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kern w:val="0"/>
                <w:sz w:val="20"/>
                <w:szCs w:val="20"/>
              </w:rPr>
            </w:pPr>
          </w:p>
        </w:tc>
        <w:tc>
          <w:tcPr>
            <w:tcW w:w="4563" w:type="dxa"/>
            <w:gridSpan w:val="4"/>
            <w:tcBorders>
              <w:top w:val="single" w:color="auto" w:sz="4" w:space="0"/>
              <w:left w:val="nil"/>
              <w:bottom w:val="single" w:color="auto" w:sz="4" w:space="0"/>
              <w:right w:val="single" w:color="000000"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草籽播撒面积比例（%）</w:t>
            </w:r>
          </w:p>
        </w:tc>
        <w:tc>
          <w:tcPr>
            <w:tcW w:w="30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&gt;=15%</w:t>
            </w:r>
          </w:p>
        </w:tc>
      </w:tr>
      <w:tr>
        <w:tblPrEx>
          <w:tblCellMar>
            <w:top w:w="0" w:type="dxa"/>
            <w:left w:w="108" w:type="dxa"/>
            <w:bottom w:w="0" w:type="dxa"/>
            <w:right w:w="108" w:type="dxa"/>
          </w:tblCellMar>
        </w:tblPrEx>
        <w:trPr>
          <w:trHeight w:val="510" w:hRule="atLeast"/>
        </w:trPr>
        <w:tc>
          <w:tcPr>
            <w:tcW w:w="109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08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质量指标</w:t>
            </w:r>
          </w:p>
        </w:tc>
        <w:tc>
          <w:tcPr>
            <w:tcW w:w="1268" w:type="dxa"/>
            <w:tcBorders>
              <w:top w:val="nil"/>
              <w:left w:val="nil"/>
              <w:bottom w:val="single" w:color="auto" w:sz="4" w:space="0"/>
              <w:right w:val="nil"/>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788" w:type="dxa"/>
            <w:gridSpan w:val="2"/>
            <w:tcBorders>
              <w:top w:val="single" w:color="auto" w:sz="4" w:space="0"/>
              <w:left w:val="nil"/>
              <w:bottom w:val="single" w:color="auto" w:sz="4" w:space="0"/>
              <w:right w:val="nil"/>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验收合格率（%）</w:t>
            </w:r>
          </w:p>
        </w:tc>
        <w:tc>
          <w:tcPr>
            <w:tcW w:w="50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30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&gt;=90%</w:t>
            </w:r>
          </w:p>
        </w:tc>
      </w:tr>
      <w:tr>
        <w:tblPrEx>
          <w:tblCellMar>
            <w:top w:w="0" w:type="dxa"/>
            <w:left w:w="108" w:type="dxa"/>
            <w:bottom w:w="0" w:type="dxa"/>
            <w:right w:w="108" w:type="dxa"/>
          </w:tblCellMar>
        </w:tblPrEx>
        <w:trPr>
          <w:trHeight w:val="510" w:hRule="atLeast"/>
        </w:trPr>
        <w:tc>
          <w:tcPr>
            <w:tcW w:w="109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08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时效指标</w:t>
            </w:r>
          </w:p>
        </w:tc>
        <w:tc>
          <w:tcPr>
            <w:tcW w:w="4563" w:type="dxa"/>
            <w:gridSpan w:val="4"/>
            <w:tcBorders>
              <w:top w:val="single" w:color="auto" w:sz="4" w:space="0"/>
              <w:left w:val="nil"/>
              <w:bottom w:val="single" w:color="auto" w:sz="4" w:space="0"/>
              <w:right w:val="single" w:color="000000"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项目工期</w:t>
            </w:r>
          </w:p>
        </w:tc>
        <w:tc>
          <w:tcPr>
            <w:tcW w:w="30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2023年2月-11月</w:t>
            </w:r>
          </w:p>
        </w:tc>
      </w:tr>
      <w:tr>
        <w:tblPrEx>
          <w:tblCellMar>
            <w:top w:w="0" w:type="dxa"/>
            <w:left w:w="108" w:type="dxa"/>
            <w:bottom w:w="0" w:type="dxa"/>
            <w:right w:w="108" w:type="dxa"/>
          </w:tblCellMar>
        </w:tblPrEx>
        <w:trPr>
          <w:trHeight w:val="690" w:hRule="atLeast"/>
        </w:trPr>
        <w:tc>
          <w:tcPr>
            <w:tcW w:w="109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08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4563" w:type="dxa"/>
            <w:gridSpan w:val="4"/>
            <w:tcBorders>
              <w:top w:val="single" w:color="auto" w:sz="4" w:space="0"/>
              <w:left w:val="nil"/>
              <w:bottom w:val="single" w:color="auto" w:sz="4" w:space="0"/>
              <w:right w:val="single" w:color="000000"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按照专家意见修改完善并按期提交历史遗留废弃工矿土地整治项目实施方案</w:t>
            </w:r>
          </w:p>
        </w:tc>
        <w:tc>
          <w:tcPr>
            <w:tcW w:w="3029"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符合要求</w:t>
            </w:r>
          </w:p>
        </w:tc>
      </w:tr>
      <w:tr>
        <w:tblPrEx>
          <w:tblCellMar>
            <w:top w:w="0" w:type="dxa"/>
            <w:left w:w="108" w:type="dxa"/>
            <w:bottom w:w="0" w:type="dxa"/>
            <w:right w:w="108" w:type="dxa"/>
          </w:tblCellMar>
        </w:tblPrEx>
        <w:trPr>
          <w:trHeight w:val="510" w:hRule="atLeast"/>
        </w:trPr>
        <w:tc>
          <w:tcPr>
            <w:tcW w:w="109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08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4563" w:type="dxa"/>
            <w:gridSpan w:val="4"/>
            <w:tcBorders>
              <w:top w:val="single" w:color="auto" w:sz="4" w:space="0"/>
              <w:left w:val="nil"/>
              <w:bottom w:val="single" w:color="auto" w:sz="4" w:space="0"/>
              <w:right w:val="single" w:color="000000"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预算按时执行率（%）</w:t>
            </w:r>
          </w:p>
        </w:tc>
        <w:tc>
          <w:tcPr>
            <w:tcW w:w="30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=100%</w:t>
            </w:r>
          </w:p>
        </w:tc>
      </w:tr>
      <w:tr>
        <w:tblPrEx>
          <w:tblCellMar>
            <w:top w:w="0" w:type="dxa"/>
            <w:left w:w="108" w:type="dxa"/>
            <w:bottom w:w="0" w:type="dxa"/>
            <w:right w:w="108" w:type="dxa"/>
          </w:tblCellMar>
        </w:tblPrEx>
        <w:trPr>
          <w:trHeight w:val="510" w:hRule="atLeast"/>
        </w:trPr>
        <w:tc>
          <w:tcPr>
            <w:tcW w:w="109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08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成本指标</w:t>
            </w:r>
          </w:p>
        </w:tc>
        <w:tc>
          <w:tcPr>
            <w:tcW w:w="1268" w:type="dxa"/>
            <w:tcBorders>
              <w:top w:val="nil"/>
              <w:left w:val="nil"/>
              <w:bottom w:val="single" w:color="auto" w:sz="4" w:space="0"/>
              <w:right w:val="nil"/>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788" w:type="dxa"/>
            <w:gridSpan w:val="2"/>
            <w:tcBorders>
              <w:top w:val="single" w:color="auto" w:sz="4" w:space="0"/>
              <w:left w:val="nil"/>
              <w:bottom w:val="single" w:color="auto" w:sz="4" w:space="0"/>
              <w:right w:val="nil"/>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项目成本</w:t>
            </w:r>
          </w:p>
        </w:tc>
        <w:tc>
          <w:tcPr>
            <w:tcW w:w="50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30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&lt;=152万元</w:t>
            </w:r>
          </w:p>
        </w:tc>
      </w:tr>
      <w:tr>
        <w:tblPrEx>
          <w:tblCellMar>
            <w:top w:w="0" w:type="dxa"/>
            <w:left w:w="108" w:type="dxa"/>
            <w:bottom w:w="0" w:type="dxa"/>
            <w:right w:w="108" w:type="dxa"/>
          </w:tblCellMar>
        </w:tblPrEx>
        <w:trPr>
          <w:trHeight w:val="510" w:hRule="atLeast"/>
        </w:trPr>
        <w:tc>
          <w:tcPr>
            <w:tcW w:w="10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效益指标</w:t>
            </w:r>
          </w:p>
        </w:tc>
        <w:tc>
          <w:tcPr>
            <w:tcW w:w="108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经济效益指标</w:t>
            </w:r>
          </w:p>
        </w:tc>
        <w:tc>
          <w:tcPr>
            <w:tcW w:w="4563" w:type="dxa"/>
            <w:gridSpan w:val="4"/>
            <w:tcBorders>
              <w:top w:val="single" w:color="auto" w:sz="4" w:space="0"/>
              <w:left w:val="nil"/>
              <w:bottom w:val="single" w:color="auto" w:sz="4" w:space="0"/>
              <w:right w:val="single" w:color="000000"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促进当地经济健康发展</w:t>
            </w:r>
          </w:p>
        </w:tc>
        <w:tc>
          <w:tcPr>
            <w:tcW w:w="30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有效促进</w:t>
            </w:r>
          </w:p>
        </w:tc>
      </w:tr>
      <w:tr>
        <w:tblPrEx>
          <w:tblCellMar>
            <w:top w:w="0" w:type="dxa"/>
            <w:left w:w="108" w:type="dxa"/>
            <w:bottom w:w="0" w:type="dxa"/>
            <w:right w:w="108" w:type="dxa"/>
          </w:tblCellMar>
        </w:tblPrEx>
        <w:trPr>
          <w:trHeight w:val="510" w:hRule="atLeast"/>
        </w:trPr>
        <w:tc>
          <w:tcPr>
            <w:tcW w:w="109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089" w:type="dxa"/>
            <w:tcBorders>
              <w:top w:val="nil"/>
              <w:left w:val="nil"/>
              <w:bottom w:val="nil"/>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社会效益指标</w:t>
            </w:r>
          </w:p>
        </w:tc>
        <w:tc>
          <w:tcPr>
            <w:tcW w:w="4563" w:type="dxa"/>
            <w:gridSpan w:val="4"/>
            <w:tcBorders>
              <w:top w:val="single" w:color="auto" w:sz="4" w:space="0"/>
              <w:left w:val="nil"/>
              <w:bottom w:val="single" w:color="auto" w:sz="4" w:space="0"/>
              <w:right w:val="single" w:color="000000"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进一步促进生态文明建设</w:t>
            </w:r>
          </w:p>
        </w:tc>
        <w:tc>
          <w:tcPr>
            <w:tcW w:w="30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显著提升</w:t>
            </w:r>
          </w:p>
        </w:tc>
      </w:tr>
      <w:tr>
        <w:tblPrEx>
          <w:tblCellMar>
            <w:top w:w="0" w:type="dxa"/>
            <w:left w:w="108" w:type="dxa"/>
            <w:bottom w:w="0" w:type="dxa"/>
            <w:right w:w="108" w:type="dxa"/>
          </w:tblCellMar>
        </w:tblPrEx>
        <w:trPr>
          <w:trHeight w:val="510" w:hRule="atLeast"/>
        </w:trPr>
        <w:tc>
          <w:tcPr>
            <w:tcW w:w="109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089" w:type="dxa"/>
            <w:tcBorders>
              <w:top w:val="single" w:color="auto" w:sz="4" w:space="0"/>
              <w:left w:val="nil"/>
              <w:bottom w:val="nil"/>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生态效益指标</w:t>
            </w:r>
          </w:p>
        </w:tc>
        <w:tc>
          <w:tcPr>
            <w:tcW w:w="4563" w:type="dxa"/>
            <w:gridSpan w:val="4"/>
            <w:tcBorders>
              <w:top w:val="single" w:color="auto" w:sz="4" w:space="0"/>
              <w:left w:val="nil"/>
              <w:bottom w:val="single" w:color="auto" w:sz="4" w:space="0"/>
              <w:right w:val="single" w:color="000000"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有助于改善生态环境，治理恢复受损土地面积</w:t>
            </w:r>
          </w:p>
        </w:tc>
        <w:tc>
          <w:tcPr>
            <w:tcW w:w="30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恢复可利用土地资源21.9公顷</w:t>
            </w:r>
          </w:p>
        </w:tc>
      </w:tr>
      <w:tr>
        <w:tblPrEx>
          <w:tblCellMar>
            <w:top w:w="0" w:type="dxa"/>
            <w:left w:w="108" w:type="dxa"/>
            <w:bottom w:w="0" w:type="dxa"/>
            <w:right w:w="108" w:type="dxa"/>
          </w:tblCellMar>
        </w:tblPrEx>
        <w:trPr>
          <w:trHeight w:val="510" w:hRule="atLeast"/>
        </w:trPr>
        <w:tc>
          <w:tcPr>
            <w:tcW w:w="10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满意度指标</w:t>
            </w:r>
          </w:p>
        </w:tc>
        <w:tc>
          <w:tcPr>
            <w:tcW w:w="108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服务对象</w:t>
            </w:r>
          </w:p>
        </w:tc>
        <w:tc>
          <w:tcPr>
            <w:tcW w:w="4563"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相关部门满意度</w:t>
            </w:r>
          </w:p>
        </w:tc>
        <w:tc>
          <w:tcPr>
            <w:tcW w:w="30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&gt;=90%</w:t>
            </w:r>
          </w:p>
        </w:tc>
      </w:tr>
    </w:tbl>
    <w:p>
      <w:pPr>
        <w:numPr>
          <w:ilvl w:val="0"/>
          <w:numId w:val="0"/>
        </w:numPr>
        <w:spacing w:line="600" w:lineRule="exact"/>
        <w:rPr>
          <w:rFonts w:hint="eastAsia" w:ascii="楷体_GB2312" w:hAnsi="宋体" w:eastAsia="楷体_GB2312" w:cs="宋体"/>
          <w:b/>
          <w:kern w:val="0"/>
          <w:sz w:val="32"/>
          <w:szCs w:val="32"/>
        </w:rPr>
      </w:pPr>
    </w:p>
    <w:p>
      <w:pPr>
        <w:numPr>
          <w:ilvl w:val="0"/>
          <w:numId w:val="2"/>
        </w:numPr>
        <w:spacing w:line="600" w:lineRule="exac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其他需说明的事项</w:t>
      </w:r>
    </w:p>
    <w:p>
      <w:pPr>
        <w:numPr>
          <w:ilvl w:val="0"/>
          <w:numId w:val="0"/>
        </w:numPr>
        <w:spacing w:line="600" w:lineRule="exact"/>
        <w:ind w:firstLine="320" w:firstLineChars="100"/>
        <w:rPr>
          <w:rFonts w:hint="eastAsia" w:ascii="仿宋_GB2312" w:eastAsia="仿宋_GB2312"/>
          <w:sz w:val="32"/>
          <w:szCs w:val="32"/>
          <w:lang w:val="en-US" w:eastAsia="zh-CN"/>
        </w:rPr>
      </w:pPr>
      <w:r>
        <w:rPr>
          <w:rFonts w:hint="eastAsia" w:ascii="仿宋_GB2312" w:eastAsia="仿宋_GB2312"/>
          <w:sz w:val="32"/>
          <w:szCs w:val="32"/>
        </w:rPr>
        <w:t>无其他需要说明的事项。</w:t>
      </w:r>
      <w:r>
        <w:rPr>
          <w:rFonts w:hint="eastAsia" w:ascii="仿宋_GB2312" w:eastAsia="仿宋_GB2312"/>
          <w:sz w:val="32"/>
          <w:szCs w:val="32"/>
          <w:lang w:val="en-US" w:eastAsia="zh-CN"/>
        </w:rPr>
        <w:t xml:space="preserve"> </w:t>
      </w:r>
    </w:p>
    <w:p>
      <w:pPr>
        <w:pStyle w:val="2"/>
        <w:rPr>
          <w:rFonts w:hint="eastAsia"/>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ascii="黑体" w:hAnsi="黑体" w:eastAsia="黑体"/>
          <w:kern w:val="0"/>
          <w:sz w:val="32"/>
          <w:szCs w:val="32"/>
        </w:rPr>
      </w:pPr>
      <w:r>
        <w:rPr>
          <w:rFonts w:hint="eastAsia" w:ascii="黑体" w:hAnsi="黑体" w:eastAsia="黑体"/>
          <w:kern w:val="0"/>
          <w:sz w:val="32"/>
          <w:szCs w:val="32"/>
        </w:rPr>
        <w:t>第四部分  名词解释</w:t>
      </w:r>
    </w:p>
    <w:p>
      <w:pPr>
        <w:spacing w:line="560" w:lineRule="exact"/>
        <w:ind w:firstLine="640" w:firstLineChars="200"/>
        <w:rPr>
          <w:rFonts w:ascii="黑体" w:hAnsi="黑体" w:eastAsia="黑体"/>
          <w:sz w:val="32"/>
          <w:szCs w:val="32"/>
        </w:rPr>
      </w:pP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一、财政拨款：</w:t>
      </w:r>
      <w:r>
        <w:rPr>
          <w:rFonts w:hint="eastAsia" w:ascii="仿宋_GB2312" w:eastAsia="仿宋_GB2312"/>
          <w:sz w:val="32"/>
          <w:szCs w:val="32"/>
        </w:rPr>
        <w:t>指由一般公共预算、政府性基金预算、国有资本经营预算安排的财政拨款数。</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二、一般公共预算：</w:t>
      </w:r>
      <w:r>
        <w:rPr>
          <w:rFonts w:hint="eastAsia" w:ascii="仿宋_GB2312" w:eastAsia="仿宋_GB2312"/>
          <w:spacing w:val="-6"/>
          <w:sz w:val="32"/>
          <w:szCs w:val="32"/>
        </w:rPr>
        <w:t>包括公共财政拨款（补助）资金、专项收入。</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三、财政专户管理资金：</w:t>
      </w:r>
      <w:r>
        <w:rPr>
          <w:rFonts w:hint="eastAsia" w:ascii="仿宋_GB2312" w:eastAsia="仿宋_GB2312"/>
          <w:sz w:val="32"/>
          <w:szCs w:val="32"/>
        </w:rPr>
        <w:t>包括专户管理行政事业性收费（主要是教育收费）、其他非税收入。</w:t>
      </w:r>
    </w:p>
    <w:p>
      <w:pPr>
        <w:spacing w:line="560" w:lineRule="exact"/>
        <w:ind w:firstLine="643" w:firstLineChars="200"/>
        <w:rPr>
          <w:rFonts w:ascii="仿宋_GB2312" w:eastAsia="仿宋_GB2312"/>
          <w:spacing w:val="-17"/>
          <w:sz w:val="32"/>
          <w:szCs w:val="32"/>
        </w:rPr>
      </w:pPr>
      <w:r>
        <w:rPr>
          <w:rFonts w:hint="eastAsia" w:ascii="楷体_GB2312" w:hAnsi="楷体_GB2312" w:eastAsia="楷体_GB2312" w:cs="楷体_GB2312"/>
          <w:b/>
          <w:bCs/>
          <w:sz w:val="32"/>
          <w:szCs w:val="32"/>
        </w:rPr>
        <w:t>四、其他资金：</w:t>
      </w:r>
      <w:r>
        <w:rPr>
          <w:rFonts w:hint="eastAsia" w:ascii="仿宋_GB2312" w:eastAsia="仿宋_GB2312"/>
          <w:spacing w:val="-17"/>
          <w:sz w:val="32"/>
          <w:szCs w:val="32"/>
        </w:rPr>
        <w:t>包括事业收入、事业经营收入、其他收入等。</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五、基本支出：</w:t>
      </w:r>
      <w:r>
        <w:rPr>
          <w:rFonts w:hint="eastAsia" w:ascii="仿宋_GB2312" w:eastAsia="仿宋_GB2312"/>
          <w:sz w:val="32"/>
          <w:szCs w:val="32"/>
        </w:rPr>
        <w:t>包括人员经费、公用经费（定额）。其中，人员经费包括工资福利支出、对个人和家庭的补助。</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六、项目支出：</w:t>
      </w:r>
      <w:r>
        <w:rPr>
          <w:rFonts w:hint="eastAsia" w:ascii="仿宋_GB2312" w:eastAsia="仿宋_GB2312"/>
          <w:sz w:val="32"/>
          <w:szCs w:val="32"/>
        </w:rPr>
        <w:t>部门（单位）支出预算的组成部分，是各部门（单位）为完成其特定的行政任务或事业发展目标，在基本支出预算之外编制的年度项目支出计划。</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七、“三公”经费：</w:t>
      </w:r>
      <w:r>
        <w:rPr>
          <w:rFonts w:hint="eastAsia" w:ascii="仿宋_GB2312" w:eastAsia="仿宋_GB2312"/>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spacing w:line="560" w:lineRule="exact"/>
        <w:ind w:firstLine="643" w:firstLineChars="200"/>
        <w:rPr>
          <w:rFonts w:ascii="仿宋_GB2312" w:eastAsia="仿宋_GB2312"/>
          <w:spacing w:val="-11"/>
          <w:sz w:val="32"/>
          <w:szCs w:val="32"/>
        </w:rPr>
      </w:pPr>
      <w:r>
        <w:rPr>
          <w:rFonts w:hint="eastAsia" w:ascii="楷体_GB2312" w:hAnsi="楷体_GB2312" w:eastAsia="楷体_GB2312" w:cs="楷体_GB2312"/>
          <w:b/>
          <w:bCs/>
          <w:sz w:val="32"/>
          <w:szCs w:val="32"/>
        </w:rPr>
        <w:t>八、机关运行经费：</w:t>
      </w:r>
      <w:r>
        <w:rPr>
          <w:rFonts w:hint="eastAsia" w:ascii="仿宋_GB2312" w:eastAsia="仿宋_GB2312"/>
          <w:sz w:val="32"/>
          <w:szCs w:val="32"/>
        </w:rPr>
        <w:t>指各部门（单位）的公用经费，包括办公及印刷费、邮电费、差旅费、会议费、福利费、日常维修费、专用材料及一般设备购置费、办公用房水电费、办公用房</w:t>
      </w:r>
      <w:r>
        <w:rPr>
          <w:rFonts w:hint="eastAsia" w:ascii="仿宋_GB2312" w:eastAsia="仿宋_GB2312"/>
          <w:spacing w:val="-11"/>
          <w:sz w:val="32"/>
          <w:szCs w:val="32"/>
        </w:rPr>
        <w:t>取暖费、办公用房物业管理费、公务用车运行维护费及其他费用。</w:t>
      </w: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昌吉州自然资源局</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2023</w:t>
      </w:r>
      <w:r>
        <w:rPr>
          <w:rFonts w:ascii="仿宋_GB2312" w:hAnsi="宋体" w:eastAsia="仿宋_GB2312" w:cs="宋体"/>
          <w:kern w:val="0"/>
          <w:sz w:val="32"/>
          <w:szCs w:val="32"/>
        </w:rPr>
        <w:t>年</w:t>
      </w:r>
      <w:r>
        <w:rPr>
          <w:rFonts w:hint="eastAsia" w:ascii="仿宋_GB2312" w:hAnsi="宋体" w:eastAsia="仿宋_GB2312" w:cs="宋体"/>
          <w:kern w:val="0"/>
          <w:sz w:val="32"/>
          <w:szCs w:val="32"/>
        </w:rPr>
        <w:t>1</w:t>
      </w:r>
      <w:r>
        <w:rPr>
          <w:rFonts w:ascii="仿宋_GB2312" w:hAnsi="宋体" w:eastAsia="仿宋_GB2312" w:cs="宋体"/>
          <w:kern w:val="0"/>
          <w:sz w:val="32"/>
          <w:szCs w:val="32"/>
        </w:rPr>
        <w:t>月</w:t>
      </w:r>
      <w:r>
        <w:rPr>
          <w:rFonts w:hint="eastAsia" w:ascii="仿宋_GB2312" w:hAnsi="宋体" w:eastAsia="仿宋_GB2312" w:cs="宋体"/>
          <w:kern w:val="0"/>
          <w:sz w:val="32"/>
          <w:szCs w:val="32"/>
        </w:rPr>
        <w:t>31</w:t>
      </w:r>
      <w:r>
        <w:rPr>
          <w:rFonts w:ascii="仿宋_GB2312" w:hAnsi="宋体" w:eastAsia="仿宋_GB2312" w:cs="宋体"/>
          <w:kern w:val="0"/>
          <w:sz w:val="32"/>
          <w:szCs w:val="32"/>
        </w:rPr>
        <w:t>日</w:t>
      </w:r>
    </w:p>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F4764"/>
    <w:multiLevelType w:val="singleLevel"/>
    <w:tmpl w:val="032F4764"/>
    <w:lvl w:ilvl="0" w:tentative="0">
      <w:start w:val="5"/>
      <w:numFmt w:val="chineseCounting"/>
      <w:suff w:val="nothing"/>
      <w:lvlText w:val="（%1）"/>
      <w:lvlJc w:val="left"/>
      <w:rPr>
        <w:rFonts w:hint="eastAsia"/>
      </w:rPr>
    </w:lvl>
  </w:abstractNum>
  <w:abstractNum w:abstractNumId="1">
    <w:nsid w:val="5AF8367C"/>
    <w:multiLevelType w:val="multilevel"/>
    <w:tmpl w:val="5AF8367C"/>
    <w:lvl w:ilvl="0" w:tentative="0">
      <w:start w:val="2"/>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jNzZjMjU4OWZkOGFjODdiYjBjZmI1N2NjOWQyMGIifQ=="/>
  </w:docVars>
  <w:rsids>
    <w:rsidRoot w:val="3EB10329"/>
    <w:rsid w:val="00003A03"/>
    <w:rsid w:val="000041D0"/>
    <w:rsid w:val="0000543A"/>
    <w:rsid w:val="000077BF"/>
    <w:rsid w:val="00007F3B"/>
    <w:rsid w:val="00024FCF"/>
    <w:rsid w:val="00031FCE"/>
    <w:rsid w:val="00035418"/>
    <w:rsid w:val="00036BF6"/>
    <w:rsid w:val="000516FC"/>
    <w:rsid w:val="0005617B"/>
    <w:rsid w:val="0005626C"/>
    <w:rsid w:val="00066DAC"/>
    <w:rsid w:val="00071FC8"/>
    <w:rsid w:val="00076B13"/>
    <w:rsid w:val="00077173"/>
    <w:rsid w:val="0009177B"/>
    <w:rsid w:val="000C75AA"/>
    <w:rsid w:val="000D22EB"/>
    <w:rsid w:val="000E0205"/>
    <w:rsid w:val="000E2AFC"/>
    <w:rsid w:val="000F502E"/>
    <w:rsid w:val="00117603"/>
    <w:rsid w:val="0014370B"/>
    <w:rsid w:val="0014621D"/>
    <w:rsid w:val="00152AF7"/>
    <w:rsid w:val="0017709F"/>
    <w:rsid w:val="00187283"/>
    <w:rsid w:val="00194EEC"/>
    <w:rsid w:val="001A1894"/>
    <w:rsid w:val="001A6EC2"/>
    <w:rsid w:val="001B0829"/>
    <w:rsid w:val="001B761D"/>
    <w:rsid w:val="001C425E"/>
    <w:rsid w:val="001E323A"/>
    <w:rsid w:val="001E3CF5"/>
    <w:rsid w:val="00202343"/>
    <w:rsid w:val="0022538A"/>
    <w:rsid w:val="00226621"/>
    <w:rsid w:val="00245D35"/>
    <w:rsid w:val="00256558"/>
    <w:rsid w:val="0027758D"/>
    <w:rsid w:val="00277BC9"/>
    <w:rsid w:val="00285000"/>
    <w:rsid w:val="0028571E"/>
    <w:rsid w:val="002A1682"/>
    <w:rsid w:val="002B5A78"/>
    <w:rsid w:val="002D3B80"/>
    <w:rsid w:val="002D5C99"/>
    <w:rsid w:val="002E01D0"/>
    <w:rsid w:val="002E2549"/>
    <w:rsid w:val="002E7713"/>
    <w:rsid w:val="002F095E"/>
    <w:rsid w:val="002F2805"/>
    <w:rsid w:val="00301ACB"/>
    <w:rsid w:val="0031404E"/>
    <w:rsid w:val="003174AD"/>
    <w:rsid w:val="00325E18"/>
    <w:rsid w:val="00327217"/>
    <w:rsid w:val="00331A3F"/>
    <w:rsid w:val="00340378"/>
    <w:rsid w:val="00342EDD"/>
    <w:rsid w:val="003521A4"/>
    <w:rsid w:val="003553EF"/>
    <w:rsid w:val="00371B6F"/>
    <w:rsid w:val="00372D78"/>
    <w:rsid w:val="003C431F"/>
    <w:rsid w:val="003C7426"/>
    <w:rsid w:val="003F09FE"/>
    <w:rsid w:val="00413F0E"/>
    <w:rsid w:val="00422904"/>
    <w:rsid w:val="00446469"/>
    <w:rsid w:val="004465FB"/>
    <w:rsid w:val="00455BE6"/>
    <w:rsid w:val="004614C7"/>
    <w:rsid w:val="004648B1"/>
    <w:rsid w:val="00470844"/>
    <w:rsid w:val="00483DAA"/>
    <w:rsid w:val="00490880"/>
    <w:rsid w:val="004956CF"/>
    <w:rsid w:val="004A7749"/>
    <w:rsid w:val="004C0230"/>
    <w:rsid w:val="004C6F34"/>
    <w:rsid w:val="004F0E3E"/>
    <w:rsid w:val="004F5962"/>
    <w:rsid w:val="005050E2"/>
    <w:rsid w:val="00533C4B"/>
    <w:rsid w:val="005347DE"/>
    <w:rsid w:val="005415A8"/>
    <w:rsid w:val="00545EB2"/>
    <w:rsid w:val="005702D3"/>
    <w:rsid w:val="00572362"/>
    <w:rsid w:val="00592209"/>
    <w:rsid w:val="00597760"/>
    <w:rsid w:val="005A442D"/>
    <w:rsid w:val="005B53DA"/>
    <w:rsid w:val="005B7F02"/>
    <w:rsid w:val="005D4D6B"/>
    <w:rsid w:val="005E15C3"/>
    <w:rsid w:val="005F1E7E"/>
    <w:rsid w:val="0063271D"/>
    <w:rsid w:val="0064198F"/>
    <w:rsid w:val="00650A45"/>
    <w:rsid w:val="006571CE"/>
    <w:rsid w:val="00672968"/>
    <w:rsid w:val="00685005"/>
    <w:rsid w:val="00692DDF"/>
    <w:rsid w:val="0069403C"/>
    <w:rsid w:val="006948E5"/>
    <w:rsid w:val="006A6F96"/>
    <w:rsid w:val="006B400D"/>
    <w:rsid w:val="006B4972"/>
    <w:rsid w:val="006B7791"/>
    <w:rsid w:val="006C5CBF"/>
    <w:rsid w:val="006D744D"/>
    <w:rsid w:val="006E4D16"/>
    <w:rsid w:val="00714E42"/>
    <w:rsid w:val="00717498"/>
    <w:rsid w:val="0072103E"/>
    <w:rsid w:val="00742CEB"/>
    <w:rsid w:val="00745F24"/>
    <w:rsid w:val="00747670"/>
    <w:rsid w:val="00757E2A"/>
    <w:rsid w:val="00766C27"/>
    <w:rsid w:val="0077079F"/>
    <w:rsid w:val="00774ADC"/>
    <w:rsid w:val="00782DF6"/>
    <w:rsid w:val="00785C79"/>
    <w:rsid w:val="00787F69"/>
    <w:rsid w:val="00790530"/>
    <w:rsid w:val="00793459"/>
    <w:rsid w:val="007A0742"/>
    <w:rsid w:val="007D7720"/>
    <w:rsid w:val="00823D2A"/>
    <w:rsid w:val="008268EE"/>
    <w:rsid w:val="00827B66"/>
    <w:rsid w:val="00856630"/>
    <w:rsid w:val="00862AA5"/>
    <w:rsid w:val="00864581"/>
    <w:rsid w:val="00876870"/>
    <w:rsid w:val="00881AEB"/>
    <w:rsid w:val="00883073"/>
    <w:rsid w:val="008A16B3"/>
    <w:rsid w:val="008A4A9A"/>
    <w:rsid w:val="008D74F6"/>
    <w:rsid w:val="008E7AD7"/>
    <w:rsid w:val="008F71F0"/>
    <w:rsid w:val="009126B1"/>
    <w:rsid w:val="00924BC9"/>
    <w:rsid w:val="00936703"/>
    <w:rsid w:val="00961249"/>
    <w:rsid w:val="00975EE0"/>
    <w:rsid w:val="009A0A63"/>
    <w:rsid w:val="009A5AFE"/>
    <w:rsid w:val="009C08A6"/>
    <w:rsid w:val="009C0B9D"/>
    <w:rsid w:val="009C56B9"/>
    <w:rsid w:val="009D110A"/>
    <w:rsid w:val="009E796D"/>
    <w:rsid w:val="009F148F"/>
    <w:rsid w:val="009F5A81"/>
    <w:rsid w:val="00A0215A"/>
    <w:rsid w:val="00A031F1"/>
    <w:rsid w:val="00A20FA9"/>
    <w:rsid w:val="00A378BA"/>
    <w:rsid w:val="00A41D11"/>
    <w:rsid w:val="00A47445"/>
    <w:rsid w:val="00A721A1"/>
    <w:rsid w:val="00A7258D"/>
    <w:rsid w:val="00A72DBB"/>
    <w:rsid w:val="00A7516F"/>
    <w:rsid w:val="00A851E2"/>
    <w:rsid w:val="00A953C5"/>
    <w:rsid w:val="00A96096"/>
    <w:rsid w:val="00AA28A6"/>
    <w:rsid w:val="00AA56C5"/>
    <w:rsid w:val="00AA6E74"/>
    <w:rsid w:val="00AA7536"/>
    <w:rsid w:val="00AB3D9B"/>
    <w:rsid w:val="00AC71CF"/>
    <w:rsid w:val="00AD5D4F"/>
    <w:rsid w:val="00AE13C9"/>
    <w:rsid w:val="00AE3841"/>
    <w:rsid w:val="00AF7979"/>
    <w:rsid w:val="00B108F8"/>
    <w:rsid w:val="00B14A9D"/>
    <w:rsid w:val="00B14C78"/>
    <w:rsid w:val="00B15D9C"/>
    <w:rsid w:val="00B17039"/>
    <w:rsid w:val="00B21915"/>
    <w:rsid w:val="00B32219"/>
    <w:rsid w:val="00B361B3"/>
    <w:rsid w:val="00B41177"/>
    <w:rsid w:val="00B449CC"/>
    <w:rsid w:val="00B500D5"/>
    <w:rsid w:val="00B70775"/>
    <w:rsid w:val="00B7396E"/>
    <w:rsid w:val="00B915B8"/>
    <w:rsid w:val="00BB05C4"/>
    <w:rsid w:val="00BC5230"/>
    <w:rsid w:val="00BE025C"/>
    <w:rsid w:val="00BF035E"/>
    <w:rsid w:val="00BF3246"/>
    <w:rsid w:val="00BF41E8"/>
    <w:rsid w:val="00BF442C"/>
    <w:rsid w:val="00BF713F"/>
    <w:rsid w:val="00BF7A6A"/>
    <w:rsid w:val="00C10E5B"/>
    <w:rsid w:val="00C1434C"/>
    <w:rsid w:val="00C57440"/>
    <w:rsid w:val="00C763DB"/>
    <w:rsid w:val="00C8036C"/>
    <w:rsid w:val="00C91296"/>
    <w:rsid w:val="00CA0BB6"/>
    <w:rsid w:val="00CA500C"/>
    <w:rsid w:val="00CB3F9E"/>
    <w:rsid w:val="00CD2959"/>
    <w:rsid w:val="00CD311F"/>
    <w:rsid w:val="00CD56F8"/>
    <w:rsid w:val="00CE7FB5"/>
    <w:rsid w:val="00D05D25"/>
    <w:rsid w:val="00D06F0E"/>
    <w:rsid w:val="00D12530"/>
    <w:rsid w:val="00D21BB1"/>
    <w:rsid w:val="00D5038F"/>
    <w:rsid w:val="00D56D29"/>
    <w:rsid w:val="00D836F5"/>
    <w:rsid w:val="00D86490"/>
    <w:rsid w:val="00D92A0D"/>
    <w:rsid w:val="00D94DCD"/>
    <w:rsid w:val="00DA564C"/>
    <w:rsid w:val="00DB704D"/>
    <w:rsid w:val="00DC3ADA"/>
    <w:rsid w:val="00DC56CE"/>
    <w:rsid w:val="00DC7F53"/>
    <w:rsid w:val="00DE4484"/>
    <w:rsid w:val="00DF1674"/>
    <w:rsid w:val="00E10A15"/>
    <w:rsid w:val="00E21063"/>
    <w:rsid w:val="00E3329C"/>
    <w:rsid w:val="00E3684C"/>
    <w:rsid w:val="00E6354C"/>
    <w:rsid w:val="00E70A3B"/>
    <w:rsid w:val="00E85B33"/>
    <w:rsid w:val="00E9403D"/>
    <w:rsid w:val="00E978B2"/>
    <w:rsid w:val="00EA4F50"/>
    <w:rsid w:val="00EA7A5F"/>
    <w:rsid w:val="00EB1617"/>
    <w:rsid w:val="00EB4FD3"/>
    <w:rsid w:val="00EC1CE4"/>
    <w:rsid w:val="00EC6438"/>
    <w:rsid w:val="00ED183D"/>
    <w:rsid w:val="00EF120F"/>
    <w:rsid w:val="00EF178A"/>
    <w:rsid w:val="00F37DDC"/>
    <w:rsid w:val="00F54527"/>
    <w:rsid w:val="00F55D6B"/>
    <w:rsid w:val="00F70D81"/>
    <w:rsid w:val="00F727C4"/>
    <w:rsid w:val="00F81DFD"/>
    <w:rsid w:val="00FA53B7"/>
    <w:rsid w:val="00FB5257"/>
    <w:rsid w:val="00FC6725"/>
    <w:rsid w:val="00FF47F7"/>
    <w:rsid w:val="074115EC"/>
    <w:rsid w:val="12D1085E"/>
    <w:rsid w:val="1AC239C6"/>
    <w:rsid w:val="27FC7A95"/>
    <w:rsid w:val="2C065F28"/>
    <w:rsid w:val="2FC5507C"/>
    <w:rsid w:val="34186325"/>
    <w:rsid w:val="396F14DE"/>
    <w:rsid w:val="3EB10329"/>
    <w:rsid w:val="42D11B9C"/>
    <w:rsid w:val="5BBC0D6D"/>
    <w:rsid w:val="65CA0FFF"/>
    <w:rsid w:val="779609ED"/>
    <w:rsid w:val="7AB90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ind w:left="0" w:firstLine="420" w:firstLineChars="200"/>
    </w:pPr>
    <w:rPr>
      <w:rFonts w:hint="eastAsia" w:ascii="仿宋_GB2312" w:hAnsi="仿宋_GB2312" w:eastAsia="仿宋"/>
      <w:sz w:val="32"/>
    </w:rPr>
  </w:style>
  <w:style w:type="paragraph" w:styleId="3">
    <w:name w:val="footer"/>
    <w:basedOn w:val="1"/>
    <w:link w:val="9"/>
    <w:qFormat/>
    <w:uiPriority w:val="99"/>
    <w:pPr>
      <w:tabs>
        <w:tab w:val="center" w:pos="4153"/>
        <w:tab w:val="right" w:pos="8306"/>
      </w:tabs>
      <w:snapToGrid w:val="0"/>
      <w:jc w:val="left"/>
    </w:pPr>
    <w:rPr>
      <w:rFonts w:eastAsia="黑体"/>
      <w:snapToGrid w:val="0"/>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脚 Char"/>
    <w:link w:val="3"/>
    <w:qFormat/>
    <w:uiPriority w:val="99"/>
    <w:rPr>
      <w:rFonts w:ascii="Times New Roman" w:hAnsi="Times New Roman" w:eastAsia="黑体"/>
      <w:snapToGrid/>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421F3-FB9F-4A68-96C1-FEB89120A6B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60</Pages>
  <Words>23983</Words>
  <Characters>27972</Characters>
  <Lines>241</Lines>
  <Paragraphs>67</Paragraphs>
  <TotalTime>0</TotalTime>
  <ScaleCrop>false</ScaleCrop>
  <LinksUpToDate>false</LinksUpToDate>
  <CharactersWithSpaces>29143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2023-03-10T09:51:00Z</dcterms:created>
  <dc:creator>Administrator</dc:creator>
  <cp:lastModifiedBy>1</cp:lastModifiedBy>
  <cp:lastPrinted>2023-03-10T10:45:00Z</cp:lastPrinted>
  <dcterms:modified xsi:type="dcterms:W3CDTF">2023-03-17T06:30:32Z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322098FBC2A44DC28F29022A7F093D6E</vt:lpwstr>
  </property>
</Properties>
</file>