
<file path=[Content_Types].xml><?xml version="1.0" encoding="utf-8"?>
<Types xmlns="http://schemas.openxmlformats.org/package/2006/content-types">
  <Default Extension="bin" ContentType="application/vnd.openxmlformats-officedocument.oleObject"/>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70234176" w14:textId="77777777" w:rsidR="00FD4F13" w:rsidRDefault="00FD4F13" w:rsidP="00FD4F13">
      <w:pPr>
        <w:rPr>
          <w:rFonts w:eastAsia="仿宋_GB2312"/>
          <w:sz w:val="36"/>
          <w:szCs w:val="36"/>
        </w:rPr>
      </w:pPr>
      <w:bookmarkStart w:id="0" w:name="_Hlk57883707"/>
    </w:p>
    <w:p w14:paraId="13933C7D" w14:textId="77777777" w:rsidR="00FD4F13" w:rsidRDefault="00FD4F13" w:rsidP="00FD4F13">
      <w:pPr>
        <w:rPr>
          <w:rFonts w:eastAsia="仿宋_GB2312"/>
          <w:sz w:val="36"/>
          <w:szCs w:val="36"/>
        </w:rPr>
      </w:pPr>
    </w:p>
    <w:p w14:paraId="12843B30" w14:textId="1E9B3925" w:rsidR="00FD4F13" w:rsidRDefault="00FD4F13" w:rsidP="00FD4F13">
      <w:pPr>
        <w:rPr>
          <w:rFonts w:eastAsia="仿宋_GB2312"/>
          <w:sz w:val="36"/>
          <w:szCs w:val="36"/>
        </w:rPr>
      </w:pPr>
      <w:r>
        <w:rPr>
          <w:noProof/>
          <w:sz w:val="24"/>
        </w:rPr>
        <mc:AlternateContent>
          <mc:Choice Requires="wpg">
            <w:drawing>
              <wp:anchor distT="0" distB="0" distL="114300" distR="114300" simplePos="0" relativeHeight="251689984" behindDoc="0" locked="0" layoutInCell="1" allowOverlap="1" wp14:anchorId="0FEFEC25" wp14:editId="38D6AC42">
                <wp:simplePos x="0" y="0"/>
                <wp:positionH relativeFrom="column">
                  <wp:posOffset>3803650</wp:posOffset>
                </wp:positionH>
                <wp:positionV relativeFrom="paragraph">
                  <wp:posOffset>-896620</wp:posOffset>
                </wp:positionV>
                <wp:extent cx="1685290" cy="407670"/>
                <wp:effectExtent l="0" t="0" r="0" b="0"/>
                <wp:wrapNone/>
                <wp:docPr id="129" name="组合 1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685290" cy="407670"/>
                          <a:chOff x="12406" y="1845"/>
                          <a:chExt cx="2654" cy="642"/>
                        </a:xfrm>
                      </wpg:grpSpPr>
                      <pic:pic xmlns:pic="http://schemas.openxmlformats.org/drawingml/2006/picture">
                        <pic:nvPicPr>
                          <pic:cNvPr id="130" name="图片 1"/>
                          <pic:cNvPicPr>
                            <a:picLocks noChangeAspect="1"/>
                          </pic:cNvPicPr>
                        </pic:nvPicPr>
                        <pic:blipFill>
                          <a:blip r:embed="rId7"/>
                          <a:srcRect t="5536" b="38750"/>
                          <a:stretch>
                            <a:fillRect/>
                          </a:stretch>
                        </pic:blipFill>
                        <pic:spPr>
                          <a:xfrm>
                            <a:off x="12406" y="1845"/>
                            <a:ext cx="1255" cy="643"/>
                          </a:xfrm>
                          <a:prstGeom prst="rect">
                            <a:avLst/>
                          </a:prstGeom>
                          <a:noFill/>
                          <a:ln>
                            <a:noFill/>
                          </a:ln>
                        </pic:spPr>
                      </pic:pic>
                      <pic:pic xmlns:pic="http://schemas.openxmlformats.org/drawingml/2006/picture">
                        <pic:nvPicPr>
                          <pic:cNvPr id="131" name="图片 1116" descr="IMG_256"/>
                          <pic:cNvPicPr>
                            <a:picLocks noChangeAspect="1"/>
                          </pic:cNvPicPr>
                        </pic:nvPicPr>
                        <pic:blipFill>
                          <a:blip r:embed="rId8"/>
                          <a:stretch>
                            <a:fillRect/>
                          </a:stretch>
                        </pic:blipFill>
                        <pic:spPr>
                          <a:xfrm>
                            <a:off x="13690" y="1961"/>
                            <a:ext cx="1370" cy="488"/>
                          </a:xfrm>
                          <a:prstGeom prst="rect">
                            <a:avLst/>
                          </a:prstGeom>
                          <a:noFill/>
                          <a:ln>
                            <a:noFill/>
                          </a:ln>
                        </pic:spPr>
                      </pic:pic>
                    </wpg:wgp>
                  </a:graphicData>
                </a:graphic>
                <wp14:sizeRelH relativeFrom="page">
                  <wp14:pctWidth>0</wp14:pctWidth>
                </wp14:sizeRelH>
                <wp14:sizeRelV relativeFrom="page">
                  <wp14:pctHeight>0</wp14:pctHeight>
                </wp14:sizeRelV>
              </wp:anchor>
            </w:drawing>
          </mc:Choice>
          <mc:Fallback>
            <w:pict>
              <v:group w14:anchorId="31C03454" id="组合 129" o:spid="_x0000_s1026" style="position:absolute;left:0;text-align:left;margin-left:299.5pt;margin-top:-70.6pt;width:132.7pt;height:32.1pt;z-index:251689984" coordorigin="12406,1845" coordsize="2654,64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图片 1" o:spid="_x0000_s1027" type="#_x0000_t75" style="position:absolute;left:12406;top:1845;width:1255;height:6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">
                  <v:imagedata r:id="rId9" o:title="" croptop="3628f" cropbottom="25395f"/>
                </v:shape>
                <v:shape id="图片 1116" o:spid="_x0000_s1028" type="#_x0000_t75" alt="IMG_256" style="position:absolute;left:13690;top:1961;width:1370;height:4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">
                  <v:imagedata r:id="rId10" o:title="IMG_256"/>
                </v:shape>
              </v:group>
            </w:pict>
          </mc:Fallback>
        </mc:AlternateContent>
      </w:r>
    </w:p>
    <w:p w14:paraId="75DF679E" w14:textId="77777777" w:rsidR="00FD4F13" w:rsidRDefault="00FD4F13" w:rsidP="00FD4F13">
      <w:pPr>
        <w:rPr>
          <w:rFonts w:eastAsia="仿宋_GB2312"/>
          <w:sz w:val="36"/>
          <w:szCs w:val="36"/>
        </w:rPr>
      </w:pPr>
    </w:p>
    <w:bookmarkEnd w:id="0"/>
    <w:p w14:paraId="169707AB" w14:textId="77777777" w:rsidR="00FD4F13" w:rsidRDefault="00FD4F13" w:rsidP="00FD4F13">
      <w:pPr>
        <w:adjustRightInd w:val="0"/>
        <w:snapToGrid w:val="0"/>
        <w:jc w:val="center"/>
        <w:outlineLvl w:val="0"/>
        <w:rPr>
          <w:rFonts w:eastAsia="方正小标宋_GBK"/>
          <w:bCs/>
          <w:sz w:val="56"/>
          <w:szCs w:val="56"/>
        </w:rPr>
      </w:pPr>
      <w:r>
        <w:rPr>
          <w:rFonts w:eastAsia="方正小标宋_GBK"/>
          <w:bCs/>
          <w:sz w:val="56"/>
          <w:szCs w:val="56"/>
        </w:rPr>
        <w:t>建设项目环境影响报告表</w:t>
      </w:r>
    </w:p>
    <w:p w14:paraId="3B0DFAEC" w14:textId="77777777" w:rsidR="00FD4F13" w:rsidRDefault="00FD4F13" w:rsidP="00FD4F13">
      <w:pPr>
        <w:adjustRightInd w:val="0"/>
        <w:snapToGrid w:val="0"/>
        <w:spacing w:beforeLines="80" w:before="192"/>
        <w:jc w:val="center"/>
        <w:rPr>
          <w:rFonts w:eastAsia="楷体_GB2312"/>
          <w:bCs/>
          <w:sz w:val="48"/>
          <w:szCs w:val="48"/>
        </w:rPr>
      </w:pPr>
      <w:r>
        <w:rPr>
          <w:rFonts w:eastAsia="楷体_GB2312"/>
          <w:bCs/>
          <w:sz w:val="44"/>
          <w:szCs w:val="44"/>
        </w:rPr>
        <w:t>（生态影响类）</w:t>
      </w:r>
    </w:p>
    <w:p w14:paraId="225FF45F" w14:textId="77777777" w:rsidR="00FD4F13" w:rsidRDefault="00FD4F13" w:rsidP="00FD4F13">
      <w:pPr>
        <w:jc w:val="center"/>
        <w:rPr>
          <w:rFonts w:eastAsia="仿宋" w:hint="eastAsia"/>
          <w:sz w:val="32"/>
          <w:szCs w:val="32"/>
        </w:rPr>
      </w:pPr>
      <w:bookmarkStart w:id="1" w:name="_Hlk57883728"/>
      <w:r>
        <w:rPr>
          <w:rFonts w:eastAsia="仿宋" w:hint="eastAsia"/>
          <w:sz w:val="32"/>
          <w:szCs w:val="32"/>
        </w:rPr>
        <w:t>（报批稿）</w:t>
      </w:r>
    </w:p>
    <w:p w14:paraId="562EA2AC" w14:textId="77777777" w:rsidR="00FD4F13" w:rsidRDefault="00FD4F13" w:rsidP="00FD4F13">
      <w:pPr>
        <w:jc w:val="center"/>
        <w:rPr>
          <w:rFonts w:eastAsia="仿宋"/>
          <w:sz w:val="52"/>
          <w:szCs w:val="52"/>
        </w:rPr>
      </w:pPr>
    </w:p>
    <w:p w14:paraId="5623893C" w14:textId="77777777" w:rsidR="00FD4F13" w:rsidRDefault="00FD4F13" w:rsidP="00FD4F13">
      <w:pPr>
        <w:ind w:firstLine="1040"/>
        <w:rPr>
          <w:rFonts w:eastAsia="仿宋"/>
          <w:sz w:val="44"/>
          <w:szCs w:val="44"/>
        </w:rPr>
      </w:pPr>
    </w:p>
    <w:p w14:paraId="2C549A17" w14:textId="77777777" w:rsidR="00FD4F13" w:rsidRDefault="00FD4F13" w:rsidP="00FD4F13">
      <w:pPr>
        <w:ind w:firstLine="1040"/>
        <w:rPr>
          <w:rFonts w:eastAsia="仿宋"/>
          <w:sz w:val="44"/>
          <w:szCs w:val="44"/>
        </w:rPr>
      </w:pPr>
    </w:p>
    <w:p w14:paraId="44A82F49" w14:textId="77777777" w:rsidR="00FD4F13" w:rsidRDefault="00FD4F13" w:rsidP="00FD4F13">
      <w:pPr>
        <w:ind w:firstLine="1040"/>
        <w:rPr>
          <w:rFonts w:eastAsia="仿宋"/>
          <w:sz w:val="44"/>
          <w:szCs w:val="44"/>
        </w:rPr>
      </w:pPr>
    </w:p>
    <w:bookmarkEnd w:id="1"/>
    <w:p w14:paraId="032ACF93" w14:textId="77777777" w:rsidR="00FD4F13" w:rsidRDefault="00FD4F13" w:rsidP="00FD4F13">
      <w:pPr>
        <w:adjustRightInd w:val="0"/>
        <w:snapToGrid w:val="0"/>
        <w:spacing w:line="360" w:lineRule="auto"/>
        <w:ind w:leftChars="200" w:left="2800" w:hangingChars="850" w:hanging="2380"/>
        <w:jc w:val="left"/>
        <w:rPr>
          <w:rFonts w:eastAsia="仿宋_GB2312"/>
          <w:sz w:val="28"/>
          <w:szCs w:val="28"/>
          <w:u w:val="single"/>
        </w:rPr>
      </w:pPr>
      <w:r>
        <w:rPr>
          <w:rFonts w:eastAsia="仿宋_GB2312"/>
          <w:sz w:val="28"/>
          <w:szCs w:val="28"/>
        </w:rPr>
        <w:t>项</w:t>
      </w:r>
      <w:r>
        <w:rPr>
          <w:rFonts w:eastAsia="仿宋_GB2312"/>
          <w:sz w:val="28"/>
          <w:szCs w:val="28"/>
        </w:rPr>
        <w:t xml:space="preserve">   </w:t>
      </w:r>
      <w:r>
        <w:rPr>
          <w:rFonts w:eastAsia="仿宋_GB2312"/>
          <w:sz w:val="28"/>
          <w:szCs w:val="28"/>
        </w:rPr>
        <w:t>目</w:t>
      </w:r>
      <w:r>
        <w:rPr>
          <w:rFonts w:eastAsia="仿宋_GB2312"/>
          <w:sz w:val="28"/>
          <w:szCs w:val="28"/>
        </w:rPr>
        <w:t xml:space="preserve">  </w:t>
      </w:r>
      <w:r>
        <w:rPr>
          <w:rFonts w:eastAsia="仿宋_GB2312"/>
          <w:sz w:val="28"/>
          <w:szCs w:val="28"/>
        </w:rPr>
        <w:t>名</w:t>
      </w:r>
      <w:r>
        <w:rPr>
          <w:rFonts w:eastAsia="仿宋_GB2312"/>
          <w:sz w:val="28"/>
          <w:szCs w:val="28"/>
        </w:rPr>
        <w:t xml:space="preserve">   </w:t>
      </w:r>
      <w:r>
        <w:rPr>
          <w:rFonts w:eastAsia="仿宋_GB2312"/>
          <w:sz w:val="28"/>
          <w:szCs w:val="28"/>
        </w:rPr>
        <w:t>称：</w:t>
      </w:r>
      <w:r>
        <w:rPr>
          <w:rFonts w:eastAsia="仿宋_GB2312"/>
          <w:sz w:val="28"/>
          <w:szCs w:val="28"/>
          <w:u w:val="single"/>
        </w:rPr>
        <w:t>新疆德盛伟业建材有限公司</w:t>
      </w:r>
      <w:r>
        <w:rPr>
          <w:rFonts w:eastAsia="仿宋_GB2312" w:hint="eastAsia"/>
          <w:sz w:val="28"/>
          <w:szCs w:val="28"/>
          <w:u w:val="single"/>
        </w:rPr>
        <w:t>吉木萨尔县二工镇东台子村建筑用砂矿</w:t>
      </w:r>
      <w:r>
        <w:rPr>
          <w:rFonts w:eastAsia="仿宋_GB2312"/>
          <w:sz w:val="28"/>
          <w:szCs w:val="28"/>
          <w:u w:val="single"/>
        </w:rPr>
        <w:t>项目</w:t>
      </w:r>
      <w:r>
        <w:rPr>
          <w:rFonts w:eastAsia="仿宋_GB2312" w:hint="eastAsia"/>
          <w:sz w:val="28"/>
          <w:szCs w:val="28"/>
          <w:u w:val="single"/>
        </w:rPr>
        <w:t xml:space="preserve">                      </w:t>
      </w:r>
    </w:p>
    <w:p w14:paraId="1C69FBE4" w14:textId="77777777" w:rsidR="00FD4F13" w:rsidRDefault="00FD4F13" w:rsidP="00FD4F13">
      <w:pPr>
        <w:adjustRightInd w:val="0"/>
        <w:snapToGrid w:val="0"/>
        <w:spacing w:line="360" w:lineRule="auto"/>
        <w:ind w:leftChars="200" w:left="2660" w:hangingChars="800" w:hanging="2240"/>
        <w:rPr>
          <w:rFonts w:eastAsia="仿宋_GB2312"/>
          <w:sz w:val="28"/>
          <w:szCs w:val="28"/>
          <w:u w:val="single"/>
        </w:rPr>
      </w:pPr>
      <w:r>
        <w:rPr>
          <w:rFonts w:eastAsia="仿宋_GB2312"/>
          <w:sz w:val="28"/>
          <w:szCs w:val="28"/>
        </w:rPr>
        <w:t>建设单位（盖章）：</w:t>
      </w:r>
      <w:r>
        <w:rPr>
          <w:rFonts w:eastAsia="仿宋_GB2312"/>
          <w:sz w:val="28"/>
          <w:szCs w:val="28"/>
          <w:u w:val="single"/>
        </w:rPr>
        <w:t>新疆德</w:t>
      </w:r>
      <w:r>
        <w:rPr>
          <w:rFonts w:eastAsia="仿宋_GB2312" w:hint="eastAsia"/>
          <w:sz w:val="28"/>
          <w:szCs w:val="28"/>
          <w:u w:val="single"/>
        </w:rPr>
        <w:t>盛</w:t>
      </w:r>
      <w:r>
        <w:rPr>
          <w:rFonts w:eastAsia="仿宋_GB2312"/>
          <w:sz w:val="28"/>
          <w:szCs w:val="28"/>
          <w:u w:val="single"/>
        </w:rPr>
        <w:t>伟业建材</w:t>
      </w:r>
      <w:r>
        <w:rPr>
          <w:rFonts w:eastAsia="仿宋_GB2312" w:hint="eastAsia"/>
          <w:sz w:val="28"/>
          <w:szCs w:val="28"/>
          <w:u w:val="single"/>
        </w:rPr>
        <w:t>有限公司</w:t>
      </w:r>
      <w:r>
        <w:rPr>
          <w:rFonts w:eastAsia="仿宋_GB2312" w:hint="eastAsia"/>
          <w:sz w:val="28"/>
          <w:szCs w:val="28"/>
          <w:u w:val="single"/>
        </w:rPr>
        <w:t xml:space="preserve">                     </w:t>
      </w:r>
    </w:p>
    <w:p w14:paraId="28F12A3B" w14:textId="77777777" w:rsidR="00FD4F13" w:rsidRDefault="00FD4F13" w:rsidP="00FD4F13">
      <w:pPr>
        <w:adjustRightInd w:val="0"/>
        <w:snapToGrid w:val="0"/>
        <w:spacing w:line="360" w:lineRule="auto"/>
        <w:ind w:leftChars="200" w:left="420"/>
        <w:rPr>
          <w:rFonts w:eastAsia="仿宋_GB2312"/>
          <w:sz w:val="28"/>
          <w:szCs w:val="28"/>
          <w:u w:val="single"/>
        </w:rPr>
      </w:pPr>
      <w:r>
        <w:rPr>
          <w:rFonts w:eastAsia="仿宋_GB2312"/>
          <w:sz w:val="28"/>
          <w:szCs w:val="28"/>
        </w:rPr>
        <w:t>编</w:t>
      </w:r>
      <w:r>
        <w:rPr>
          <w:rFonts w:eastAsia="仿宋_GB2312"/>
          <w:sz w:val="28"/>
          <w:szCs w:val="28"/>
        </w:rPr>
        <w:t xml:space="preserve">   </w:t>
      </w:r>
      <w:r>
        <w:rPr>
          <w:rFonts w:eastAsia="仿宋_GB2312"/>
          <w:sz w:val="28"/>
          <w:szCs w:val="28"/>
        </w:rPr>
        <w:t>制</w:t>
      </w:r>
      <w:r>
        <w:rPr>
          <w:rFonts w:eastAsia="仿宋_GB2312"/>
          <w:sz w:val="28"/>
          <w:szCs w:val="28"/>
        </w:rPr>
        <w:t xml:space="preserve">  </w:t>
      </w:r>
      <w:r>
        <w:rPr>
          <w:rFonts w:eastAsia="仿宋_GB2312"/>
          <w:sz w:val="28"/>
          <w:szCs w:val="28"/>
        </w:rPr>
        <w:t>日</w:t>
      </w:r>
      <w:r>
        <w:rPr>
          <w:rFonts w:eastAsia="仿宋_GB2312"/>
          <w:sz w:val="28"/>
          <w:szCs w:val="28"/>
        </w:rPr>
        <w:t xml:space="preserve">   </w:t>
      </w:r>
      <w:r>
        <w:rPr>
          <w:rFonts w:eastAsia="仿宋_GB2312"/>
          <w:sz w:val="28"/>
          <w:szCs w:val="28"/>
        </w:rPr>
        <w:t>期：</w:t>
      </w:r>
      <w:r>
        <w:rPr>
          <w:rFonts w:eastAsia="仿宋_GB2312"/>
          <w:sz w:val="28"/>
          <w:szCs w:val="28"/>
          <w:u w:val="single"/>
        </w:rPr>
        <w:t xml:space="preserve">           202</w:t>
      </w:r>
      <w:r>
        <w:rPr>
          <w:rFonts w:eastAsia="仿宋_GB2312" w:hint="eastAsia"/>
          <w:sz w:val="28"/>
          <w:szCs w:val="28"/>
          <w:u w:val="single"/>
        </w:rPr>
        <w:t>3</w:t>
      </w:r>
      <w:r>
        <w:rPr>
          <w:rFonts w:eastAsia="仿宋_GB2312"/>
          <w:sz w:val="28"/>
          <w:szCs w:val="28"/>
          <w:u w:val="single"/>
        </w:rPr>
        <w:t>年</w:t>
      </w:r>
      <w:r>
        <w:rPr>
          <w:rFonts w:eastAsia="仿宋_GB2312" w:hint="eastAsia"/>
          <w:sz w:val="28"/>
          <w:szCs w:val="28"/>
          <w:u w:val="single"/>
        </w:rPr>
        <w:t>4</w:t>
      </w:r>
      <w:r>
        <w:rPr>
          <w:rFonts w:eastAsia="仿宋_GB2312"/>
          <w:sz w:val="28"/>
          <w:szCs w:val="28"/>
          <w:u w:val="single"/>
        </w:rPr>
        <w:t>月</w:t>
      </w:r>
      <w:r>
        <w:rPr>
          <w:rFonts w:eastAsia="仿宋_GB2312"/>
          <w:sz w:val="28"/>
          <w:szCs w:val="28"/>
          <w:u w:val="single"/>
        </w:rPr>
        <w:t xml:space="preserve">        </w:t>
      </w:r>
      <w:r>
        <w:rPr>
          <w:rFonts w:eastAsia="仿宋_GB2312" w:hint="eastAsia"/>
          <w:sz w:val="28"/>
          <w:szCs w:val="28"/>
          <w:u w:val="single"/>
        </w:rPr>
        <w:t xml:space="preserve">         </w:t>
      </w:r>
      <w:r>
        <w:rPr>
          <w:rFonts w:eastAsia="仿宋_GB2312"/>
          <w:sz w:val="28"/>
          <w:szCs w:val="28"/>
          <w:u w:val="single"/>
        </w:rPr>
        <w:t xml:space="preserve">      </w:t>
      </w:r>
      <w:r>
        <w:rPr>
          <w:rFonts w:eastAsia="仿宋_GB2312" w:hint="eastAsia"/>
          <w:sz w:val="28"/>
          <w:szCs w:val="28"/>
          <w:u w:val="single"/>
        </w:rPr>
        <w:t xml:space="preserve"> </w:t>
      </w:r>
      <w:r>
        <w:rPr>
          <w:rFonts w:eastAsia="仿宋_GB2312"/>
          <w:sz w:val="28"/>
          <w:szCs w:val="28"/>
          <w:u w:val="single"/>
        </w:rPr>
        <w:t xml:space="preserve"> </w:t>
      </w:r>
    </w:p>
    <w:p w14:paraId="46EDE017" w14:textId="77777777" w:rsidR="00FD4F13" w:rsidRDefault="00FD4F13" w:rsidP="00FD4F13">
      <w:pPr>
        <w:adjustRightInd w:val="0"/>
        <w:snapToGrid w:val="0"/>
        <w:spacing w:line="288" w:lineRule="auto"/>
        <w:ind w:firstLine="1040"/>
        <w:rPr>
          <w:rFonts w:eastAsia="仿宋_GB2312"/>
          <w:sz w:val="36"/>
          <w:szCs w:val="36"/>
          <w:u w:val="single"/>
        </w:rPr>
      </w:pPr>
    </w:p>
    <w:p w14:paraId="2EBAB736" w14:textId="77777777" w:rsidR="00FD4F13" w:rsidRDefault="00FD4F13" w:rsidP="00FD4F13">
      <w:pPr>
        <w:adjustRightInd w:val="0"/>
        <w:snapToGrid w:val="0"/>
        <w:spacing w:line="288" w:lineRule="auto"/>
        <w:ind w:firstLine="1040"/>
        <w:rPr>
          <w:rFonts w:eastAsia="仿宋_GB2312"/>
          <w:sz w:val="36"/>
          <w:szCs w:val="36"/>
        </w:rPr>
      </w:pPr>
    </w:p>
    <w:p w14:paraId="4C1358D3" w14:textId="77777777" w:rsidR="00FD4F13" w:rsidRDefault="00FD4F13" w:rsidP="00FD4F13">
      <w:pPr>
        <w:adjustRightInd w:val="0"/>
        <w:snapToGrid w:val="0"/>
        <w:spacing w:line="288" w:lineRule="auto"/>
        <w:ind w:firstLine="1040"/>
        <w:rPr>
          <w:rFonts w:eastAsia="仿宋_GB2312"/>
          <w:sz w:val="36"/>
          <w:szCs w:val="36"/>
        </w:rPr>
      </w:pPr>
    </w:p>
    <w:p w14:paraId="1D437810" w14:textId="77777777" w:rsidR="00FD4F13" w:rsidRDefault="00FD4F13" w:rsidP="00FD4F13">
      <w:pPr>
        <w:adjustRightInd w:val="0"/>
        <w:snapToGrid w:val="0"/>
        <w:spacing w:line="288" w:lineRule="auto"/>
        <w:ind w:firstLine="1040"/>
        <w:rPr>
          <w:rFonts w:eastAsia="仿宋_GB2312"/>
          <w:sz w:val="36"/>
          <w:szCs w:val="36"/>
        </w:rPr>
      </w:pPr>
    </w:p>
    <w:p w14:paraId="4061B662" w14:textId="77777777" w:rsidR="00FD4F13" w:rsidRDefault="00FD4F13" w:rsidP="00FD4F13">
      <w:pPr>
        <w:adjustRightInd w:val="0"/>
        <w:snapToGrid w:val="0"/>
        <w:spacing w:line="288" w:lineRule="auto"/>
        <w:ind w:firstLine="1040"/>
        <w:rPr>
          <w:rFonts w:eastAsia="仿宋_GB2312"/>
          <w:sz w:val="36"/>
          <w:szCs w:val="36"/>
        </w:rPr>
      </w:pPr>
    </w:p>
    <w:p w14:paraId="7F9EACC2" w14:textId="77777777" w:rsidR="00FD4F13" w:rsidRDefault="00FD4F13" w:rsidP="00FD4F13">
      <w:pPr>
        <w:adjustRightInd w:val="0"/>
        <w:snapToGrid w:val="0"/>
        <w:spacing w:line="288" w:lineRule="auto"/>
        <w:jc w:val="center"/>
        <w:rPr>
          <w:rFonts w:eastAsia="楷体_GB2312"/>
          <w:sz w:val="36"/>
          <w:szCs w:val="36"/>
        </w:rPr>
        <w:sectPr w:rsidR="00FD4F13">
          <w:footerReference w:type="even" r:id="rId11"/>
          <w:footerReference w:type="default" r:id="rId12"/>
          <w:pgSz w:w="11906" w:h="16838"/>
          <w:pgMar w:top="1701" w:right="1531" w:bottom="1701" w:left="1531" w:header="851" w:footer="1077" w:gutter="0"/>
          <w:pgNumType w:start="1"/>
          <w:cols w:space="720"/>
          <w:docGrid w:linePitch="312"/>
        </w:sectPr>
      </w:pPr>
      <w:r>
        <w:rPr>
          <w:rFonts w:eastAsia="楷体_GB2312"/>
          <w:sz w:val="36"/>
          <w:szCs w:val="36"/>
        </w:rPr>
        <w:t>中华人民共和国生态环境部制</w:t>
      </w:r>
    </w:p>
    <w:p w14:paraId="0556828B" w14:textId="7459CF50" w:rsidR="00FD4F13" w:rsidRDefault="00FD4F13" w:rsidP="00FD4F13">
      <w:pPr>
        <w:pStyle w:val="a0"/>
        <w:rPr>
          <w:rFonts w:hint="eastAsia"/>
        </w:rPr>
        <w:sectPr w:rsidR="00FD4F13">
          <w:pgSz w:w="11906" w:h="16838"/>
          <w:pgMar w:top="1701" w:right="1531" w:bottom="1701" w:left="1531" w:header="851" w:footer="1077" w:gutter="0"/>
          <w:pgNumType w:start="1"/>
          <w:cols w:space="720"/>
          <w:docGrid w:linePitch="312"/>
        </w:sectPr>
      </w:pPr>
      <w:r>
        <w:rPr>
          <w:rFonts w:hint="eastAsia"/>
          <w:noProof/>
        </w:rPr>
        <w:lastRenderedPageBreak/>
        <w:drawing>
          <wp:inline distT="0" distB="0" distL="0" distR="0" wp14:anchorId="54B328E5" wp14:editId="26C87C6B">
            <wp:extent cx="5608955" cy="8079740"/>
            <wp:effectExtent l="0" t="0" r="0" b="0"/>
            <wp:docPr id="35" name="图片 35" descr="吉木萨尔县二工镇东台子村建筑用砂建设项目编制人员情况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77" descr="吉木萨尔县二工镇东台子村建筑用砂建设项目编制人员情况表"/>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608955" cy="8079740"/>
                    </a:xfrm>
                    <a:prstGeom prst="rect">
                      <a:avLst/>
                    </a:prstGeom>
                    <a:noFill/>
                    <a:ln>
                      <a:noFill/>
                    </a:ln>
                  </pic:spPr>
                </pic:pic>
              </a:graphicData>
            </a:graphic>
          </wp:inline>
        </w:drawing>
      </w:r>
    </w:p>
    <w:tbl>
      <w:tblPr>
        <w:tblW w:w="0" w:type="auto"/>
        <w:jc w:val="center"/>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Look w:val="0000" w:firstRow="0" w:lastRow="0" w:firstColumn="0" w:lastColumn="0" w:noHBand="0" w:noVBand="0"/>
      </w:tblPr>
      <w:tblGrid>
        <w:gridCol w:w="4541"/>
        <w:gridCol w:w="4541"/>
      </w:tblGrid>
      <w:tr w:rsidR="00FD4F13" w14:paraId="29BB9E0B" w14:textId="77777777" w:rsidTr="002D6BA9">
        <w:trPr>
          <w:trHeight w:val="90"/>
          <w:jc w:val="center"/>
        </w:trPr>
        <w:tc>
          <w:tcPr>
            <w:tcW w:w="4541" w:type="dxa"/>
            <w:tcMar>
              <w:left w:w="0" w:type="dxa"/>
              <w:right w:w="0" w:type="dxa"/>
            </w:tcMar>
            <w:vAlign w:val="center"/>
          </w:tcPr>
          <w:p w14:paraId="62DACFE8" w14:textId="6F3B832D" w:rsidR="00FD4F13" w:rsidRDefault="00FD4F13" w:rsidP="002D6BA9">
            <w:pPr>
              <w:jc w:val="center"/>
            </w:pPr>
            <w:r>
              <w:rPr>
                <w:noProof/>
              </w:rPr>
              <w:lastRenderedPageBreak/>
              <w:drawing>
                <wp:inline distT="0" distB="0" distL="0" distR="0" wp14:anchorId="7834C23D" wp14:editId="270468F7">
                  <wp:extent cx="2852420" cy="2115185"/>
                  <wp:effectExtent l="0" t="0" r="5080" b="0"/>
                  <wp:docPr id="34" name="图片 34" descr="C:\Users\Administrator\Desktop\新疆吉木萨尔县二工镇东台子村建筑用砂矿\东台子村矿区东.jpg东台子村矿区东"/>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 descr="C:\Users\Administrator\Desktop\新疆吉木萨尔县二工镇东台子村建筑用砂矿\东台子村矿区东.jpg东台子村矿区东"/>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852420" cy="2115185"/>
                          </a:xfrm>
                          <a:prstGeom prst="rect">
                            <a:avLst/>
                          </a:prstGeom>
                          <a:noFill/>
                          <a:ln>
                            <a:noFill/>
                          </a:ln>
                          <a:effectLst/>
                        </pic:spPr>
                      </pic:pic>
                    </a:graphicData>
                  </a:graphic>
                </wp:inline>
              </w:drawing>
            </w:r>
          </w:p>
        </w:tc>
        <w:tc>
          <w:tcPr>
            <w:tcW w:w="4541" w:type="dxa"/>
            <w:tcMar>
              <w:left w:w="0" w:type="dxa"/>
              <w:right w:w="0" w:type="dxa"/>
            </w:tcMar>
            <w:vAlign w:val="center"/>
          </w:tcPr>
          <w:p w14:paraId="7F66E712" w14:textId="7145C490" w:rsidR="00FD4F13" w:rsidRDefault="00FD4F13" w:rsidP="002D6BA9">
            <w:pPr>
              <w:jc w:val="center"/>
            </w:pPr>
            <w:r>
              <w:rPr>
                <w:noProof/>
              </w:rPr>
              <w:drawing>
                <wp:inline distT="0" distB="0" distL="0" distR="0" wp14:anchorId="1B0C9154" wp14:editId="19E7EB97">
                  <wp:extent cx="2852420" cy="2142490"/>
                  <wp:effectExtent l="0" t="0" r="5080" b="0"/>
                  <wp:docPr id="33" name="图片 33" descr="C:\Users\Administrator\Desktop\新疆吉木萨尔县二工镇东台子村建筑用砂矿\东台子村矿区西.jpg东台子村矿区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 descr="C:\Users\Administrator\Desktop\新疆吉木萨尔县二工镇东台子村建筑用砂矿\东台子村矿区西.jpg东台子村矿区西"/>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852420" cy="2142490"/>
                          </a:xfrm>
                          <a:prstGeom prst="rect">
                            <a:avLst/>
                          </a:prstGeom>
                          <a:noFill/>
                          <a:ln>
                            <a:noFill/>
                          </a:ln>
                          <a:effectLst/>
                        </pic:spPr>
                      </pic:pic>
                    </a:graphicData>
                  </a:graphic>
                </wp:inline>
              </w:drawing>
            </w:r>
          </w:p>
        </w:tc>
      </w:tr>
      <w:tr w:rsidR="00FD4F13" w14:paraId="21256B04" w14:textId="77777777" w:rsidTr="002D6BA9">
        <w:trPr>
          <w:trHeight w:val="351"/>
          <w:jc w:val="center"/>
        </w:trPr>
        <w:tc>
          <w:tcPr>
            <w:tcW w:w="4541" w:type="dxa"/>
            <w:tcMar>
              <w:left w:w="0" w:type="dxa"/>
              <w:right w:w="0" w:type="dxa"/>
            </w:tcMar>
            <w:vAlign w:val="center"/>
          </w:tcPr>
          <w:p w14:paraId="1DAAD341" w14:textId="77777777" w:rsidR="00FD4F13" w:rsidRDefault="00FD4F13" w:rsidP="002D6BA9">
            <w:pPr>
              <w:tabs>
                <w:tab w:val="left" w:pos="2106"/>
                <w:tab w:val="left" w:pos="6258"/>
              </w:tabs>
              <w:jc w:val="center"/>
              <w:rPr>
                <w:b/>
                <w:bCs/>
                <w:sz w:val="24"/>
              </w:rPr>
            </w:pPr>
            <w:r>
              <w:rPr>
                <w:rFonts w:hint="eastAsia"/>
                <w:b/>
                <w:bCs/>
                <w:sz w:val="24"/>
              </w:rPr>
              <w:t>项目区及东侧</w:t>
            </w:r>
          </w:p>
        </w:tc>
        <w:tc>
          <w:tcPr>
            <w:tcW w:w="4541" w:type="dxa"/>
            <w:tcMar>
              <w:left w:w="0" w:type="dxa"/>
              <w:right w:w="0" w:type="dxa"/>
            </w:tcMar>
            <w:vAlign w:val="center"/>
          </w:tcPr>
          <w:p w14:paraId="3D77347D" w14:textId="77777777" w:rsidR="00FD4F13" w:rsidRDefault="00FD4F13" w:rsidP="002D6BA9">
            <w:pPr>
              <w:tabs>
                <w:tab w:val="left" w:pos="2106"/>
                <w:tab w:val="left" w:pos="6258"/>
              </w:tabs>
              <w:jc w:val="center"/>
              <w:rPr>
                <w:b/>
                <w:bCs/>
                <w:sz w:val="24"/>
              </w:rPr>
            </w:pPr>
            <w:r>
              <w:rPr>
                <w:rFonts w:hint="eastAsia"/>
                <w:b/>
                <w:bCs/>
                <w:sz w:val="24"/>
              </w:rPr>
              <w:t>项目区及西侧</w:t>
            </w:r>
          </w:p>
        </w:tc>
      </w:tr>
      <w:tr w:rsidR="00FD4F13" w14:paraId="3FBF1353" w14:textId="77777777" w:rsidTr="002D6BA9">
        <w:trPr>
          <w:trHeight w:val="3578"/>
          <w:jc w:val="center"/>
        </w:trPr>
        <w:tc>
          <w:tcPr>
            <w:tcW w:w="4541" w:type="dxa"/>
            <w:tcMar>
              <w:left w:w="0" w:type="dxa"/>
              <w:right w:w="0" w:type="dxa"/>
            </w:tcMar>
            <w:vAlign w:val="center"/>
          </w:tcPr>
          <w:p w14:paraId="3387367F" w14:textId="2B5F891A" w:rsidR="00FD4F13" w:rsidRDefault="00FD4F13" w:rsidP="002D6BA9">
            <w:pPr>
              <w:jc w:val="center"/>
            </w:pPr>
            <w:r>
              <w:rPr>
                <w:noProof/>
              </w:rPr>
              <w:drawing>
                <wp:inline distT="0" distB="0" distL="0" distR="0" wp14:anchorId="4C2FFE09" wp14:editId="1D88FD06">
                  <wp:extent cx="2838450" cy="2224405"/>
                  <wp:effectExtent l="0" t="0" r="0" b="4445"/>
                  <wp:docPr id="32" name="图片 32" descr="C:\Users\Administrator\Desktop\新疆吉木萨尔县二工镇东台子村建筑用砂矿\东台子村矿区南.jpg东台子村矿区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 descr="C:\Users\Administrator\Desktop\新疆吉木萨尔县二工镇东台子村建筑用砂矿\东台子村矿区南.jpg东台子村矿区南"/>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838450" cy="2224405"/>
                          </a:xfrm>
                          <a:prstGeom prst="rect">
                            <a:avLst/>
                          </a:prstGeom>
                          <a:noFill/>
                          <a:ln>
                            <a:noFill/>
                          </a:ln>
                          <a:effectLst/>
                        </pic:spPr>
                      </pic:pic>
                    </a:graphicData>
                  </a:graphic>
                </wp:inline>
              </w:drawing>
            </w:r>
          </w:p>
        </w:tc>
        <w:tc>
          <w:tcPr>
            <w:tcW w:w="4541" w:type="dxa"/>
            <w:tcMar>
              <w:left w:w="0" w:type="dxa"/>
              <w:right w:w="0" w:type="dxa"/>
            </w:tcMar>
            <w:vAlign w:val="center"/>
          </w:tcPr>
          <w:p w14:paraId="654268E5" w14:textId="5B3C912B" w:rsidR="00FD4F13" w:rsidRDefault="00FD4F13" w:rsidP="002D6BA9">
            <w:pPr>
              <w:jc w:val="center"/>
            </w:pPr>
            <w:r>
              <w:rPr>
                <w:noProof/>
              </w:rPr>
              <w:drawing>
                <wp:inline distT="0" distB="0" distL="0" distR="0" wp14:anchorId="683173C9" wp14:editId="7A20E6A0">
                  <wp:extent cx="2825115" cy="2251710"/>
                  <wp:effectExtent l="0" t="0" r="0" b="0"/>
                  <wp:docPr id="31" name="图片 31" descr="C:\Users\Administrator\Desktop\新疆吉木萨尔县二工镇东台子村建筑用砂矿\东台子村矿区北.jpg东台子村矿区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0" descr="C:\Users\Administrator\Desktop\新疆吉木萨尔县二工镇东台子村建筑用砂矿\东台子村矿区北.jpg东台子村矿区北"/>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825115" cy="2251710"/>
                          </a:xfrm>
                          <a:prstGeom prst="rect">
                            <a:avLst/>
                          </a:prstGeom>
                          <a:noFill/>
                          <a:ln>
                            <a:noFill/>
                          </a:ln>
                          <a:effectLst/>
                        </pic:spPr>
                      </pic:pic>
                    </a:graphicData>
                  </a:graphic>
                </wp:inline>
              </w:drawing>
            </w:r>
          </w:p>
        </w:tc>
      </w:tr>
      <w:tr w:rsidR="00FD4F13" w14:paraId="7FD94225" w14:textId="77777777" w:rsidTr="002D6BA9">
        <w:trPr>
          <w:trHeight w:val="318"/>
          <w:jc w:val="center"/>
        </w:trPr>
        <w:tc>
          <w:tcPr>
            <w:tcW w:w="4541" w:type="dxa"/>
            <w:tcMar>
              <w:left w:w="0" w:type="dxa"/>
              <w:right w:w="0" w:type="dxa"/>
            </w:tcMar>
            <w:vAlign w:val="center"/>
          </w:tcPr>
          <w:p w14:paraId="205533D7" w14:textId="77777777" w:rsidR="00FD4F13" w:rsidRDefault="00FD4F13" w:rsidP="002D6BA9">
            <w:pPr>
              <w:tabs>
                <w:tab w:val="left" w:pos="2106"/>
                <w:tab w:val="left" w:pos="6258"/>
              </w:tabs>
              <w:jc w:val="center"/>
              <w:rPr>
                <w:b/>
                <w:bCs/>
                <w:sz w:val="24"/>
              </w:rPr>
            </w:pPr>
            <w:r>
              <w:rPr>
                <w:rFonts w:hint="eastAsia"/>
                <w:b/>
                <w:bCs/>
                <w:sz w:val="24"/>
              </w:rPr>
              <w:t>项目区及南侧</w:t>
            </w:r>
          </w:p>
        </w:tc>
        <w:tc>
          <w:tcPr>
            <w:tcW w:w="4541" w:type="dxa"/>
            <w:tcMar>
              <w:left w:w="0" w:type="dxa"/>
              <w:right w:w="0" w:type="dxa"/>
            </w:tcMar>
            <w:vAlign w:val="center"/>
          </w:tcPr>
          <w:p w14:paraId="7FB28D07" w14:textId="77777777" w:rsidR="00FD4F13" w:rsidRDefault="00FD4F13" w:rsidP="002D6BA9">
            <w:pPr>
              <w:tabs>
                <w:tab w:val="left" w:pos="2106"/>
                <w:tab w:val="left" w:pos="6258"/>
              </w:tabs>
              <w:jc w:val="center"/>
              <w:rPr>
                <w:b/>
                <w:bCs/>
                <w:sz w:val="24"/>
              </w:rPr>
            </w:pPr>
            <w:r>
              <w:rPr>
                <w:rFonts w:hint="eastAsia"/>
                <w:b/>
                <w:bCs/>
                <w:sz w:val="24"/>
              </w:rPr>
              <w:t>项目区及北侧</w:t>
            </w:r>
          </w:p>
        </w:tc>
      </w:tr>
      <w:tr w:rsidR="00FD4F13" w14:paraId="5450105C" w14:textId="77777777" w:rsidTr="002D6BA9">
        <w:trPr>
          <w:trHeight w:val="501"/>
          <w:jc w:val="center"/>
        </w:trPr>
        <w:tc>
          <w:tcPr>
            <w:tcW w:w="4541" w:type="dxa"/>
            <w:tcMar>
              <w:left w:w="0" w:type="dxa"/>
              <w:right w:w="0" w:type="dxa"/>
            </w:tcMar>
            <w:vAlign w:val="center"/>
          </w:tcPr>
          <w:p w14:paraId="4CCB8857" w14:textId="0E1ED91B" w:rsidR="00FD4F13" w:rsidRDefault="00FD4F13" w:rsidP="002D6BA9">
            <w:pPr>
              <w:jc w:val="center"/>
              <w:rPr>
                <w:b/>
                <w:bCs/>
                <w:sz w:val="28"/>
                <w:szCs w:val="28"/>
              </w:rPr>
            </w:pPr>
            <w:r>
              <w:rPr>
                <w:noProof/>
              </w:rPr>
              <w:drawing>
                <wp:inline distT="0" distB="0" distL="0" distR="0" wp14:anchorId="4C33E207" wp14:editId="4340202B">
                  <wp:extent cx="2838450" cy="1978660"/>
                  <wp:effectExtent l="0" t="0" r="0" b="2540"/>
                  <wp:docPr id="30" name="图片 30" descr="C:\Users\Administrator\Desktop\新疆吉木萨尔县二工镇东台子村建筑用砂矿\项目区植被现状.jpg项目区植被现状"/>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7" descr="C:\Users\Administrator\Desktop\新疆吉木萨尔县二工镇东台子村建筑用砂矿\项目区植被现状.jpg项目区植被现状"/>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838450" cy="1978660"/>
                          </a:xfrm>
                          <a:prstGeom prst="rect">
                            <a:avLst/>
                          </a:prstGeom>
                          <a:noFill/>
                          <a:ln>
                            <a:noFill/>
                          </a:ln>
                          <a:effectLst/>
                        </pic:spPr>
                      </pic:pic>
                    </a:graphicData>
                  </a:graphic>
                </wp:inline>
              </w:drawing>
            </w:r>
          </w:p>
        </w:tc>
        <w:tc>
          <w:tcPr>
            <w:tcW w:w="4541" w:type="dxa"/>
            <w:tcMar>
              <w:left w:w="0" w:type="dxa"/>
              <w:right w:w="0" w:type="dxa"/>
            </w:tcMar>
            <w:vAlign w:val="center"/>
          </w:tcPr>
          <w:p w14:paraId="373A5809" w14:textId="4AB3AC74" w:rsidR="00FD4F13" w:rsidRDefault="00FD4F13" w:rsidP="002D6BA9">
            <w:pPr>
              <w:jc w:val="center"/>
              <w:rPr>
                <w:b/>
                <w:bCs/>
                <w:sz w:val="28"/>
                <w:szCs w:val="28"/>
              </w:rPr>
            </w:pPr>
            <w:r>
              <w:rPr>
                <w:noProof/>
              </w:rPr>
              <w:drawing>
                <wp:inline distT="0" distB="0" distL="0" distR="0" wp14:anchorId="7D72F19E" wp14:editId="4316547A">
                  <wp:extent cx="2825115" cy="1951355"/>
                  <wp:effectExtent l="0" t="0" r="0" b="0"/>
                  <wp:docPr id="29" name="图片 29" descr="C:\Users\Administrator\Desktop\新疆吉木萨尔县二工镇东台子村建筑用砂矿\项目区植被.jpg项目区植被"/>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8" descr="C:\Users\Administrator\Desktop\新疆吉木萨尔县二工镇东台子村建筑用砂矿\项目区植被.jpg项目区植被"/>
                          <pic:cNvPicPr>
                            <a:picLocks noChangeAspect="1" noChangeArrowheads="1"/>
                          </pic:cNvPicPr>
                        </pic:nvPicPr>
                        <pic:blipFill>
                          <a:blip r:embed="rId19" cstate="print">
                            <a:extLst>
                              <a:ext uri="{28A0092B-C50C-407E-A947-70E740481C1C}">
                                <a14:useLocalDpi xmlns:a14="http://schemas.microsoft.com/office/drawing/2010/main" val="0"/>
                              </a:ext>
                            </a:extLst>
                          </a:blip>
                          <a:srcRect t="32426" r="1617"/>
                          <a:stretch>
                            <a:fillRect/>
                          </a:stretch>
                        </pic:blipFill>
                        <pic:spPr bwMode="auto">
                          <a:xfrm>
                            <a:off x="0" y="0"/>
                            <a:ext cx="2825115" cy="1951355"/>
                          </a:xfrm>
                          <a:prstGeom prst="rect">
                            <a:avLst/>
                          </a:prstGeom>
                          <a:noFill/>
                          <a:ln>
                            <a:noFill/>
                          </a:ln>
                          <a:effectLst/>
                        </pic:spPr>
                      </pic:pic>
                    </a:graphicData>
                  </a:graphic>
                </wp:inline>
              </w:drawing>
            </w:r>
          </w:p>
        </w:tc>
      </w:tr>
      <w:tr w:rsidR="00FD4F13" w14:paraId="5C141AC2" w14:textId="77777777" w:rsidTr="002D6BA9">
        <w:trPr>
          <w:trHeight w:val="378"/>
          <w:jc w:val="center"/>
        </w:trPr>
        <w:tc>
          <w:tcPr>
            <w:tcW w:w="4541" w:type="dxa"/>
            <w:tcMar>
              <w:left w:w="0" w:type="dxa"/>
              <w:right w:w="0" w:type="dxa"/>
            </w:tcMar>
            <w:vAlign w:val="center"/>
          </w:tcPr>
          <w:p w14:paraId="1E907104" w14:textId="77777777" w:rsidR="00FD4F13" w:rsidRDefault="00FD4F13" w:rsidP="002D6BA9">
            <w:pPr>
              <w:tabs>
                <w:tab w:val="left" w:pos="2106"/>
                <w:tab w:val="left" w:pos="6258"/>
              </w:tabs>
              <w:jc w:val="center"/>
              <w:rPr>
                <w:b/>
                <w:bCs/>
                <w:sz w:val="24"/>
              </w:rPr>
            </w:pPr>
            <w:r>
              <w:rPr>
                <w:rFonts w:hint="eastAsia"/>
                <w:b/>
                <w:bCs/>
                <w:sz w:val="24"/>
              </w:rPr>
              <w:t>项目区植被现状</w:t>
            </w:r>
          </w:p>
        </w:tc>
        <w:tc>
          <w:tcPr>
            <w:tcW w:w="4541" w:type="dxa"/>
            <w:tcMar>
              <w:left w:w="0" w:type="dxa"/>
              <w:right w:w="0" w:type="dxa"/>
            </w:tcMar>
            <w:vAlign w:val="center"/>
          </w:tcPr>
          <w:p w14:paraId="264C66E5" w14:textId="77777777" w:rsidR="00FD4F13" w:rsidRDefault="00FD4F13" w:rsidP="002D6BA9">
            <w:pPr>
              <w:tabs>
                <w:tab w:val="left" w:pos="2106"/>
                <w:tab w:val="left" w:pos="6258"/>
              </w:tabs>
              <w:jc w:val="center"/>
              <w:rPr>
                <w:b/>
                <w:bCs/>
                <w:sz w:val="24"/>
              </w:rPr>
            </w:pPr>
            <w:r>
              <w:rPr>
                <w:rFonts w:hint="eastAsia"/>
                <w:b/>
                <w:bCs/>
                <w:sz w:val="24"/>
              </w:rPr>
              <w:t>项目区植被现状</w:t>
            </w:r>
          </w:p>
        </w:tc>
      </w:tr>
      <w:tr w:rsidR="00FD4F13" w14:paraId="3DA92054" w14:textId="77777777" w:rsidTr="002D6BA9">
        <w:trPr>
          <w:trHeight w:val="501"/>
          <w:jc w:val="center"/>
        </w:trPr>
        <w:tc>
          <w:tcPr>
            <w:tcW w:w="9082" w:type="dxa"/>
            <w:gridSpan w:val="2"/>
            <w:tcMar>
              <w:left w:w="0" w:type="dxa"/>
              <w:right w:w="0" w:type="dxa"/>
            </w:tcMar>
            <w:vAlign w:val="center"/>
          </w:tcPr>
          <w:p w14:paraId="0A536DD4" w14:textId="77777777" w:rsidR="00FD4F13" w:rsidRDefault="00FD4F13" w:rsidP="002D6BA9">
            <w:pPr>
              <w:jc w:val="center"/>
              <w:rPr>
                <w:b/>
                <w:bCs/>
                <w:sz w:val="28"/>
                <w:szCs w:val="28"/>
              </w:rPr>
            </w:pPr>
            <w:r>
              <w:rPr>
                <w:b/>
                <w:bCs/>
                <w:sz w:val="28"/>
                <w:szCs w:val="28"/>
              </w:rPr>
              <w:t>现场照片</w:t>
            </w:r>
          </w:p>
        </w:tc>
      </w:tr>
    </w:tbl>
    <w:p w14:paraId="1C4A06D7" w14:textId="77777777" w:rsidR="00FD4F13" w:rsidRDefault="00FD4F13" w:rsidP="00FD4F13">
      <w:pPr>
        <w:pStyle w:val="af4"/>
        <w:jc w:val="center"/>
        <w:outlineLvl w:val="0"/>
        <w:rPr>
          <w:rFonts w:ascii="黑体" w:eastAsia="黑体" w:hAnsi="黑体" w:hint="eastAsia"/>
          <w:snapToGrid w:val="0"/>
          <w:sz w:val="30"/>
          <w:szCs w:val="30"/>
        </w:rPr>
      </w:pPr>
    </w:p>
    <w:p w14:paraId="5EF53527" w14:textId="77777777" w:rsidR="00FD4F13" w:rsidRDefault="00FD4F13" w:rsidP="00FD4F13">
      <w:pPr>
        <w:pStyle w:val="af4"/>
        <w:jc w:val="center"/>
        <w:outlineLvl w:val="0"/>
        <w:rPr>
          <w:rFonts w:ascii="黑体" w:eastAsia="黑体" w:hAnsi="黑体" w:hint="eastAsia"/>
          <w:snapToGrid w:val="0"/>
          <w:sz w:val="30"/>
          <w:szCs w:val="30"/>
        </w:rPr>
      </w:pPr>
    </w:p>
    <w:p w14:paraId="00050B37" w14:textId="77777777" w:rsidR="00FD4F13" w:rsidRDefault="00FD4F13" w:rsidP="00FD4F13">
      <w:pPr>
        <w:pStyle w:val="af4"/>
        <w:jc w:val="center"/>
        <w:outlineLvl w:val="0"/>
        <w:rPr>
          <w:rFonts w:ascii="黑体" w:eastAsia="黑体" w:hAnsi="黑体"/>
          <w:snapToGrid w:val="0"/>
          <w:sz w:val="30"/>
          <w:szCs w:val="30"/>
        </w:rPr>
      </w:pPr>
      <w:r>
        <w:rPr>
          <w:rFonts w:ascii="黑体" w:eastAsia="黑体" w:hAnsi="黑体" w:hint="eastAsia"/>
          <w:snapToGrid w:val="0"/>
          <w:sz w:val="30"/>
          <w:szCs w:val="30"/>
        </w:rPr>
        <w:lastRenderedPageBreak/>
        <w:t>一、建设项目基本情况</w:t>
      </w:r>
    </w:p>
    <w:tbl>
      <w:tblPr>
        <w:tblW w:w="9039" w:type="dxa"/>
        <w:tblInd w:w="16" w:type="dxa"/>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2226"/>
        <w:gridCol w:w="2043"/>
        <w:gridCol w:w="2218"/>
        <w:gridCol w:w="10"/>
        <w:gridCol w:w="2542"/>
      </w:tblGrid>
      <w:tr w:rsidR="00FD4F13" w14:paraId="400EC9FF" w14:textId="77777777" w:rsidTr="002D6BA9">
        <w:trPr>
          <w:trHeight w:val="362"/>
        </w:trPr>
        <w:tc>
          <w:tcPr>
            <w:tcW w:w="2226" w:type="dxa"/>
            <w:tcMar>
              <w:top w:w="16" w:type="dxa"/>
              <w:left w:w="16" w:type="dxa"/>
              <w:right w:w="16" w:type="dxa"/>
            </w:tcMar>
            <w:vAlign w:val="center"/>
          </w:tcPr>
          <w:p w14:paraId="5C8BDBA0" w14:textId="77777777" w:rsidR="00FD4F13" w:rsidRDefault="00FD4F13" w:rsidP="002D6BA9">
            <w:pPr>
              <w:adjustRightInd w:val="0"/>
              <w:snapToGrid w:val="0"/>
              <w:jc w:val="center"/>
              <w:rPr>
                <w:rFonts w:ascii="宋体" w:hAnsi="宋体" w:cs="宋体"/>
                <w:sz w:val="24"/>
              </w:rPr>
            </w:pPr>
            <w:r>
              <w:rPr>
                <w:rFonts w:ascii="宋体" w:hAnsi="宋体" w:cs="宋体" w:hint="eastAsia"/>
                <w:sz w:val="24"/>
              </w:rPr>
              <w:t>建设项目名称</w:t>
            </w:r>
          </w:p>
        </w:tc>
        <w:tc>
          <w:tcPr>
            <w:tcW w:w="6813" w:type="dxa"/>
            <w:gridSpan w:val="4"/>
            <w:vAlign w:val="center"/>
          </w:tcPr>
          <w:p w14:paraId="7C756E20" w14:textId="77777777" w:rsidR="00FD4F13" w:rsidRDefault="00FD4F13" w:rsidP="002D6BA9">
            <w:pPr>
              <w:adjustRightInd w:val="0"/>
              <w:snapToGrid w:val="0"/>
              <w:jc w:val="center"/>
              <w:rPr>
                <w:sz w:val="24"/>
              </w:rPr>
            </w:pPr>
            <w:r>
              <w:rPr>
                <w:sz w:val="24"/>
              </w:rPr>
              <w:t>吉木萨尔县二工镇东台子村建筑用砂项目</w:t>
            </w:r>
          </w:p>
        </w:tc>
      </w:tr>
      <w:tr w:rsidR="00FD4F13" w14:paraId="371ECAD8" w14:textId="77777777" w:rsidTr="002D6BA9">
        <w:trPr>
          <w:trHeight w:val="355"/>
        </w:trPr>
        <w:tc>
          <w:tcPr>
            <w:tcW w:w="2226" w:type="dxa"/>
            <w:tcMar>
              <w:top w:w="16" w:type="dxa"/>
              <w:left w:w="16" w:type="dxa"/>
              <w:right w:w="16" w:type="dxa"/>
            </w:tcMar>
            <w:vAlign w:val="center"/>
          </w:tcPr>
          <w:p w14:paraId="12680598" w14:textId="77777777" w:rsidR="00FD4F13" w:rsidRDefault="00FD4F13" w:rsidP="002D6BA9">
            <w:pPr>
              <w:adjustRightInd w:val="0"/>
              <w:snapToGrid w:val="0"/>
              <w:jc w:val="center"/>
              <w:rPr>
                <w:rFonts w:ascii="宋体" w:hAnsi="宋体" w:cs="宋体"/>
                <w:sz w:val="24"/>
              </w:rPr>
            </w:pPr>
            <w:r>
              <w:rPr>
                <w:rFonts w:ascii="宋体" w:hAnsi="宋体" w:cs="宋体" w:hint="eastAsia"/>
                <w:sz w:val="24"/>
              </w:rPr>
              <w:t>项目代码</w:t>
            </w:r>
          </w:p>
        </w:tc>
        <w:tc>
          <w:tcPr>
            <w:tcW w:w="6813" w:type="dxa"/>
            <w:gridSpan w:val="4"/>
            <w:vAlign w:val="center"/>
          </w:tcPr>
          <w:p w14:paraId="3BAB5669" w14:textId="77777777" w:rsidR="00FD4F13" w:rsidRDefault="00FD4F13" w:rsidP="002D6BA9">
            <w:pPr>
              <w:adjustRightInd w:val="0"/>
              <w:snapToGrid w:val="0"/>
              <w:jc w:val="center"/>
              <w:rPr>
                <w:sz w:val="24"/>
              </w:rPr>
            </w:pPr>
            <w:r>
              <w:rPr>
                <w:sz w:val="24"/>
              </w:rPr>
              <w:t>2212-652327-15-01-642706</w:t>
            </w:r>
          </w:p>
        </w:tc>
      </w:tr>
      <w:tr w:rsidR="00FD4F13" w14:paraId="191F62CB" w14:textId="77777777" w:rsidTr="002D6BA9">
        <w:trPr>
          <w:trHeight w:val="362"/>
        </w:trPr>
        <w:tc>
          <w:tcPr>
            <w:tcW w:w="2226" w:type="dxa"/>
            <w:tcMar>
              <w:top w:w="16" w:type="dxa"/>
              <w:left w:w="16" w:type="dxa"/>
              <w:right w:w="16" w:type="dxa"/>
            </w:tcMar>
            <w:vAlign w:val="center"/>
          </w:tcPr>
          <w:p w14:paraId="33588BFF" w14:textId="77777777" w:rsidR="00FD4F13" w:rsidRDefault="00FD4F13" w:rsidP="002D6BA9">
            <w:pPr>
              <w:adjustRightInd w:val="0"/>
              <w:snapToGrid w:val="0"/>
              <w:jc w:val="center"/>
              <w:rPr>
                <w:rFonts w:ascii="宋体" w:hAnsi="宋体" w:cs="宋体"/>
                <w:sz w:val="24"/>
              </w:rPr>
            </w:pPr>
            <w:r>
              <w:rPr>
                <w:rFonts w:ascii="宋体" w:hAnsi="宋体" w:cs="宋体" w:hint="eastAsia"/>
                <w:sz w:val="24"/>
              </w:rPr>
              <w:t>建设单位联系人</w:t>
            </w:r>
          </w:p>
        </w:tc>
        <w:tc>
          <w:tcPr>
            <w:tcW w:w="2043" w:type="dxa"/>
            <w:vAlign w:val="center"/>
          </w:tcPr>
          <w:p w14:paraId="66FF9312" w14:textId="77777777" w:rsidR="00FD4F13" w:rsidRDefault="00FD4F13" w:rsidP="002D6BA9">
            <w:pPr>
              <w:adjustRightInd w:val="0"/>
              <w:snapToGrid w:val="0"/>
              <w:jc w:val="center"/>
              <w:rPr>
                <w:sz w:val="24"/>
              </w:rPr>
            </w:pPr>
            <w:r>
              <w:rPr>
                <w:sz w:val="24"/>
              </w:rPr>
              <w:t>何鑫</w:t>
            </w:r>
          </w:p>
        </w:tc>
        <w:tc>
          <w:tcPr>
            <w:tcW w:w="2228" w:type="dxa"/>
            <w:gridSpan w:val="2"/>
            <w:vAlign w:val="center"/>
          </w:tcPr>
          <w:p w14:paraId="75BA06C8" w14:textId="77777777" w:rsidR="00FD4F13" w:rsidRDefault="00FD4F13" w:rsidP="002D6BA9">
            <w:pPr>
              <w:adjustRightInd w:val="0"/>
              <w:snapToGrid w:val="0"/>
              <w:jc w:val="center"/>
              <w:rPr>
                <w:sz w:val="24"/>
              </w:rPr>
            </w:pPr>
            <w:r>
              <w:rPr>
                <w:sz w:val="24"/>
              </w:rPr>
              <w:t>联系方式</w:t>
            </w:r>
          </w:p>
        </w:tc>
        <w:tc>
          <w:tcPr>
            <w:tcW w:w="2542" w:type="dxa"/>
            <w:vAlign w:val="center"/>
          </w:tcPr>
          <w:p w14:paraId="7CA32069" w14:textId="77777777" w:rsidR="00FD4F13" w:rsidRDefault="00FD4F13" w:rsidP="002D6BA9">
            <w:pPr>
              <w:adjustRightInd w:val="0"/>
              <w:snapToGrid w:val="0"/>
              <w:jc w:val="center"/>
              <w:rPr>
                <w:sz w:val="24"/>
              </w:rPr>
            </w:pPr>
            <w:r>
              <w:rPr>
                <w:sz w:val="24"/>
              </w:rPr>
              <w:t>13779274888</w:t>
            </w:r>
          </w:p>
        </w:tc>
      </w:tr>
      <w:tr w:rsidR="00FD4F13" w14:paraId="2733ECAB" w14:textId="77777777" w:rsidTr="002D6BA9">
        <w:trPr>
          <w:trHeight w:val="362"/>
        </w:trPr>
        <w:tc>
          <w:tcPr>
            <w:tcW w:w="2226" w:type="dxa"/>
            <w:tcMar>
              <w:top w:w="16" w:type="dxa"/>
              <w:left w:w="16" w:type="dxa"/>
              <w:right w:w="16" w:type="dxa"/>
            </w:tcMar>
            <w:vAlign w:val="center"/>
          </w:tcPr>
          <w:p w14:paraId="641DC8F4" w14:textId="77777777" w:rsidR="00FD4F13" w:rsidRDefault="00FD4F13" w:rsidP="002D6BA9">
            <w:pPr>
              <w:adjustRightInd w:val="0"/>
              <w:snapToGrid w:val="0"/>
              <w:jc w:val="center"/>
              <w:rPr>
                <w:rFonts w:ascii="宋体" w:hAnsi="宋体" w:cs="宋体"/>
                <w:sz w:val="24"/>
              </w:rPr>
            </w:pPr>
            <w:r>
              <w:rPr>
                <w:rFonts w:ascii="宋体" w:hAnsi="宋体" w:cs="宋体" w:hint="eastAsia"/>
                <w:sz w:val="24"/>
              </w:rPr>
              <w:t>建设地点</w:t>
            </w:r>
          </w:p>
        </w:tc>
        <w:tc>
          <w:tcPr>
            <w:tcW w:w="6813" w:type="dxa"/>
            <w:gridSpan w:val="4"/>
            <w:vAlign w:val="center"/>
          </w:tcPr>
          <w:p w14:paraId="65B33638" w14:textId="77777777" w:rsidR="00FD4F13" w:rsidRDefault="00FD4F13" w:rsidP="002D6BA9">
            <w:pPr>
              <w:adjustRightInd w:val="0"/>
              <w:snapToGrid w:val="0"/>
              <w:jc w:val="center"/>
              <w:rPr>
                <w:sz w:val="24"/>
              </w:rPr>
            </w:pPr>
            <w:r>
              <w:rPr>
                <w:sz w:val="24"/>
                <w:u w:val="single"/>
              </w:rPr>
              <w:t>新疆维吾尔</w:t>
            </w:r>
            <w:r>
              <w:rPr>
                <w:sz w:val="24"/>
              </w:rPr>
              <w:t>（自治区）</w:t>
            </w:r>
            <w:r>
              <w:rPr>
                <w:sz w:val="24"/>
                <w:u w:val="single"/>
              </w:rPr>
              <w:t>昌吉回族自治州</w:t>
            </w:r>
            <w:r>
              <w:rPr>
                <w:sz w:val="24"/>
              </w:rPr>
              <w:t>吉木萨尔县二工镇东台子村于吉木萨尔县</w:t>
            </w:r>
            <w:r>
              <w:rPr>
                <w:sz w:val="24"/>
              </w:rPr>
              <w:t>154°</w:t>
            </w:r>
            <w:r>
              <w:rPr>
                <w:sz w:val="24"/>
              </w:rPr>
              <w:t>方向，直距约</w:t>
            </w:r>
            <w:r>
              <w:rPr>
                <w:sz w:val="24"/>
              </w:rPr>
              <w:t>11km</w:t>
            </w:r>
            <w:r>
              <w:rPr>
                <w:sz w:val="24"/>
              </w:rPr>
              <w:t>处</w:t>
            </w:r>
          </w:p>
        </w:tc>
      </w:tr>
      <w:tr w:rsidR="00FD4F13" w14:paraId="22872D21" w14:textId="77777777" w:rsidTr="002D6BA9">
        <w:trPr>
          <w:trHeight w:val="355"/>
        </w:trPr>
        <w:tc>
          <w:tcPr>
            <w:tcW w:w="2226" w:type="dxa"/>
            <w:tcMar>
              <w:top w:w="16" w:type="dxa"/>
              <w:left w:w="16" w:type="dxa"/>
              <w:right w:w="16" w:type="dxa"/>
            </w:tcMar>
            <w:vAlign w:val="center"/>
          </w:tcPr>
          <w:p w14:paraId="0E0B2C4C" w14:textId="77777777" w:rsidR="00FD4F13" w:rsidRDefault="00FD4F13" w:rsidP="002D6BA9">
            <w:pPr>
              <w:adjustRightInd w:val="0"/>
              <w:snapToGrid w:val="0"/>
              <w:jc w:val="center"/>
              <w:rPr>
                <w:rFonts w:ascii="宋体" w:hAnsi="宋体" w:cs="宋体"/>
                <w:sz w:val="24"/>
              </w:rPr>
            </w:pPr>
            <w:r>
              <w:rPr>
                <w:rFonts w:ascii="宋体" w:hAnsi="宋体" w:cs="宋体" w:hint="eastAsia"/>
                <w:sz w:val="24"/>
              </w:rPr>
              <w:t>地理坐标</w:t>
            </w:r>
          </w:p>
        </w:tc>
        <w:tc>
          <w:tcPr>
            <w:tcW w:w="6813" w:type="dxa"/>
            <w:gridSpan w:val="4"/>
            <w:vAlign w:val="center"/>
          </w:tcPr>
          <w:p w14:paraId="5DAF20B8" w14:textId="77777777" w:rsidR="00FD4F13" w:rsidRDefault="00FD4F13" w:rsidP="002D6BA9">
            <w:pPr>
              <w:adjustRightInd w:val="0"/>
              <w:snapToGrid w:val="0"/>
              <w:jc w:val="center"/>
              <w:rPr>
                <w:sz w:val="24"/>
              </w:rPr>
            </w:pPr>
            <w:r>
              <w:rPr>
                <w:sz w:val="24"/>
              </w:rPr>
              <w:t>（东经：</w:t>
            </w:r>
            <w:r>
              <w:rPr>
                <w:sz w:val="24"/>
                <w:u w:val="single"/>
              </w:rPr>
              <w:t>89</w:t>
            </w:r>
            <w:r>
              <w:rPr>
                <w:sz w:val="24"/>
              </w:rPr>
              <w:t>度</w:t>
            </w:r>
            <w:r>
              <w:rPr>
                <w:sz w:val="24"/>
                <w:u w:val="single"/>
              </w:rPr>
              <w:t>13</w:t>
            </w:r>
            <w:r>
              <w:rPr>
                <w:sz w:val="24"/>
              </w:rPr>
              <w:t>分</w:t>
            </w:r>
            <w:r>
              <w:rPr>
                <w:sz w:val="24"/>
                <w:u w:val="single"/>
              </w:rPr>
              <w:t>34</w:t>
            </w:r>
            <w:r>
              <w:rPr>
                <w:rFonts w:hint="eastAsia"/>
                <w:sz w:val="24"/>
                <w:u w:val="single"/>
              </w:rPr>
              <w:t>.211</w:t>
            </w:r>
            <w:r>
              <w:rPr>
                <w:sz w:val="24"/>
              </w:rPr>
              <w:t>秒，北纬：</w:t>
            </w:r>
            <w:r>
              <w:rPr>
                <w:sz w:val="24"/>
                <w:u w:val="single"/>
              </w:rPr>
              <w:t>43</w:t>
            </w:r>
            <w:r>
              <w:rPr>
                <w:sz w:val="24"/>
              </w:rPr>
              <w:t>度</w:t>
            </w:r>
            <w:r>
              <w:rPr>
                <w:sz w:val="24"/>
                <w:u w:val="single"/>
              </w:rPr>
              <w:t>54</w:t>
            </w:r>
            <w:r>
              <w:rPr>
                <w:sz w:val="24"/>
              </w:rPr>
              <w:t>分</w:t>
            </w:r>
            <w:r>
              <w:rPr>
                <w:sz w:val="24"/>
                <w:u w:val="single"/>
              </w:rPr>
              <w:t>35</w:t>
            </w:r>
            <w:r>
              <w:rPr>
                <w:rFonts w:hint="eastAsia"/>
                <w:sz w:val="24"/>
                <w:u w:val="single"/>
              </w:rPr>
              <w:t>.509</w:t>
            </w:r>
            <w:r>
              <w:rPr>
                <w:sz w:val="24"/>
              </w:rPr>
              <w:t>秒）</w:t>
            </w:r>
          </w:p>
        </w:tc>
      </w:tr>
      <w:tr w:rsidR="00FD4F13" w14:paraId="7E557836" w14:textId="77777777" w:rsidTr="002D6BA9">
        <w:trPr>
          <w:trHeight w:val="715"/>
        </w:trPr>
        <w:tc>
          <w:tcPr>
            <w:tcW w:w="2226" w:type="dxa"/>
            <w:tcMar>
              <w:top w:w="16" w:type="dxa"/>
              <w:left w:w="16" w:type="dxa"/>
              <w:right w:w="16" w:type="dxa"/>
            </w:tcMar>
            <w:vAlign w:val="center"/>
          </w:tcPr>
          <w:p w14:paraId="36DB0F40" w14:textId="77777777" w:rsidR="00FD4F13" w:rsidRDefault="00FD4F13" w:rsidP="002D6BA9">
            <w:pPr>
              <w:adjustRightInd w:val="0"/>
              <w:snapToGrid w:val="0"/>
              <w:jc w:val="center"/>
              <w:rPr>
                <w:rFonts w:ascii="宋体" w:hAnsi="宋体" w:cs="宋体"/>
                <w:sz w:val="24"/>
              </w:rPr>
            </w:pPr>
            <w:r>
              <w:rPr>
                <w:rFonts w:ascii="宋体" w:hAnsi="宋体" w:cs="宋体" w:hint="eastAsia"/>
                <w:sz w:val="24"/>
              </w:rPr>
              <w:t>建设项目</w:t>
            </w:r>
          </w:p>
          <w:p w14:paraId="0CE4CFF0" w14:textId="77777777" w:rsidR="00FD4F13" w:rsidRDefault="00FD4F13" w:rsidP="002D6BA9">
            <w:pPr>
              <w:adjustRightInd w:val="0"/>
              <w:snapToGrid w:val="0"/>
              <w:jc w:val="center"/>
              <w:rPr>
                <w:rFonts w:ascii="宋体" w:hAnsi="宋体" w:cs="宋体"/>
                <w:sz w:val="24"/>
              </w:rPr>
            </w:pPr>
            <w:r>
              <w:rPr>
                <w:rFonts w:ascii="宋体" w:hAnsi="宋体" w:cs="宋体" w:hint="eastAsia"/>
                <w:sz w:val="24"/>
              </w:rPr>
              <w:t>行业类别</w:t>
            </w:r>
          </w:p>
        </w:tc>
        <w:tc>
          <w:tcPr>
            <w:tcW w:w="2043" w:type="dxa"/>
            <w:vAlign w:val="center"/>
          </w:tcPr>
          <w:p w14:paraId="4109DAD1" w14:textId="77777777" w:rsidR="00FD4F13" w:rsidRDefault="00FD4F13" w:rsidP="002D6BA9">
            <w:pPr>
              <w:adjustRightInd w:val="0"/>
              <w:snapToGrid w:val="0"/>
              <w:jc w:val="center"/>
              <w:rPr>
                <w:sz w:val="24"/>
              </w:rPr>
            </w:pPr>
            <w:r>
              <w:rPr>
                <w:sz w:val="24"/>
              </w:rPr>
              <w:t>八</w:t>
            </w:r>
            <w:r>
              <w:rPr>
                <w:sz w:val="24"/>
              </w:rPr>
              <w:t xml:space="preserve"> </w:t>
            </w:r>
            <w:r>
              <w:rPr>
                <w:sz w:val="24"/>
              </w:rPr>
              <w:t>非金属矿采选业</w:t>
            </w:r>
            <w:r>
              <w:rPr>
                <w:sz w:val="24"/>
              </w:rPr>
              <w:t>-</w:t>
            </w:r>
            <w:r>
              <w:rPr>
                <w:sz w:val="24"/>
              </w:rPr>
              <w:t>土砂石开采</w:t>
            </w:r>
            <w:r>
              <w:rPr>
                <w:sz w:val="24"/>
              </w:rPr>
              <w:t>101</w:t>
            </w:r>
            <w:r>
              <w:rPr>
                <w:sz w:val="24"/>
              </w:rPr>
              <w:t>（不含河道采砂项目）</w:t>
            </w:r>
            <w:r>
              <w:rPr>
                <w:sz w:val="24"/>
              </w:rPr>
              <w:t>-</w:t>
            </w:r>
            <w:r>
              <w:rPr>
                <w:sz w:val="24"/>
              </w:rPr>
              <w:t>其他</w:t>
            </w:r>
          </w:p>
        </w:tc>
        <w:tc>
          <w:tcPr>
            <w:tcW w:w="2218" w:type="dxa"/>
            <w:vAlign w:val="center"/>
          </w:tcPr>
          <w:p w14:paraId="321C5958" w14:textId="77777777" w:rsidR="00FD4F13" w:rsidRDefault="00FD4F13" w:rsidP="002D6BA9">
            <w:pPr>
              <w:adjustRightInd w:val="0"/>
              <w:snapToGrid w:val="0"/>
              <w:jc w:val="center"/>
              <w:rPr>
                <w:sz w:val="24"/>
              </w:rPr>
            </w:pPr>
            <w:r>
              <w:rPr>
                <w:sz w:val="24"/>
              </w:rPr>
              <w:t>用地（用海）面积（</w:t>
            </w:r>
            <w:r>
              <w:rPr>
                <w:sz w:val="24"/>
              </w:rPr>
              <w:t>m</w:t>
            </w:r>
            <w:r>
              <w:rPr>
                <w:sz w:val="24"/>
                <w:vertAlign w:val="superscript"/>
              </w:rPr>
              <w:t>2</w:t>
            </w:r>
            <w:r>
              <w:rPr>
                <w:sz w:val="24"/>
              </w:rPr>
              <w:t>）</w:t>
            </w:r>
            <w:r>
              <w:rPr>
                <w:sz w:val="24"/>
              </w:rPr>
              <w:t>/</w:t>
            </w:r>
            <w:r>
              <w:rPr>
                <w:sz w:val="24"/>
              </w:rPr>
              <w:t>长度（</w:t>
            </w:r>
            <w:r>
              <w:rPr>
                <w:sz w:val="24"/>
              </w:rPr>
              <w:t>km</w:t>
            </w:r>
            <w:r>
              <w:rPr>
                <w:sz w:val="24"/>
              </w:rPr>
              <w:t>）</w:t>
            </w:r>
          </w:p>
        </w:tc>
        <w:tc>
          <w:tcPr>
            <w:tcW w:w="2552" w:type="dxa"/>
            <w:gridSpan w:val="2"/>
            <w:vAlign w:val="center"/>
          </w:tcPr>
          <w:p w14:paraId="049C6182" w14:textId="77777777" w:rsidR="00FD4F13" w:rsidRDefault="00FD4F13" w:rsidP="002D6BA9">
            <w:pPr>
              <w:adjustRightInd w:val="0"/>
              <w:snapToGrid w:val="0"/>
              <w:jc w:val="center"/>
              <w:rPr>
                <w:sz w:val="24"/>
              </w:rPr>
            </w:pPr>
            <w:r>
              <w:rPr>
                <w:sz w:val="24"/>
              </w:rPr>
              <w:t>156428</w:t>
            </w:r>
          </w:p>
        </w:tc>
      </w:tr>
      <w:tr w:rsidR="00FD4F13" w14:paraId="72932B87" w14:textId="77777777" w:rsidTr="002D6BA9">
        <w:trPr>
          <w:trHeight w:val="104"/>
        </w:trPr>
        <w:tc>
          <w:tcPr>
            <w:tcW w:w="2226" w:type="dxa"/>
            <w:tcMar>
              <w:top w:w="16" w:type="dxa"/>
              <w:left w:w="16" w:type="dxa"/>
              <w:right w:w="16" w:type="dxa"/>
            </w:tcMar>
            <w:vAlign w:val="center"/>
          </w:tcPr>
          <w:p w14:paraId="2FF1B477" w14:textId="77777777" w:rsidR="00FD4F13" w:rsidRDefault="00FD4F13" w:rsidP="002D6BA9">
            <w:pPr>
              <w:adjustRightInd w:val="0"/>
              <w:snapToGrid w:val="0"/>
              <w:jc w:val="center"/>
              <w:rPr>
                <w:rFonts w:ascii="宋体" w:hAnsi="宋体" w:cs="宋体"/>
                <w:sz w:val="24"/>
              </w:rPr>
            </w:pPr>
            <w:r>
              <w:rPr>
                <w:rFonts w:ascii="宋体" w:hAnsi="宋体" w:cs="宋体" w:hint="eastAsia"/>
                <w:sz w:val="24"/>
              </w:rPr>
              <w:t>建设性质</w:t>
            </w:r>
          </w:p>
        </w:tc>
        <w:tc>
          <w:tcPr>
            <w:tcW w:w="2043" w:type="dxa"/>
            <w:vAlign w:val="center"/>
          </w:tcPr>
          <w:p w14:paraId="66A51504" w14:textId="77777777" w:rsidR="00FD4F13" w:rsidRDefault="00FD4F13" w:rsidP="002D6BA9">
            <w:pPr>
              <w:adjustRightInd w:val="0"/>
              <w:snapToGrid w:val="0"/>
              <w:jc w:val="left"/>
              <w:rPr>
                <w:sz w:val="24"/>
              </w:rPr>
            </w:pPr>
            <w:r>
              <w:rPr>
                <w:sz w:val="24"/>
              </w:rPr>
              <w:sym w:font="Wingdings 2" w:char="0052"/>
            </w:r>
            <w:r>
              <w:rPr>
                <w:sz w:val="24"/>
              </w:rPr>
              <w:t>新建（迁建）</w:t>
            </w:r>
          </w:p>
          <w:p w14:paraId="662427D9" w14:textId="77777777" w:rsidR="00FD4F13" w:rsidRDefault="00FD4F13" w:rsidP="002D6BA9">
            <w:pPr>
              <w:adjustRightInd w:val="0"/>
              <w:snapToGrid w:val="0"/>
              <w:jc w:val="left"/>
              <w:rPr>
                <w:sz w:val="24"/>
              </w:rPr>
            </w:pPr>
            <w:r>
              <w:rPr>
                <w:sz w:val="24"/>
              </w:rPr>
              <w:t>□</w:t>
            </w:r>
            <w:r>
              <w:rPr>
                <w:sz w:val="24"/>
              </w:rPr>
              <w:t>改建</w:t>
            </w:r>
          </w:p>
          <w:p w14:paraId="1419912B" w14:textId="77777777" w:rsidR="00FD4F13" w:rsidRDefault="00FD4F13" w:rsidP="002D6BA9">
            <w:pPr>
              <w:adjustRightInd w:val="0"/>
              <w:snapToGrid w:val="0"/>
              <w:jc w:val="left"/>
              <w:rPr>
                <w:sz w:val="24"/>
              </w:rPr>
            </w:pPr>
            <w:r>
              <w:rPr>
                <w:sz w:val="24"/>
              </w:rPr>
              <w:t>□</w:t>
            </w:r>
            <w:r>
              <w:rPr>
                <w:sz w:val="24"/>
              </w:rPr>
              <w:t>扩建</w:t>
            </w:r>
          </w:p>
          <w:p w14:paraId="33E2D03A" w14:textId="77777777" w:rsidR="00FD4F13" w:rsidRDefault="00FD4F13" w:rsidP="002D6BA9">
            <w:pPr>
              <w:adjustRightInd w:val="0"/>
              <w:snapToGrid w:val="0"/>
              <w:jc w:val="left"/>
              <w:rPr>
                <w:sz w:val="24"/>
              </w:rPr>
            </w:pPr>
            <w:r>
              <w:rPr>
                <w:sz w:val="24"/>
              </w:rPr>
              <w:t>□</w:t>
            </w:r>
            <w:r>
              <w:rPr>
                <w:sz w:val="24"/>
              </w:rPr>
              <w:t>技术改造</w:t>
            </w:r>
          </w:p>
        </w:tc>
        <w:tc>
          <w:tcPr>
            <w:tcW w:w="2218" w:type="dxa"/>
            <w:vAlign w:val="center"/>
          </w:tcPr>
          <w:p w14:paraId="1F5AFDFD" w14:textId="77777777" w:rsidR="00FD4F13" w:rsidRDefault="00FD4F13" w:rsidP="002D6BA9">
            <w:pPr>
              <w:adjustRightInd w:val="0"/>
              <w:snapToGrid w:val="0"/>
              <w:jc w:val="center"/>
              <w:rPr>
                <w:sz w:val="24"/>
              </w:rPr>
            </w:pPr>
            <w:r>
              <w:rPr>
                <w:sz w:val="24"/>
              </w:rPr>
              <w:t>建设项目</w:t>
            </w:r>
          </w:p>
          <w:p w14:paraId="00CEA03E" w14:textId="77777777" w:rsidR="00FD4F13" w:rsidRDefault="00FD4F13" w:rsidP="002D6BA9">
            <w:pPr>
              <w:adjustRightInd w:val="0"/>
              <w:snapToGrid w:val="0"/>
              <w:jc w:val="center"/>
              <w:rPr>
                <w:sz w:val="24"/>
              </w:rPr>
            </w:pPr>
            <w:r>
              <w:rPr>
                <w:sz w:val="24"/>
              </w:rPr>
              <w:t>申报情形</w:t>
            </w:r>
          </w:p>
        </w:tc>
        <w:tc>
          <w:tcPr>
            <w:tcW w:w="2552" w:type="dxa"/>
            <w:gridSpan w:val="2"/>
            <w:vAlign w:val="center"/>
          </w:tcPr>
          <w:p w14:paraId="11E60906" w14:textId="77777777" w:rsidR="00FD4F13" w:rsidRDefault="00FD4F13" w:rsidP="002D6BA9">
            <w:pPr>
              <w:adjustRightInd w:val="0"/>
              <w:snapToGrid w:val="0"/>
              <w:jc w:val="left"/>
              <w:rPr>
                <w:sz w:val="24"/>
              </w:rPr>
            </w:pPr>
            <w:r>
              <w:rPr>
                <w:sz w:val="24"/>
              </w:rPr>
              <w:sym w:font="Wingdings 2" w:char="0052"/>
            </w:r>
            <w:r>
              <w:rPr>
                <w:sz w:val="24"/>
              </w:rPr>
              <w:t>首次申报项目</w:t>
            </w:r>
          </w:p>
          <w:p w14:paraId="40F4DBE2" w14:textId="77777777" w:rsidR="00FD4F13" w:rsidRDefault="00FD4F13" w:rsidP="002D6BA9">
            <w:pPr>
              <w:adjustRightInd w:val="0"/>
              <w:snapToGrid w:val="0"/>
              <w:jc w:val="left"/>
              <w:rPr>
                <w:sz w:val="24"/>
              </w:rPr>
            </w:pPr>
            <w:r>
              <w:rPr>
                <w:sz w:val="24"/>
              </w:rPr>
              <w:t>□</w:t>
            </w:r>
            <w:r>
              <w:rPr>
                <w:sz w:val="24"/>
              </w:rPr>
              <w:t>不予批准后再次申报项目</w:t>
            </w:r>
          </w:p>
          <w:p w14:paraId="0CA454FE" w14:textId="77777777" w:rsidR="00FD4F13" w:rsidRDefault="00FD4F13" w:rsidP="002D6BA9">
            <w:pPr>
              <w:adjustRightInd w:val="0"/>
              <w:snapToGrid w:val="0"/>
              <w:jc w:val="left"/>
              <w:rPr>
                <w:sz w:val="24"/>
              </w:rPr>
            </w:pPr>
            <w:r>
              <w:rPr>
                <w:sz w:val="24"/>
              </w:rPr>
              <w:t>□</w:t>
            </w:r>
            <w:r>
              <w:rPr>
                <w:sz w:val="24"/>
              </w:rPr>
              <w:t>超五年重新审核项目</w:t>
            </w:r>
          </w:p>
          <w:p w14:paraId="175D5504" w14:textId="77777777" w:rsidR="00FD4F13" w:rsidRDefault="00FD4F13" w:rsidP="002D6BA9">
            <w:pPr>
              <w:adjustRightInd w:val="0"/>
              <w:snapToGrid w:val="0"/>
              <w:rPr>
                <w:sz w:val="24"/>
              </w:rPr>
            </w:pPr>
            <w:r>
              <w:rPr>
                <w:sz w:val="24"/>
              </w:rPr>
              <w:t>□</w:t>
            </w:r>
            <w:r>
              <w:rPr>
                <w:sz w:val="24"/>
              </w:rPr>
              <w:t>重大变动重新报批项目</w:t>
            </w:r>
          </w:p>
        </w:tc>
      </w:tr>
      <w:tr w:rsidR="00FD4F13" w14:paraId="6F064C33" w14:textId="77777777" w:rsidTr="002D6BA9">
        <w:trPr>
          <w:trHeight w:val="762"/>
        </w:trPr>
        <w:tc>
          <w:tcPr>
            <w:tcW w:w="2226" w:type="dxa"/>
            <w:tcMar>
              <w:top w:w="16" w:type="dxa"/>
              <w:left w:w="16" w:type="dxa"/>
              <w:right w:w="16" w:type="dxa"/>
            </w:tcMar>
            <w:vAlign w:val="center"/>
          </w:tcPr>
          <w:p w14:paraId="12F9D946" w14:textId="77777777" w:rsidR="00FD4F13" w:rsidRDefault="00FD4F13" w:rsidP="002D6BA9">
            <w:pPr>
              <w:adjustRightInd w:val="0"/>
              <w:snapToGrid w:val="0"/>
              <w:jc w:val="center"/>
              <w:rPr>
                <w:rFonts w:ascii="宋体" w:hAnsi="宋体" w:cs="宋体"/>
                <w:sz w:val="24"/>
              </w:rPr>
            </w:pPr>
            <w:r>
              <w:rPr>
                <w:rFonts w:ascii="宋体" w:hAnsi="宋体" w:cs="宋体" w:hint="eastAsia"/>
                <w:sz w:val="24"/>
              </w:rPr>
              <w:t>项目审批（核准</w:t>
            </w:r>
            <w:r>
              <w:rPr>
                <w:rFonts w:ascii="宋体" w:hAnsi="宋体" w:cs="宋体"/>
                <w:sz w:val="24"/>
              </w:rPr>
              <w:t>/</w:t>
            </w:r>
          </w:p>
          <w:p w14:paraId="16111664" w14:textId="77777777" w:rsidR="00FD4F13" w:rsidRDefault="00FD4F13" w:rsidP="002D6BA9">
            <w:pPr>
              <w:adjustRightInd w:val="0"/>
              <w:snapToGrid w:val="0"/>
              <w:jc w:val="center"/>
              <w:rPr>
                <w:rFonts w:ascii="宋体" w:hAnsi="宋体" w:cs="宋体"/>
                <w:sz w:val="24"/>
              </w:rPr>
            </w:pPr>
            <w:r>
              <w:rPr>
                <w:rFonts w:ascii="宋体" w:hAnsi="宋体" w:cs="宋体" w:hint="eastAsia"/>
                <w:sz w:val="24"/>
              </w:rPr>
              <w:t>备案）部门（选填）</w:t>
            </w:r>
          </w:p>
        </w:tc>
        <w:tc>
          <w:tcPr>
            <w:tcW w:w="2043" w:type="dxa"/>
            <w:vAlign w:val="center"/>
          </w:tcPr>
          <w:p w14:paraId="2894CA81" w14:textId="77777777" w:rsidR="00FD4F13" w:rsidRDefault="00FD4F13" w:rsidP="002D6BA9">
            <w:pPr>
              <w:adjustRightInd w:val="0"/>
              <w:snapToGrid w:val="0"/>
              <w:jc w:val="center"/>
              <w:rPr>
                <w:sz w:val="24"/>
              </w:rPr>
            </w:pPr>
            <w:r>
              <w:rPr>
                <w:rFonts w:hint="eastAsia"/>
                <w:sz w:val="24"/>
              </w:rPr>
              <w:t>吉木萨尔县发展和改革委员会</w:t>
            </w:r>
          </w:p>
        </w:tc>
        <w:tc>
          <w:tcPr>
            <w:tcW w:w="2218" w:type="dxa"/>
            <w:vAlign w:val="center"/>
          </w:tcPr>
          <w:p w14:paraId="6F2977F9" w14:textId="77777777" w:rsidR="00FD4F13" w:rsidRDefault="00FD4F13" w:rsidP="002D6BA9">
            <w:pPr>
              <w:adjustRightInd w:val="0"/>
              <w:snapToGrid w:val="0"/>
              <w:jc w:val="center"/>
              <w:rPr>
                <w:sz w:val="24"/>
              </w:rPr>
            </w:pPr>
            <w:r>
              <w:rPr>
                <w:sz w:val="24"/>
              </w:rPr>
              <w:t>项目审批（核准</w:t>
            </w:r>
            <w:r>
              <w:rPr>
                <w:sz w:val="24"/>
              </w:rPr>
              <w:t>/</w:t>
            </w:r>
          </w:p>
          <w:p w14:paraId="24EC85BE" w14:textId="77777777" w:rsidR="00FD4F13" w:rsidRDefault="00FD4F13" w:rsidP="002D6BA9">
            <w:pPr>
              <w:adjustRightInd w:val="0"/>
              <w:snapToGrid w:val="0"/>
              <w:jc w:val="center"/>
              <w:rPr>
                <w:sz w:val="24"/>
              </w:rPr>
            </w:pPr>
            <w:r>
              <w:rPr>
                <w:sz w:val="24"/>
              </w:rPr>
              <w:t>备案）文号（选填）</w:t>
            </w:r>
          </w:p>
        </w:tc>
        <w:tc>
          <w:tcPr>
            <w:tcW w:w="2552" w:type="dxa"/>
            <w:gridSpan w:val="2"/>
            <w:vAlign w:val="center"/>
          </w:tcPr>
          <w:p w14:paraId="20D38E49" w14:textId="77777777" w:rsidR="00FD4F13" w:rsidRDefault="00FD4F13" w:rsidP="002D6BA9">
            <w:pPr>
              <w:adjustRightInd w:val="0"/>
              <w:snapToGrid w:val="0"/>
              <w:jc w:val="center"/>
              <w:rPr>
                <w:sz w:val="24"/>
              </w:rPr>
            </w:pPr>
            <w:r>
              <w:rPr>
                <w:sz w:val="24"/>
              </w:rPr>
              <w:t>2022081</w:t>
            </w:r>
          </w:p>
        </w:tc>
      </w:tr>
      <w:tr w:rsidR="00FD4F13" w14:paraId="1F66BC8D" w14:textId="77777777" w:rsidTr="002D6BA9">
        <w:trPr>
          <w:trHeight w:val="355"/>
        </w:trPr>
        <w:tc>
          <w:tcPr>
            <w:tcW w:w="2226" w:type="dxa"/>
            <w:tcMar>
              <w:top w:w="16" w:type="dxa"/>
              <w:left w:w="16" w:type="dxa"/>
              <w:right w:w="16" w:type="dxa"/>
            </w:tcMar>
            <w:vAlign w:val="center"/>
          </w:tcPr>
          <w:p w14:paraId="5FA63DE1" w14:textId="77777777" w:rsidR="00FD4F13" w:rsidRDefault="00FD4F13" w:rsidP="002D6BA9">
            <w:pPr>
              <w:adjustRightInd w:val="0"/>
              <w:snapToGrid w:val="0"/>
              <w:jc w:val="center"/>
              <w:rPr>
                <w:rFonts w:ascii="宋体" w:hAnsi="宋体" w:cs="宋体"/>
                <w:sz w:val="24"/>
              </w:rPr>
            </w:pPr>
            <w:r>
              <w:rPr>
                <w:rFonts w:ascii="宋体" w:hAnsi="宋体" w:cs="宋体" w:hint="eastAsia"/>
                <w:sz w:val="24"/>
              </w:rPr>
              <w:t>总投资（万元）</w:t>
            </w:r>
          </w:p>
        </w:tc>
        <w:tc>
          <w:tcPr>
            <w:tcW w:w="2043" w:type="dxa"/>
            <w:vAlign w:val="center"/>
          </w:tcPr>
          <w:p w14:paraId="07A0DC99" w14:textId="77777777" w:rsidR="00FD4F13" w:rsidRDefault="00FD4F13" w:rsidP="002D6BA9">
            <w:pPr>
              <w:adjustRightInd w:val="0"/>
              <w:snapToGrid w:val="0"/>
              <w:jc w:val="center"/>
              <w:rPr>
                <w:sz w:val="24"/>
              </w:rPr>
            </w:pPr>
            <w:r>
              <w:rPr>
                <w:sz w:val="24"/>
              </w:rPr>
              <w:t>512</w:t>
            </w:r>
          </w:p>
        </w:tc>
        <w:tc>
          <w:tcPr>
            <w:tcW w:w="2218" w:type="dxa"/>
            <w:tcMar>
              <w:top w:w="16" w:type="dxa"/>
              <w:left w:w="16" w:type="dxa"/>
              <w:right w:w="16" w:type="dxa"/>
            </w:tcMar>
            <w:vAlign w:val="center"/>
          </w:tcPr>
          <w:p w14:paraId="413B96B9" w14:textId="77777777" w:rsidR="00FD4F13" w:rsidRDefault="00FD4F13" w:rsidP="002D6BA9">
            <w:pPr>
              <w:adjustRightInd w:val="0"/>
              <w:snapToGrid w:val="0"/>
              <w:jc w:val="center"/>
              <w:rPr>
                <w:sz w:val="24"/>
              </w:rPr>
            </w:pPr>
            <w:r>
              <w:rPr>
                <w:sz w:val="24"/>
              </w:rPr>
              <w:t>环保投资（万元）</w:t>
            </w:r>
          </w:p>
        </w:tc>
        <w:tc>
          <w:tcPr>
            <w:tcW w:w="2552" w:type="dxa"/>
            <w:gridSpan w:val="2"/>
            <w:vAlign w:val="center"/>
          </w:tcPr>
          <w:p w14:paraId="26121971" w14:textId="77777777" w:rsidR="00FD4F13" w:rsidRDefault="00FD4F13" w:rsidP="002D6BA9">
            <w:pPr>
              <w:adjustRightInd w:val="0"/>
              <w:snapToGrid w:val="0"/>
              <w:jc w:val="center"/>
              <w:rPr>
                <w:sz w:val="24"/>
              </w:rPr>
            </w:pPr>
            <w:r>
              <w:rPr>
                <w:rFonts w:hint="eastAsia"/>
                <w:sz w:val="24"/>
              </w:rPr>
              <w:t>75.5</w:t>
            </w:r>
          </w:p>
        </w:tc>
      </w:tr>
      <w:tr w:rsidR="00FD4F13" w14:paraId="55C083B7" w14:textId="77777777" w:rsidTr="002D6BA9">
        <w:trPr>
          <w:trHeight w:val="364"/>
        </w:trPr>
        <w:tc>
          <w:tcPr>
            <w:tcW w:w="2226" w:type="dxa"/>
            <w:tcMar>
              <w:top w:w="16" w:type="dxa"/>
              <w:left w:w="16" w:type="dxa"/>
              <w:right w:w="16" w:type="dxa"/>
            </w:tcMar>
            <w:vAlign w:val="center"/>
          </w:tcPr>
          <w:p w14:paraId="435C1F0D" w14:textId="77777777" w:rsidR="00FD4F13" w:rsidRDefault="00FD4F13" w:rsidP="002D6BA9">
            <w:pPr>
              <w:adjustRightInd w:val="0"/>
              <w:snapToGrid w:val="0"/>
              <w:jc w:val="center"/>
              <w:rPr>
                <w:rFonts w:ascii="宋体" w:hAnsi="宋体" w:cs="宋体"/>
                <w:sz w:val="24"/>
              </w:rPr>
            </w:pPr>
            <w:r>
              <w:rPr>
                <w:rFonts w:ascii="宋体" w:hAnsi="宋体" w:cs="宋体" w:hint="eastAsia"/>
                <w:sz w:val="24"/>
              </w:rPr>
              <w:t>环保投资占比（</w:t>
            </w:r>
            <w:r>
              <w:rPr>
                <w:rFonts w:ascii="宋体" w:hAnsi="宋体" w:cs="宋体"/>
                <w:sz w:val="24"/>
              </w:rPr>
              <w:t>%</w:t>
            </w:r>
            <w:r>
              <w:rPr>
                <w:rFonts w:ascii="宋体" w:hAnsi="宋体" w:cs="宋体" w:hint="eastAsia"/>
                <w:sz w:val="24"/>
              </w:rPr>
              <w:t>）</w:t>
            </w:r>
          </w:p>
        </w:tc>
        <w:tc>
          <w:tcPr>
            <w:tcW w:w="2043" w:type="dxa"/>
            <w:vAlign w:val="center"/>
          </w:tcPr>
          <w:p w14:paraId="4020078B" w14:textId="77777777" w:rsidR="00FD4F13" w:rsidRDefault="00FD4F13" w:rsidP="002D6BA9">
            <w:pPr>
              <w:adjustRightInd w:val="0"/>
              <w:snapToGrid w:val="0"/>
              <w:jc w:val="center"/>
              <w:rPr>
                <w:sz w:val="24"/>
              </w:rPr>
            </w:pPr>
            <w:r>
              <w:rPr>
                <w:rFonts w:hint="eastAsia"/>
                <w:sz w:val="24"/>
              </w:rPr>
              <w:t>14.7</w:t>
            </w:r>
          </w:p>
        </w:tc>
        <w:tc>
          <w:tcPr>
            <w:tcW w:w="2218" w:type="dxa"/>
            <w:tcMar>
              <w:top w:w="16" w:type="dxa"/>
              <w:left w:w="16" w:type="dxa"/>
              <w:right w:w="16" w:type="dxa"/>
            </w:tcMar>
            <w:vAlign w:val="center"/>
          </w:tcPr>
          <w:p w14:paraId="27CE46D3" w14:textId="77777777" w:rsidR="00FD4F13" w:rsidRDefault="00FD4F13" w:rsidP="002D6BA9">
            <w:pPr>
              <w:adjustRightInd w:val="0"/>
              <w:snapToGrid w:val="0"/>
              <w:jc w:val="center"/>
              <w:rPr>
                <w:sz w:val="24"/>
              </w:rPr>
            </w:pPr>
            <w:r>
              <w:rPr>
                <w:sz w:val="24"/>
              </w:rPr>
              <w:t>施工工期</w:t>
            </w:r>
          </w:p>
        </w:tc>
        <w:tc>
          <w:tcPr>
            <w:tcW w:w="2552" w:type="dxa"/>
            <w:gridSpan w:val="2"/>
            <w:vAlign w:val="center"/>
          </w:tcPr>
          <w:p w14:paraId="2F7FD2A3" w14:textId="77777777" w:rsidR="00FD4F13" w:rsidRDefault="00FD4F13" w:rsidP="002D6BA9">
            <w:pPr>
              <w:adjustRightInd w:val="0"/>
              <w:snapToGrid w:val="0"/>
              <w:jc w:val="center"/>
              <w:rPr>
                <w:sz w:val="24"/>
              </w:rPr>
            </w:pPr>
            <w:r>
              <w:rPr>
                <w:rFonts w:hint="eastAsia"/>
                <w:sz w:val="24"/>
              </w:rPr>
              <w:t>30</w:t>
            </w:r>
            <w:r>
              <w:rPr>
                <w:rFonts w:hint="eastAsia"/>
                <w:sz w:val="24"/>
              </w:rPr>
              <w:t>天</w:t>
            </w:r>
          </w:p>
        </w:tc>
      </w:tr>
      <w:tr w:rsidR="00FD4F13" w14:paraId="79D19D71" w14:textId="77777777" w:rsidTr="002D6BA9">
        <w:trPr>
          <w:trHeight w:val="911"/>
        </w:trPr>
        <w:tc>
          <w:tcPr>
            <w:tcW w:w="2226" w:type="dxa"/>
            <w:tcMar>
              <w:top w:w="16" w:type="dxa"/>
              <w:left w:w="16" w:type="dxa"/>
              <w:right w:w="16" w:type="dxa"/>
            </w:tcMar>
            <w:vAlign w:val="center"/>
          </w:tcPr>
          <w:p w14:paraId="5589EEC7" w14:textId="77777777" w:rsidR="00FD4F13" w:rsidRDefault="00FD4F13" w:rsidP="002D6BA9">
            <w:pPr>
              <w:adjustRightInd w:val="0"/>
              <w:snapToGrid w:val="0"/>
              <w:jc w:val="center"/>
              <w:rPr>
                <w:rFonts w:ascii="宋体" w:hAnsi="宋体" w:cs="宋体"/>
                <w:sz w:val="24"/>
              </w:rPr>
            </w:pPr>
            <w:r>
              <w:rPr>
                <w:rFonts w:ascii="宋体" w:hAnsi="宋体" w:cs="宋体" w:hint="eastAsia"/>
                <w:sz w:val="24"/>
              </w:rPr>
              <w:t>是否开工建设</w:t>
            </w:r>
          </w:p>
        </w:tc>
        <w:tc>
          <w:tcPr>
            <w:tcW w:w="6813" w:type="dxa"/>
            <w:gridSpan w:val="4"/>
            <w:vAlign w:val="center"/>
          </w:tcPr>
          <w:p w14:paraId="279A2654" w14:textId="77777777" w:rsidR="00FD4F13" w:rsidRDefault="00FD4F13" w:rsidP="002D6BA9">
            <w:pPr>
              <w:adjustRightInd w:val="0"/>
              <w:snapToGrid w:val="0"/>
              <w:ind w:firstLine="105"/>
              <w:jc w:val="left"/>
              <w:rPr>
                <w:sz w:val="24"/>
              </w:rPr>
            </w:pPr>
            <w:r>
              <w:rPr>
                <w:sz w:val="24"/>
              </w:rPr>
              <w:sym w:font="Wingdings 2" w:char="0052"/>
            </w:r>
            <w:r>
              <w:rPr>
                <w:sz w:val="24"/>
              </w:rPr>
              <w:t>否</w:t>
            </w:r>
          </w:p>
          <w:p w14:paraId="5FBD3CC8" w14:textId="77777777" w:rsidR="00FD4F13" w:rsidRDefault="00FD4F13" w:rsidP="002D6BA9">
            <w:pPr>
              <w:adjustRightInd w:val="0"/>
              <w:snapToGrid w:val="0"/>
              <w:ind w:firstLine="92"/>
              <w:jc w:val="left"/>
              <w:rPr>
                <w:sz w:val="24"/>
              </w:rPr>
            </w:pPr>
            <w:r>
              <w:rPr>
                <w:sz w:val="24"/>
              </w:rPr>
              <w:t>□</w:t>
            </w:r>
            <w:r>
              <w:rPr>
                <w:sz w:val="24"/>
              </w:rPr>
              <w:t>是：</w:t>
            </w:r>
            <w:r>
              <w:rPr>
                <w:sz w:val="24"/>
                <w:u w:val="single"/>
              </w:rPr>
              <w:t xml:space="preserve">                             </w:t>
            </w:r>
          </w:p>
        </w:tc>
      </w:tr>
      <w:tr w:rsidR="00FD4F13" w14:paraId="06D495A7" w14:textId="77777777" w:rsidTr="002D6BA9">
        <w:trPr>
          <w:trHeight w:val="911"/>
        </w:trPr>
        <w:tc>
          <w:tcPr>
            <w:tcW w:w="2226" w:type="dxa"/>
            <w:tcMar>
              <w:top w:w="16" w:type="dxa"/>
              <w:left w:w="16" w:type="dxa"/>
              <w:right w:w="16" w:type="dxa"/>
            </w:tcMar>
            <w:vAlign w:val="center"/>
          </w:tcPr>
          <w:p w14:paraId="7992019E" w14:textId="77777777" w:rsidR="00FD4F13" w:rsidRDefault="00FD4F13" w:rsidP="002D6BA9">
            <w:pPr>
              <w:autoSpaceDE w:val="0"/>
              <w:autoSpaceDN w:val="0"/>
              <w:adjustRightInd w:val="0"/>
              <w:snapToGrid w:val="0"/>
              <w:jc w:val="center"/>
              <w:rPr>
                <w:rFonts w:ascii="宋体" w:hAnsi="宋体" w:cs="宋体"/>
                <w:kern w:val="0"/>
                <w:sz w:val="24"/>
              </w:rPr>
            </w:pPr>
            <w:r>
              <w:rPr>
                <w:rFonts w:ascii="宋体" w:hAnsi="宋体" w:cs="宋体" w:hint="eastAsia"/>
                <w:kern w:val="0"/>
                <w:sz w:val="24"/>
              </w:rPr>
              <w:t>专项评价设置情况</w:t>
            </w:r>
          </w:p>
        </w:tc>
        <w:tc>
          <w:tcPr>
            <w:tcW w:w="6813" w:type="dxa"/>
            <w:gridSpan w:val="4"/>
            <w:tcMar>
              <w:top w:w="16" w:type="dxa"/>
              <w:left w:w="16" w:type="dxa"/>
              <w:right w:w="16" w:type="dxa"/>
            </w:tcMar>
            <w:vAlign w:val="center"/>
          </w:tcPr>
          <w:p w14:paraId="7154F71E" w14:textId="77777777" w:rsidR="00FD4F13" w:rsidRDefault="00FD4F13" w:rsidP="002D6BA9">
            <w:pPr>
              <w:autoSpaceDE w:val="0"/>
              <w:autoSpaceDN w:val="0"/>
              <w:adjustRightInd w:val="0"/>
              <w:snapToGrid w:val="0"/>
              <w:jc w:val="center"/>
              <w:rPr>
                <w:kern w:val="0"/>
                <w:sz w:val="24"/>
              </w:rPr>
            </w:pPr>
          </w:p>
          <w:p w14:paraId="63992951" w14:textId="77777777" w:rsidR="00FD4F13" w:rsidRDefault="00FD4F13" w:rsidP="002D6BA9">
            <w:pPr>
              <w:autoSpaceDE w:val="0"/>
              <w:autoSpaceDN w:val="0"/>
              <w:adjustRightInd w:val="0"/>
              <w:snapToGrid w:val="0"/>
              <w:jc w:val="center"/>
              <w:rPr>
                <w:kern w:val="0"/>
                <w:sz w:val="24"/>
              </w:rPr>
            </w:pPr>
            <w:r>
              <w:rPr>
                <w:kern w:val="0"/>
                <w:sz w:val="24"/>
              </w:rPr>
              <w:t>无</w:t>
            </w:r>
          </w:p>
          <w:p w14:paraId="05D2E62A" w14:textId="77777777" w:rsidR="00FD4F13" w:rsidRDefault="00FD4F13" w:rsidP="002D6BA9">
            <w:pPr>
              <w:autoSpaceDE w:val="0"/>
              <w:autoSpaceDN w:val="0"/>
              <w:adjustRightInd w:val="0"/>
              <w:snapToGrid w:val="0"/>
              <w:jc w:val="center"/>
              <w:rPr>
                <w:kern w:val="0"/>
                <w:sz w:val="24"/>
              </w:rPr>
            </w:pPr>
          </w:p>
        </w:tc>
      </w:tr>
      <w:tr w:rsidR="00FD4F13" w14:paraId="52CD68EB" w14:textId="77777777" w:rsidTr="002D6BA9">
        <w:trPr>
          <w:trHeight w:val="911"/>
        </w:trPr>
        <w:tc>
          <w:tcPr>
            <w:tcW w:w="2226" w:type="dxa"/>
            <w:tcMar>
              <w:top w:w="16" w:type="dxa"/>
              <w:left w:w="16" w:type="dxa"/>
              <w:right w:w="16" w:type="dxa"/>
            </w:tcMar>
            <w:vAlign w:val="center"/>
          </w:tcPr>
          <w:p w14:paraId="247DEA95" w14:textId="77777777" w:rsidR="00FD4F13" w:rsidRDefault="00FD4F13" w:rsidP="002D6BA9">
            <w:pPr>
              <w:autoSpaceDE w:val="0"/>
              <w:autoSpaceDN w:val="0"/>
              <w:adjustRightInd w:val="0"/>
              <w:snapToGrid w:val="0"/>
              <w:jc w:val="center"/>
              <w:rPr>
                <w:rFonts w:ascii="宋体" w:hAnsi="宋体" w:cs="宋体"/>
                <w:kern w:val="0"/>
                <w:sz w:val="24"/>
              </w:rPr>
            </w:pPr>
            <w:r>
              <w:rPr>
                <w:rFonts w:ascii="宋体" w:hAnsi="宋体" w:cs="宋体" w:hint="eastAsia"/>
                <w:sz w:val="24"/>
              </w:rPr>
              <w:t>规划情况</w:t>
            </w:r>
          </w:p>
        </w:tc>
        <w:tc>
          <w:tcPr>
            <w:tcW w:w="6813" w:type="dxa"/>
            <w:gridSpan w:val="4"/>
            <w:tcMar>
              <w:top w:w="16" w:type="dxa"/>
              <w:left w:w="16" w:type="dxa"/>
              <w:right w:w="16" w:type="dxa"/>
            </w:tcMar>
            <w:vAlign w:val="center"/>
          </w:tcPr>
          <w:p w14:paraId="0D9D117A" w14:textId="77777777" w:rsidR="00FD4F13" w:rsidRDefault="00FD4F13" w:rsidP="002D6BA9">
            <w:pPr>
              <w:autoSpaceDE w:val="0"/>
              <w:autoSpaceDN w:val="0"/>
              <w:adjustRightInd w:val="0"/>
              <w:snapToGrid w:val="0"/>
              <w:jc w:val="center"/>
              <w:rPr>
                <w:kern w:val="0"/>
                <w:sz w:val="24"/>
              </w:rPr>
            </w:pPr>
          </w:p>
          <w:p w14:paraId="5DB42366" w14:textId="77777777" w:rsidR="00FD4F13" w:rsidRDefault="00FD4F13" w:rsidP="002D6BA9">
            <w:pPr>
              <w:autoSpaceDE w:val="0"/>
              <w:autoSpaceDN w:val="0"/>
              <w:adjustRightInd w:val="0"/>
              <w:snapToGrid w:val="0"/>
              <w:jc w:val="center"/>
              <w:rPr>
                <w:kern w:val="0"/>
                <w:sz w:val="24"/>
              </w:rPr>
            </w:pPr>
            <w:r>
              <w:rPr>
                <w:kern w:val="0"/>
                <w:sz w:val="24"/>
              </w:rPr>
              <w:t>无</w:t>
            </w:r>
          </w:p>
          <w:p w14:paraId="62BEF517" w14:textId="77777777" w:rsidR="00FD4F13" w:rsidRDefault="00FD4F13" w:rsidP="002D6BA9">
            <w:pPr>
              <w:autoSpaceDE w:val="0"/>
              <w:autoSpaceDN w:val="0"/>
              <w:adjustRightInd w:val="0"/>
              <w:snapToGrid w:val="0"/>
              <w:jc w:val="center"/>
              <w:rPr>
                <w:kern w:val="0"/>
                <w:sz w:val="24"/>
              </w:rPr>
            </w:pPr>
          </w:p>
        </w:tc>
      </w:tr>
      <w:tr w:rsidR="00FD4F13" w14:paraId="678FEB47" w14:textId="77777777" w:rsidTr="002D6BA9">
        <w:trPr>
          <w:trHeight w:val="911"/>
        </w:trPr>
        <w:tc>
          <w:tcPr>
            <w:tcW w:w="2226" w:type="dxa"/>
            <w:tcMar>
              <w:top w:w="16" w:type="dxa"/>
              <w:left w:w="16" w:type="dxa"/>
              <w:right w:w="16" w:type="dxa"/>
            </w:tcMar>
            <w:vAlign w:val="center"/>
          </w:tcPr>
          <w:p w14:paraId="2D3ED8FD" w14:textId="77777777" w:rsidR="00FD4F13" w:rsidRDefault="00FD4F13" w:rsidP="002D6BA9">
            <w:pPr>
              <w:autoSpaceDE w:val="0"/>
              <w:autoSpaceDN w:val="0"/>
              <w:adjustRightInd w:val="0"/>
              <w:snapToGrid w:val="0"/>
              <w:jc w:val="center"/>
              <w:rPr>
                <w:rFonts w:ascii="宋体" w:hAnsi="宋体" w:cs="宋体"/>
                <w:sz w:val="24"/>
              </w:rPr>
            </w:pPr>
            <w:r>
              <w:rPr>
                <w:rFonts w:ascii="宋体" w:hAnsi="宋体" w:cs="宋体" w:hint="eastAsia"/>
                <w:sz w:val="24"/>
              </w:rPr>
              <w:t>规划环境影响</w:t>
            </w:r>
          </w:p>
          <w:p w14:paraId="5F171EAD" w14:textId="77777777" w:rsidR="00FD4F13" w:rsidRDefault="00FD4F13" w:rsidP="002D6BA9">
            <w:pPr>
              <w:autoSpaceDE w:val="0"/>
              <w:autoSpaceDN w:val="0"/>
              <w:adjustRightInd w:val="0"/>
              <w:snapToGrid w:val="0"/>
              <w:jc w:val="center"/>
              <w:rPr>
                <w:rFonts w:ascii="宋体" w:hAnsi="宋体" w:cs="宋体"/>
                <w:kern w:val="0"/>
                <w:sz w:val="24"/>
              </w:rPr>
            </w:pPr>
            <w:r>
              <w:rPr>
                <w:rFonts w:ascii="宋体" w:hAnsi="宋体" w:cs="宋体" w:hint="eastAsia"/>
                <w:sz w:val="24"/>
              </w:rPr>
              <w:t>评价情况</w:t>
            </w:r>
          </w:p>
        </w:tc>
        <w:tc>
          <w:tcPr>
            <w:tcW w:w="6813" w:type="dxa"/>
            <w:gridSpan w:val="4"/>
            <w:tcMar>
              <w:top w:w="16" w:type="dxa"/>
              <w:left w:w="16" w:type="dxa"/>
              <w:right w:w="16" w:type="dxa"/>
            </w:tcMar>
            <w:vAlign w:val="center"/>
          </w:tcPr>
          <w:p w14:paraId="1500B89A" w14:textId="77777777" w:rsidR="00FD4F13" w:rsidRDefault="00FD4F13" w:rsidP="002D6BA9">
            <w:pPr>
              <w:adjustRightInd w:val="0"/>
              <w:snapToGrid w:val="0"/>
              <w:jc w:val="center"/>
              <w:rPr>
                <w:kern w:val="0"/>
                <w:sz w:val="24"/>
              </w:rPr>
            </w:pPr>
          </w:p>
          <w:p w14:paraId="57B6B90C" w14:textId="77777777" w:rsidR="00FD4F13" w:rsidRDefault="00FD4F13" w:rsidP="002D6BA9">
            <w:pPr>
              <w:adjustRightInd w:val="0"/>
              <w:snapToGrid w:val="0"/>
              <w:jc w:val="center"/>
              <w:rPr>
                <w:kern w:val="0"/>
                <w:sz w:val="24"/>
              </w:rPr>
            </w:pPr>
            <w:r>
              <w:rPr>
                <w:kern w:val="0"/>
                <w:sz w:val="24"/>
              </w:rPr>
              <w:t>无</w:t>
            </w:r>
          </w:p>
          <w:p w14:paraId="17E5D7AE" w14:textId="77777777" w:rsidR="00FD4F13" w:rsidRDefault="00FD4F13" w:rsidP="002D6BA9">
            <w:pPr>
              <w:adjustRightInd w:val="0"/>
              <w:snapToGrid w:val="0"/>
              <w:jc w:val="center"/>
              <w:rPr>
                <w:kern w:val="0"/>
                <w:sz w:val="24"/>
              </w:rPr>
            </w:pPr>
          </w:p>
        </w:tc>
      </w:tr>
      <w:tr w:rsidR="00FD4F13" w14:paraId="2E863DFE" w14:textId="77777777" w:rsidTr="002D6BA9">
        <w:trPr>
          <w:trHeight w:val="1559"/>
        </w:trPr>
        <w:tc>
          <w:tcPr>
            <w:tcW w:w="2226" w:type="dxa"/>
            <w:tcMar>
              <w:top w:w="16" w:type="dxa"/>
              <w:left w:w="16" w:type="dxa"/>
              <w:right w:w="16" w:type="dxa"/>
            </w:tcMar>
            <w:vAlign w:val="center"/>
          </w:tcPr>
          <w:p w14:paraId="1741DE0F" w14:textId="77777777" w:rsidR="00FD4F13" w:rsidRDefault="00FD4F13" w:rsidP="002D6BA9">
            <w:pPr>
              <w:autoSpaceDE w:val="0"/>
              <w:autoSpaceDN w:val="0"/>
              <w:adjustRightInd w:val="0"/>
              <w:snapToGrid w:val="0"/>
              <w:jc w:val="center"/>
              <w:rPr>
                <w:rFonts w:ascii="宋体" w:hAnsi="宋体" w:cs="宋体"/>
                <w:kern w:val="0"/>
                <w:sz w:val="24"/>
              </w:rPr>
            </w:pPr>
            <w:r>
              <w:rPr>
                <w:rFonts w:ascii="宋体" w:hAnsi="宋体" w:cs="宋体" w:hint="eastAsia"/>
                <w:kern w:val="0"/>
                <w:sz w:val="24"/>
              </w:rPr>
              <w:t>规划及</w:t>
            </w:r>
            <w:r>
              <w:rPr>
                <w:rFonts w:ascii="宋体" w:hAnsi="宋体" w:cs="宋体" w:hint="eastAsia"/>
                <w:sz w:val="24"/>
              </w:rPr>
              <w:t>规划环境影响评价</w:t>
            </w:r>
            <w:r>
              <w:rPr>
                <w:rFonts w:ascii="宋体" w:hAnsi="宋体" w:cs="宋体" w:hint="eastAsia"/>
                <w:kern w:val="0"/>
                <w:sz w:val="24"/>
              </w:rPr>
              <w:t>符合性分析</w:t>
            </w:r>
          </w:p>
        </w:tc>
        <w:tc>
          <w:tcPr>
            <w:tcW w:w="6813" w:type="dxa"/>
            <w:gridSpan w:val="4"/>
            <w:tcMar>
              <w:top w:w="16" w:type="dxa"/>
              <w:left w:w="16" w:type="dxa"/>
              <w:right w:w="16" w:type="dxa"/>
            </w:tcMar>
            <w:vAlign w:val="center"/>
          </w:tcPr>
          <w:p w14:paraId="54F0A211" w14:textId="77777777" w:rsidR="00FD4F13" w:rsidRDefault="00FD4F13" w:rsidP="002D6BA9">
            <w:pPr>
              <w:autoSpaceDE w:val="0"/>
              <w:autoSpaceDN w:val="0"/>
              <w:adjustRightInd w:val="0"/>
              <w:snapToGrid w:val="0"/>
              <w:jc w:val="center"/>
              <w:rPr>
                <w:kern w:val="0"/>
                <w:sz w:val="24"/>
              </w:rPr>
            </w:pPr>
            <w:r>
              <w:rPr>
                <w:kern w:val="0"/>
                <w:sz w:val="24"/>
              </w:rPr>
              <w:t>无</w:t>
            </w:r>
          </w:p>
        </w:tc>
      </w:tr>
    </w:tbl>
    <w:p w14:paraId="6F050E9D" w14:textId="77777777" w:rsidR="00FD4F13" w:rsidRDefault="00FD4F13" w:rsidP="00FD4F13">
      <w:pPr>
        <w:autoSpaceDE w:val="0"/>
        <w:autoSpaceDN w:val="0"/>
        <w:adjustRightInd w:val="0"/>
        <w:snapToGrid w:val="0"/>
        <w:jc w:val="center"/>
        <w:rPr>
          <w:rFonts w:ascii="宋体" w:hAnsi="宋体" w:cs="宋体" w:hint="eastAsia"/>
          <w:kern w:val="0"/>
          <w:szCs w:val="21"/>
        </w:rPr>
        <w:sectPr w:rsidR="00FD4F13">
          <w:footerReference w:type="default" r:id="rId20"/>
          <w:pgSz w:w="11906" w:h="16838"/>
          <w:pgMar w:top="1701" w:right="1531" w:bottom="1701" w:left="1531" w:header="851" w:footer="1077" w:gutter="0"/>
          <w:pgNumType w:start="1"/>
          <w:cols w:space="720"/>
          <w:docGrid w:linePitch="312"/>
        </w:sectPr>
      </w:pPr>
      <w:bookmarkStart w:id="2" w:name="_Hlk56690880"/>
    </w:p>
    <w:tbl>
      <w:tblPr>
        <w:tblW w:w="9039" w:type="dxa"/>
        <w:tblInd w:w="16" w:type="dxa"/>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2226"/>
        <w:gridCol w:w="6813"/>
      </w:tblGrid>
      <w:tr w:rsidR="00FD4F13" w14:paraId="66D97183" w14:textId="77777777" w:rsidTr="002D6BA9">
        <w:trPr>
          <w:trHeight w:val="13319"/>
        </w:trPr>
        <w:tc>
          <w:tcPr>
            <w:tcW w:w="2226" w:type="dxa"/>
            <w:tcMar>
              <w:top w:w="16" w:type="dxa"/>
              <w:left w:w="16" w:type="dxa"/>
              <w:right w:w="16" w:type="dxa"/>
            </w:tcMar>
            <w:vAlign w:val="center"/>
          </w:tcPr>
          <w:p w14:paraId="300E98F8" w14:textId="77777777" w:rsidR="00FD4F13" w:rsidRDefault="00FD4F13" w:rsidP="002D6BA9">
            <w:pPr>
              <w:autoSpaceDE w:val="0"/>
              <w:autoSpaceDN w:val="0"/>
              <w:adjustRightInd w:val="0"/>
              <w:snapToGrid w:val="0"/>
              <w:jc w:val="center"/>
              <w:rPr>
                <w:rFonts w:ascii="宋体" w:hAnsi="宋体" w:cs="宋体"/>
                <w:kern w:val="0"/>
                <w:szCs w:val="21"/>
              </w:rPr>
            </w:pPr>
            <w:r>
              <w:rPr>
                <w:rFonts w:ascii="宋体" w:hAnsi="宋体" w:cs="宋体" w:hint="eastAsia"/>
                <w:kern w:val="0"/>
                <w:sz w:val="24"/>
              </w:rPr>
              <w:lastRenderedPageBreak/>
              <w:t>其他符合性分析</w:t>
            </w:r>
            <w:bookmarkEnd w:id="2"/>
          </w:p>
        </w:tc>
        <w:tc>
          <w:tcPr>
            <w:tcW w:w="6813" w:type="dxa"/>
            <w:tcMar>
              <w:top w:w="16" w:type="dxa"/>
              <w:left w:w="16" w:type="dxa"/>
              <w:right w:w="16" w:type="dxa"/>
            </w:tcMar>
            <w:vAlign w:val="center"/>
          </w:tcPr>
          <w:p w14:paraId="3B0F265B" w14:textId="77777777" w:rsidR="00FD4F13" w:rsidRDefault="00FD4F13" w:rsidP="002D6BA9">
            <w:pPr>
              <w:autoSpaceDE w:val="0"/>
              <w:autoSpaceDN w:val="0"/>
              <w:spacing w:line="360" w:lineRule="auto"/>
              <w:ind w:firstLineChars="100" w:firstLine="240"/>
              <w:rPr>
                <w:kern w:val="0"/>
                <w:sz w:val="24"/>
              </w:rPr>
            </w:pPr>
            <w:r>
              <w:rPr>
                <w:kern w:val="0"/>
                <w:sz w:val="24"/>
              </w:rPr>
              <w:t>（</w:t>
            </w:r>
            <w:r>
              <w:rPr>
                <w:kern w:val="0"/>
                <w:sz w:val="24"/>
              </w:rPr>
              <w:t>1</w:t>
            </w:r>
            <w:r>
              <w:rPr>
                <w:kern w:val="0"/>
                <w:sz w:val="24"/>
              </w:rPr>
              <w:t>）产业政策符合性</w:t>
            </w:r>
          </w:p>
          <w:p w14:paraId="4F3F36BE" w14:textId="77777777" w:rsidR="00FD4F13" w:rsidRDefault="00FD4F13" w:rsidP="002D6BA9">
            <w:pPr>
              <w:autoSpaceDE w:val="0"/>
              <w:autoSpaceDN w:val="0"/>
              <w:spacing w:line="360" w:lineRule="auto"/>
              <w:ind w:firstLineChars="200" w:firstLine="480"/>
              <w:rPr>
                <w:sz w:val="24"/>
              </w:rPr>
            </w:pPr>
            <w:r>
              <w:rPr>
                <w:kern w:val="0"/>
                <w:sz w:val="24"/>
              </w:rPr>
              <w:t>根据《产业结构调整指导目录（</w:t>
            </w:r>
            <w:r>
              <w:rPr>
                <w:kern w:val="0"/>
                <w:sz w:val="24"/>
              </w:rPr>
              <w:t>20</w:t>
            </w:r>
            <w:r>
              <w:rPr>
                <w:rFonts w:hint="eastAsia"/>
                <w:kern w:val="0"/>
                <w:sz w:val="24"/>
              </w:rPr>
              <w:t>19</w:t>
            </w:r>
            <w:r>
              <w:rPr>
                <w:kern w:val="0"/>
                <w:sz w:val="24"/>
              </w:rPr>
              <w:t>年本）》</w:t>
            </w:r>
            <w:r>
              <w:rPr>
                <w:rFonts w:hint="eastAsia"/>
                <w:kern w:val="0"/>
                <w:sz w:val="24"/>
              </w:rPr>
              <w:t>（</w:t>
            </w:r>
            <w:r>
              <w:rPr>
                <w:rFonts w:hint="eastAsia"/>
                <w:kern w:val="0"/>
                <w:sz w:val="24"/>
              </w:rPr>
              <w:t>2021</w:t>
            </w:r>
            <w:r>
              <w:rPr>
                <w:rFonts w:hint="eastAsia"/>
                <w:kern w:val="0"/>
                <w:sz w:val="24"/>
              </w:rPr>
              <w:t>年修订）</w:t>
            </w:r>
            <w:r>
              <w:rPr>
                <w:kern w:val="0"/>
                <w:sz w:val="24"/>
              </w:rPr>
              <w:t>，该项目既不</w:t>
            </w:r>
            <w:r>
              <w:rPr>
                <w:bCs/>
                <w:sz w:val="24"/>
              </w:rPr>
              <w:t>属于鼓励类、也不属于限制类</w:t>
            </w:r>
            <w:r>
              <w:rPr>
                <w:kern w:val="0"/>
                <w:sz w:val="24"/>
              </w:rPr>
              <w:t>，项目的建设符合国家产业政策</w:t>
            </w:r>
            <w:r>
              <w:rPr>
                <w:sz w:val="24"/>
              </w:rPr>
              <w:t>。</w:t>
            </w:r>
          </w:p>
          <w:p w14:paraId="4723EE04" w14:textId="77777777" w:rsidR="00FD4F13" w:rsidRDefault="00FD4F13" w:rsidP="002D6BA9">
            <w:pPr>
              <w:numPr>
                <w:ilvl w:val="0"/>
                <w:numId w:val="1"/>
              </w:numPr>
              <w:autoSpaceDE w:val="0"/>
              <w:autoSpaceDN w:val="0"/>
              <w:spacing w:line="360" w:lineRule="auto"/>
              <w:ind w:firstLine="240"/>
              <w:rPr>
                <w:kern w:val="0"/>
                <w:sz w:val="24"/>
              </w:rPr>
            </w:pPr>
            <w:r>
              <w:rPr>
                <w:rFonts w:hint="eastAsia"/>
                <w:kern w:val="0"/>
                <w:sz w:val="24"/>
              </w:rPr>
              <w:t>“</w:t>
            </w:r>
            <w:r>
              <w:rPr>
                <w:kern w:val="0"/>
                <w:sz w:val="24"/>
              </w:rPr>
              <w:t>三线一单</w:t>
            </w:r>
            <w:r>
              <w:rPr>
                <w:rFonts w:hint="eastAsia"/>
                <w:kern w:val="0"/>
                <w:sz w:val="24"/>
              </w:rPr>
              <w:t>”</w:t>
            </w:r>
            <w:r>
              <w:rPr>
                <w:kern w:val="0"/>
                <w:sz w:val="24"/>
              </w:rPr>
              <w:t>符合性分析</w:t>
            </w:r>
          </w:p>
          <w:p w14:paraId="486EE4DF" w14:textId="77777777" w:rsidR="00FD4F13" w:rsidRDefault="00FD4F13" w:rsidP="002D6BA9">
            <w:pPr>
              <w:autoSpaceDE w:val="0"/>
              <w:autoSpaceDN w:val="0"/>
              <w:spacing w:line="360" w:lineRule="auto"/>
              <w:ind w:firstLineChars="200" w:firstLine="480"/>
              <w:rPr>
                <w:kern w:val="0"/>
                <w:sz w:val="24"/>
              </w:rPr>
            </w:pPr>
            <w:r>
              <w:rPr>
                <w:kern w:val="0"/>
                <w:sz w:val="24"/>
              </w:rPr>
              <w:t>根据</w:t>
            </w:r>
            <w:r>
              <w:rPr>
                <w:sz w:val="24"/>
              </w:rPr>
              <w:t>《新疆维吾尔自治区</w:t>
            </w:r>
            <w:r>
              <w:rPr>
                <w:rFonts w:hint="eastAsia"/>
                <w:sz w:val="24"/>
              </w:rPr>
              <w:t>“</w:t>
            </w:r>
            <w:r>
              <w:rPr>
                <w:sz w:val="24"/>
              </w:rPr>
              <w:t>三线一单</w:t>
            </w:r>
            <w:r>
              <w:rPr>
                <w:rFonts w:hint="eastAsia"/>
                <w:sz w:val="24"/>
              </w:rPr>
              <w:t>”</w:t>
            </w:r>
            <w:r>
              <w:rPr>
                <w:sz w:val="24"/>
              </w:rPr>
              <w:t>生态环境分区管控方案》（新政发</w:t>
            </w:r>
            <w:r>
              <w:rPr>
                <w:sz w:val="24"/>
              </w:rPr>
              <w:t>[2021]18</w:t>
            </w:r>
            <w:r>
              <w:rPr>
                <w:sz w:val="24"/>
              </w:rPr>
              <w:t>号）</w:t>
            </w:r>
            <w:r>
              <w:rPr>
                <w:rFonts w:hint="eastAsia"/>
                <w:sz w:val="24"/>
              </w:rPr>
              <w:t>，</w:t>
            </w:r>
            <w:r>
              <w:rPr>
                <w:sz w:val="24"/>
              </w:rPr>
              <w:t>对照昌吉回族自治州</w:t>
            </w:r>
            <w:r>
              <w:rPr>
                <w:rFonts w:hint="eastAsia"/>
                <w:sz w:val="24"/>
              </w:rPr>
              <w:t>“</w:t>
            </w:r>
            <w:r>
              <w:rPr>
                <w:sz w:val="24"/>
              </w:rPr>
              <w:t>三线一单</w:t>
            </w:r>
            <w:r>
              <w:rPr>
                <w:rFonts w:hint="eastAsia"/>
                <w:sz w:val="24"/>
              </w:rPr>
              <w:t>”</w:t>
            </w:r>
            <w:r>
              <w:rPr>
                <w:sz w:val="24"/>
              </w:rPr>
              <w:t>管控方案对本项目</w:t>
            </w:r>
            <w:r>
              <w:rPr>
                <w:rFonts w:hint="eastAsia"/>
                <w:sz w:val="24"/>
              </w:rPr>
              <w:t>“</w:t>
            </w:r>
            <w:r>
              <w:rPr>
                <w:sz w:val="24"/>
              </w:rPr>
              <w:t>三线一单</w:t>
            </w:r>
            <w:r>
              <w:rPr>
                <w:rFonts w:hint="eastAsia"/>
                <w:sz w:val="24"/>
              </w:rPr>
              <w:t>”</w:t>
            </w:r>
            <w:r>
              <w:rPr>
                <w:sz w:val="24"/>
              </w:rPr>
              <w:t>符合性进行分析。</w:t>
            </w:r>
          </w:p>
          <w:p w14:paraId="614F1B8C" w14:textId="77777777" w:rsidR="00FD4F13" w:rsidRDefault="00FD4F13" w:rsidP="002D6BA9">
            <w:pPr>
              <w:autoSpaceDE w:val="0"/>
              <w:autoSpaceDN w:val="0"/>
              <w:spacing w:line="360" w:lineRule="auto"/>
              <w:ind w:firstLineChars="200" w:firstLine="480"/>
              <w:rPr>
                <w:kern w:val="0"/>
                <w:sz w:val="24"/>
              </w:rPr>
            </w:pPr>
            <w:r>
              <w:rPr>
                <w:kern w:val="0"/>
                <w:sz w:val="24"/>
              </w:rPr>
              <w:t xml:space="preserve">① </w:t>
            </w:r>
            <w:r>
              <w:rPr>
                <w:kern w:val="0"/>
                <w:sz w:val="24"/>
              </w:rPr>
              <w:t>生态保护红线</w:t>
            </w:r>
          </w:p>
          <w:p w14:paraId="32E0B036" w14:textId="77777777" w:rsidR="00FD4F13" w:rsidRDefault="00FD4F13" w:rsidP="002D6BA9">
            <w:pPr>
              <w:autoSpaceDE w:val="0"/>
              <w:autoSpaceDN w:val="0"/>
              <w:spacing w:line="360" w:lineRule="auto"/>
              <w:ind w:firstLineChars="200" w:firstLine="480"/>
              <w:rPr>
                <w:kern w:val="0"/>
                <w:sz w:val="24"/>
              </w:rPr>
            </w:pPr>
            <w:r>
              <w:rPr>
                <w:kern w:val="0"/>
                <w:sz w:val="24"/>
              </w:rPr>
              <w:t>文件要求：按照</w:t>
            </w:r>
            <w:r>
              <w:rPr>
                <w:rFonts w:hint="eastAsia"/>
                <w:kern w:val="0"/>
                <w:sz w:val="24"/>
              </w:rPr>
              <w:t>“</w:t>
            </w:r>
            <w:r>
              <w:rPr>
                <w:kern w:val="0"/>
                <w:sz w:val="24"/>
              </w:rPr>
              <w:t>生态功能不降低、面积不减少、性质不改变</w:t>
            </w:r>
            <w:r>
              <w:rPr>
                <w:rFonts w:hint="eastAsia"/>
                <w:kern w:val="0"/>
                <w:sz w:val="24"/>
              </w:rPr>
              <w:t>”</w:t>
            </w:r>
            <w:r>
              <w:rPr>
                <w:kern w:val="0"/>
                <w:sz w:val="24"/>
              </w:rPr>
              <w:t>的基本要求，对划定的生态保护红线实施严格管控，保障和维护国家生态安全的底线和生命线。</w:t>
            </w:r>
          </w:p>
          <w:p w14:paraId="70D4E619" w14:textId="77777777" w:rsidR="00FD4F13" w:rsidRDefault="00FD4F13" w:rsidP="002D6BA9">
            <w:pPr>
              <w:autoSpaceDE w:val="0"/>
              <w:autoSpaceDN w:val="0"/>
              <w:spacing w:line="360" w:lineRule="auto"/>
              <w:ind w:firstLineChars="200" w:firstLine="480"/>
              <w:rPr>
                <w:kern w:val="0"/>
                <w:sz w:val="24"/>
              </w:rPr>
            </w:pPr>
            <w:r>
              <w:rPr>
                <w:rFonts w:hint="eastAsia"/>
                <w:kern w:val="0"/>
                <w:sz w:val="24"/>
              </w:rPr>
              <w:t>本项目位于昌吉回族自治州吉木萨尔县二工镇东台子村，吉木萨尔县</w:t>
            </w:r>
            <w:r>
              <w:rPr>
                <w:rFonts w:hint="eastAsia"/>
                <w:kern w:val="0"/>
                <w:sz w:val="24"/>
              </w:rPr>
              <w:t>154</w:t>
            </w:r>
            <w:r>
              <w:rPr>
                <w:rFonts w:hint="eastAsia"/>
                <w:kern w:val="0"/>
                <w:sz w:val="24"/>
              </w:rPr>
              <w:t>°方向约</w:t>
            </w:r>
            <w:r>
              <w:rPr>
                <w:rFonts w:hint="eastAsia"/>
                <w:kern w:val="0"/>
                <w:sz w:val="24"/>
              </w:rPr>
              <w:t>11km</w:t>
            </w:r>
            <w:r>
              <w:rPr>
                <w:rFonts w:hint="eastAsia"/>
                <w:kern w:val="0"/>
                <w:sz w:val="24"/>
              </w:rPr>
              <w:t>处。</w:t>
            </w:r>
            <w:r>
              <w:rPr>
                <w:kern w:val="0"/>
                <w:sz w:val="24"/>
              </w:rPr>
              <w:t>经核实，项目区不在昌吉回族自治州生态红线范围内在。项目选址符合生态保护红线要求。</w:t>
            </w:r>
          </w:p>
          <w:p w14:paraId="328C4F29" w14:textId="77777777" w:rsidR="00FD4F13" w:rsidRDefault="00FD4F13" w:rsidP="002D6BA9">
            <w:pPr>
              <w:autoSpaceDE w:val="0"/>
              <w:autoSpaceDN w:val="0"/>
              <w:spacing w:line="360" w:lineRule="auto"/>
              <w:ind w:firstLineChars="200" w:firstLine="480"/>
              <w:rPr>
                <w:kern w:val="0"/>
                <w:sz w:val="24"/>
              </w:rPr>
            </w:pPr>
            <w:r>
              <w:rPr>
                <w:kern w:val="0"/>
                <w:sz w:val="24"/>
              </w:rPr>
              <w:t xml:space="preserve">② </w:t>
            </w:r>
            <w:r>
              <w:rPr>
                <w:kern w:val="0"/>
                <w:sz w:val="24"/>
              </w:rPr>
              <w:t>环境质量底线</w:t>
            </w:r>
          </w:p>
          <w:p w14:paraId="4BC597F5" w14:textId="77777777" w:rsidR="00FD4F13" w:rsidRDefault="00FD4F13" w:rsidP="002D6BA9">
            <w:pPr>
              <w:autoSpaceDE w:val="0"/>
              <w:autoSpaceDN w:val="0"/>
              <w:spacing w:line="360" w:lineRule="auto"/>
              <w:ind w:firstLineChars="200" w:firstLine="480"/>
              <w:rPr>
                <w:rFonts w:hint="eastAsia"/>
                <w:kern w:val="0"/>
                <w:sz w:val="24"/>
              </w:rPr>
            </w:pPr>
            <w:r>
              <w:rPr>
                <w:rFonts w:hint="eastAsia"/>
                <w:kern w:val="0"/>
                <w:sz w:val="24"/>
              </w:rPr>
              <w:t>文件要求：全州环境空气质量有所提升，重污染天数持续减少，已达标城市环境空气质量保持稳定，未达标城市环境空气质量持续改善；全州河流、湖库及城镇集中式饮用水水源地水质稳中向好。地下水质量考核点位水质级别保持稳定，地下水污染风险得到有效控制，地下水超采得到严格控制；全州土壤环境质量保持稳定，污染地块安全利用水平稳中有升，土壤环境风险得到进一步管控。</w:t>
            </w:r>
          </w:p>
          <w:p w14:paraId="76637774" w14:textId="77777777" w:rsidR="00FD4F13" w:rsidRDefault="00FD4F13" w:rsidP="002D6BA9">
            <w:pPr>
              <w:autoSpaceDE w:val="0"/>
              <w:autoSpaceDN w:val="0"/>
              <w:spacing w:line="360" w:lineRule="auto"/>
              <w:ind w:firstLineChars="200" w:firstLine="480"/>
              <w:rPr>
                <w:kern w:val="0"/>
                <w:sz w:val="24"/>
              </w:rPr>
            </w:pPr>
            <w:r>
              <w:rPr>
                <w:sz w:val="24"/>
              </w:rPr>
              <w:t>本项目为砂石料开采。</w:t>
            </w:r>
            <w:r>
              <w:rPr>
                <w:rFonts w:hint="eastAsia"/>
                <w:sz w:val="24"/>
              </w:rPr>
              <w:t>建设期</w:t>
            </w:r>
            <w:r>
              <w:rPr>
                <w:sz w:val="24"/>
              </w:rPr>
              <w:t>产生的废气主要来自开采过程产生的粉尘，采取避免大风天气作业、洒水降尘、运输车辆按规定路线行驶措施后，能够满足</w:t>
            </w:r>
            <w:r>
              <w:rPr>
                <w:bCs/>
                <w:sz w:val="24"/>
              </w:rPr>
              <w:t>《大气污染物综合排放标准》（</w:t>
            </w:r>
            <w:r>
              <w:rPr>
                <w:bCs/>
                <w:sz w:val="24"/>
              </w:rPr>
              <w:t>GB16297-1996</w:t>
            </w:r>
            <w:r>
              <w:rPr>
                <w:bCs/>
                <w:sz w:val="24"/>
              </w:rPr>
              <w:t>）中无组织排放监控浓度限值（</w:t>
            </w:r>
            <w:r>
              <w:rPr>
                <w:bCs/>
                <w:sz w:val="24"/>
              </w:rPr>
              <w:t>1.0mg/m</w:t>
            </w:r>
            <w:r>
              <w:rPr>
                <w:bCs/>
                <w:sz w:val="24"/>
                <w:vertAlign w:val="superscript"/>
              </w:rPr>
              <w:t>3</w:t>
            </w:r>
            <w:r>
              <w:rPr>
                <w:bCs/>
                <w:sz w:val="24"/>
              </w:rPr>
              <w:t>）要求；生产废水排入</w:t>
            </w:r>
            <w:r>
              <w:rPr>
                <w:rFonts w:hint="eastAsia"/>
                <w:bCs/>
                <w:sz w:val="24"/>
              </w:rPr>
              <w:t>防渗沉淀池</w:t>
            </w:r>
            <w:r>
              <w:rPr>
                <w:bCs/>
                <w:sz w:val="24"/>
              </w:rPr>
              <w:t>，经沉淀后，回用于生产，不外排；</w:t>
            </w:r>
            <w:r>
              <w:rPr>
                <w:sz w:val="24"/>
              </w:rPr>
              <w:t>废石料暂存于</w:t>
            </w:r>
            <w:r>
              <w:rPr>
                <w:rFonts w:hint="eastAsia"/>
                <w:sz w:val="24"/>
              </w:rPr>
              <w:t>废</w:t>
            </w:r>
            <w:r>
              <w:rPr>
                <w:rFonts w:hint="eastAsia"/>
                <w:sz w:val="24"/>
              </w:rPr>
              <w:lastRenderedPageBreak/>
              <w:t>石堆场</w:t>
            </w:r>
            <w:r>
              <w:rPr>
                <w:sz w:val="24"/>
              </w:rPr>
              <w:t>，开采结束后</w:t>
            </w:r>
            <w:r>
              <w:rPr>
                <w:rFonts w:hint="eastAsia"/>
                <w:sz w:val="24"/>
              </w:rPr>
              <w:t>，</w:t>
            </w:r>
            <w:r>
              <w:rPr>
                <w:sz w:val="24"/>
              </w:rPr>
              <w:t>覆盖剥离的表土</w:t>
            </w:r>
            <w:r>
              <w:rPr>
                <w:bCs/>
                <w:sz w:val="24"/>
              </w:rPr>
              <w:t>；矿区开采结束后，</w:t>
            </w:r>
            <w:r>
              <w:rPr>
                <w:sz w:val="24"/>
              </w:rPr>
              <w:t>通过边坡、断面防护，播撒草籽、恢复种植</w:t>
            </w:r>
            <w:r>
              <w:rPr>
                <w:rFonts w:hint="eastAsia"/>
                <w:snapToGrid w:val="0"/>
                <w:kern w:val="0"/>
                <w:sz w:val="24"/>
              </w:rPr>
              <w:t>当地常见草种</w:t>
            </w:r>
            <w:r>
              <w:rPr>
                <w:sz w:val="24"/>
              </w:rPr>
              <w:t>的措施进行生态恢复。因</w:t>
            </w:r>
            <w:r>
              <w:rPr>
                <w:bCs/>
                <w:sz w:val="24"/>
              </w:rPr>
              <w:t>此本项目的运营</w:t>
            </w:r>
            <w:r>
              <w:rPr>
                <w:rFonts w:hint="eastAsia"/>
                <w:bCs/>
                <w:sz w:val="24"/>
              </w:rPr>
              <w:t>符合</w:t>
            </w:r>
            <w:r>
              <w:rPr>
                <w:bCs/>
                <w:sz w:val="24"/>
              </w:rPr>
              <w:t>环境质量底线</w:t>
            </w:r>
            <w:r>
              <w:rPr>
                <w:rFonts w:hint="eastAsia"/>
                <w:bCs/>
                <w:sz w:val="24"/>
              </w:rPr>
              <w:t>要求</w:t>
            </w:r>
            <w:r>
              <w:rPr>
                <w:bCs/>
                <w:sz w:val="24"/>
              </w:rPr>
              <w:t>。</w:t>
            </w:r>
          </w:p>
          <w:p w14:paraId="60EA9B18" w14:textId="77777777" w:rsidR="00FD4F13" w:rsidRDefault="00FD4F13" w:rsidP="002D6BA9">
            <w:pPr>
              <w:autoSpaceDE w:val="0"/>
              <w:autoSpaceDN w:val="0"/>
              <w:spacing w:line="360" w:lineRule="auto"/>
              <w:ind w:firstLineChars="200" w:firstLine="480"/>
              <w:rPr>
                <w:kern w:val="0"/>
                <w:sz w:val="24"/>
              </w:rPr>
            </w:pPr>
            <w:r>
              <w:rPr>
                <w:kern w:val="0"/>
                <w:sz w:val="24"/>
              </w:rPr>
              <w:t xml:space="preserve">③ </w:t>
            </w:r>
            <w:r>
              <w:rPr>
                <w:kern w:val="0"/>
                <w:sz w:val="24"/>
              </w:rPr>
              <w:t>资源利用上线</w:t>
            </w:r>
          </w:p>
          <w:p w14:paraId="234CCE99" w14:textId="77777777" w:rsidR="00FD4F13" w:rsidRDefault="00FD4F13" w:rsidP="002D6BA9">
            <w:pPr>
              <w:autoSpaceDE w:val="0"/>
              <w:autoSpaceDN w:val="0"/>
              <w:spacing w:line="360" w:lineRule="auto"/>
              <w:ind w:firstLineChars="200" w:firstLine="480"/>
              <w:rPr>
                <w:kern w:val="0"/>
                <w:sz w:val="24"/>
              </w:rPr>
            </w:pPr>
            <w:r>
              <w:rPr>
                <w:kern w:val="0"/>
                <w:sz w:val="24"/>
              </w:rPr>
              <w:t>文件要求：强化节约集约利用，持续提升资源能源利用效率，水资源、土地资源、能源消耗等达到国家、自治区下达的总量和强度控制目标。</w:t>
            </w:r>
          </w:p>
          <w:p w14:paraId="549E861E" w14:textId="77777777" w:rsidR="00FD4F13" w:rsidRDefault="00FD4F13" w:rsidP="002D6BA9">
            <w:pPr>
              <w:autoSpaceDE w:val="0"/>
              <w:autoSpaceDN w:val="0"/>
              <w:spacing w:line="360" w:lineRule="auto"/>
              <w:ind w:firstLineChars="200" w:firstLine="480"/>
              <w:rPr>
                <w:kern w:val="0"/>
                <w:sz w:val="24"/>
              </w:rPr>
            </w:pPr>
            <w:r>
              <w:rPr>
                <w:sz w:val="24"/>
              </w:rPr>
              <w:t>本项目主要为砂石料开采，矿区服务年限为</w:t>
            </w:r>
            <w:r>
              <w:rPr>
                <w:rFonts w:hint="eastAsia"/>
                <w:sz w:val="24"/>
              </w:rPr>
              <w:t>3</w:t>
            </w:r>
            <w:r>
              <w:rPr>
                <w:sz w:val="24"/>
              </w:rPr>
              <w:t>年，开采完毕后进行生态恢复，项目资源消耗在区域资源消耗总量中占比较小</w:t>
            </w:r>
            <w:r>
              <w:rPr>
                <w:kern w:val="0"/>
                <w:sz w:val="24"/>
              </w:rPr>
              <w:t>，符合资源利用上线要求。</w:t>
            </w:r>
          </w:p>
          <w:p w14:paraId="608C1220" w14:textId="77777777" w:rsidR="00FD4F13" w:rsidRDefault="00FD4F13" w:rsidP="002D6BA9">
            <w:pPr>
              <w:autoSpaceDE w:val="0"/>
              <w:autoSpaceDN w:val="0"/>
              <w:spacing w:line="360" w:lineRule="auto"/>
              <w:ind w:firstLineChars="200" w:firstLine="480"/>
              <w:rPr>
                <w:kern w:val="0"/>
                <w:sz w:val="24"/>
              </w:rPr>
            </w:pPr>
            <w:r>
              <w:rPr>
                <w:kern w:val="0"/>
                <w:sz w:val="24"/>
              </w:rPr>
              <w:t xml:space="preserve">④ </w:t>
            </w:r>
            <w:r>
              <w:rPr>
                <w:kern w:val="0"/>
                <w:sz w:val="24"/>
              </w:rPr>
              <w:t>与生态环境管控单元及生态环境准入清单</w:t>
            </w:r>
          </w:p>
          <w:p w14:paraId="78A03EAC" w14:textId="77777777" w:rsidR="00FD4F13" w:rsidRDefault="00FD4F13" w:rsidP="002D6BA9">
            <w:pPr>
              <w:autoSpaceDE w:val="0"/>
              <w:autoSpaceDN w:val="0"/>
              <w:adjustRightInd w:val="0"/>
              <w:spacing w:line="360" w:lineRule="auto"/>
              <w:ind w:firstLineChars="200" w:firstLine="480"/>
              <w:jc w:val="left"/>
              <w:rPr>
                <w:kern w:val="0"/>
                <w:sz w:val="24"/>
              </w:rPr>
            </w:pPr>
            <w:r>
              <w:rPr>
                <w:kern w:val="0"/>
                <w:sz w:val="24"/>
              </w:rPr>
              <w:t>文件要求：自治区划定环境管控单元，分为优先保护单元、重点管控单元和一般管控单元三类，实施分类管控。优先保护单元主要包括生态保护红线区和生态保护红线区以外的饮用水水源保护区、水源涵养区、防风固沙区、土地沙化防控区、水土流失防控区等一般生态空间管控区。生态保护红线区执行生态保护红线管理办法的有关要求；一般生态空间管控区应以生态环境保护优先为原则，开发建设活动应严格执行相关法律、法规要求，严守生态环境质量底线，确保生态功能不降低。重点管控单元主要包括城镇建成区、工业园区和开发强度大、污染物排放强度高的工业聚集区等。重点管控单元要着力优化空间布局，不断提升资源利用效率，有针对性地加强污染物排放管控和环境风险管控，解决生态环境质量不达标、生态环境风险高等问题。一般管控单元主要包括优先保护单元和重点管控单元之外的其它区域。一般管控单元主要落实生态环境保护基本要求，推动区域环境质量持续改善。</w:t>
            </w:r>
          </w:p>
          <w:p w14:paraId="36913FA6" w14:textId="77777777" w:rsidR="00FD4F13" w:rsidRDefault="00FD4F13" w:rsidP="002D6BA9">
            <w:pPr>
              <w:autoSpaceDE w:val="0"/>
              <w:autoSpaceDN w:val="0"/>
              <w:adjustRightInd w:val="0"/>
              <w:spacing w:line="360" w:lineRule="auto"/>
              <w:ind w:firstLineChars="200" w:firstLine="480"/>
              <w:jc w:val="left"/>
              <w:rPr>
                <w:rFonts w:hint="eastAsia"/>
                <w:kern w:val="0"/>
                <w:sz w:val="24"/>
              </w:rPr>
            </w:pPr>
            <w:r>
              <w:rPr>
                <w:kern w:val="0"/>
                <w:sz w:val="24"/>
              </w:rPr>
              <w:t>对照昌吉回族自治州环境管控单元准入清单，本项目所在环境管控单元属于</w:t>
            </w:r>
            <w:r>
              <w:rPr>
                <w:rFonts w:hint="eastAsia"/>
                <w:kern w:val="0"/>
                <w:sz w:val="24"/>
              </w:rPr>
              <w:t>优先</w:t>
            </w:r>
            <w:r>
              <w:rPr>
                <w:kern w:val="0"/>
                <w:sz w:val="24"/>
              </w:rPr>
              <w:t>管控单元，环境管控单元编码为</w:t>
            </w:r>
            <w:r>
              <w:rPr>
                <w:kern w:val="0"/>
                <w:sz w:val="24"/>
              </w:rPr>
              <w:lastRenderedPageBreak/>
              <w:t>ZH65232710004</w:t>
            </w:r>
            <w:r>
              <w:rPr>
                <w:rFonts w:hint="eastAsia"/>
                <w:kern w:val="0"/>
                <w:sz w:val="24"/>
              </w:rPr>
              <w:t>。具体分析见表</w:t>
            </w:r>
            <w:r>
              <w:rPr>
                <w:rFonts w:hint="eastAsia"/>
                <w:kern w:val="0"/>
                <w:sz w:val="24"/>
              </w:rPr>
              <w:t>1</w:t>
            </w:r>
            <w:r>
              <w:rPr>
                <w:rFonts w:hint="eastAsia"/>
                <w:kern w:val="0"/>
                <w:sz w:val="24"/>
              </w:rPr>
              <w:t>。</w:t>
            </w:r>
          </w:p>
          <w:p w14:paraId="7D43A42F" w14:textId="77777777" w:rsidR="00FD4F13" w:rsidRDefault="00FD4F13" w:rsidP="002D6BA9">
            <w:pPr>
              <w:autoSpaceDE w:val="0"/>
              <w:autoSpaceDN w:val="0"/>
              <w:adjustRightInd w:val="0"/>
              <w:spacing w:beforeLines="50" w:before="120"/>
              <w:jc w:val="center"/>
              <w:rPr>
                <w:kern w:val="0"/>
                <w:sz w:val="24"/>
              </w:rPr>
            </w:pPr>
            <w:r>
              <w:rPr>
                <w:b/>
                <w:bCs/>
                <w:kern w:val="0"/>
                <w:sz w:val="24"/>
              </w:rPr>
              <w:t>表</w:t>
            </w:r>
            <w:r>
              <w:rPr>
                <w:b/>
                <w:bCs/>
                <w:kern w:val="0"/>
                <w:sz w:val="24"/>
              </w:rPr>
              <w:t xml:space="preserve">1 </w:t>
            </w:r>
            <w:r>
              <w:rPr>
                <w:b/>
                <w:bCs/>
                <w:kern w:val="0"/>
                <w:sz w:val="24"/>
              </w:rPr>
              <w:t>与《</w:t>
            </w:r>
            <w:r>
              <w:rPr>
                <w:b/>
                <w:bCs/>
                <w:sz w:val="24"/>
              </w:rPr>
              <w:t>昌吉回族自治州</w:t>
            </w:r>
            <w:r>
              <w:rPr>
                <w:b/>
                <w:bCs/>
                <w:sz w:val="24"/>
              </w:rPr>
              <w:t>“</w:t>
            </w:r>
            <w:r>
              <w:rPr>
                <w:b/>
                <w:bCs/>
                <w:sz w:val="24"/>
              </w:rPr>
              <w:t>三线一单</w:t>
            </w:r>
            <w:r>
              <w:rPr>
                <w:b/>
                <w:bCs/>
                <w:sz w:val="24"/>
              </w:rPr>
              <w:t>”</w:t>
            </w:r>
            <w:r>
              <w:rPr>
                <w:b/>
                <w:bCs/>
                <w:sz w:val="24"/>
              </w:rPr>
              <w:t>生态环境分区管控方案及生态环境准入清单</w:t>
            </w:r>
            <w:r>
              <w:rPr>
                <w:b/>
                <w:bCs/>
                <w:kern w:val="0"/>
                <w:sz w:val="24"/>
              </w:rPr>
              <w:t>》符合性分析表</w:t>
            </w:r>
          </w:p>
          <w:tbl>
            <w:tblPr>
              <w:tblpPr w:leftFromText="180" w:rightFromText="180" w:vertAnchor="text" w:horzAnchor="page" w:tblpX="88" w:tblpY="293"/>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759"/>
              <w:gridCol w:w="2813"/>
              <w:gridCol w:w="2401"/>
              <w:gridCol w:w="798"/>
            </w:tblGrid>
            <w:tr w:rsidR="00FD4F13" w14:paraId="28F2FF61" w14:textId="77777777" w:rsidTr="002D6BA9">
              <w:trPr>
                <w:trHeight w:val="547"/>
              </w:trPr>
              <w:tc>
                <w:tcPr>
                  <w:tcW w:w="560" w:type="pct"/>
                  <w:tcBorders>
                    <w:top w:val="single" w:sz="4" w:space="0" w:color="auto"/>
                    <w:bottom w:val="single" w:sz="4" w:space="0" w:color="auto"/>
                    <w:right w:val="single" w:sz="4" w:space="0" w:color="auto"/>
                  </w:tcBorders>
                  <w:vAlign w:val="center"/>
                </w:tcPr>
                <w:p w14:paraId="26FE99F5" w14:textId="77777777" w:rsidR="00FD4F13" w:rsidRDefault="00FD4F13" w:rsidP="002D6BA9">
                  <w:pPr>
                    <w:jc w:val="center"/>
                  </w:pPr>
                  <w:r>
                    <w:rPr>
                      <w:rFonts w:hint="eastAsia"/>
                    </w:rPr>
                    <w:t>管控</w:t>
                  </w:r>
                </w:p>
                <w:p w14:paraId="106521A6" w14:textId="77777777" w:rsidR="00FD4F13" w:rsidRDefault="00FD4F13" w:rsidP="002D6BA9">
                  <w:pPr>
                    <w:jc w:val="center"/>
                  </w:pPr>
                  <w:r>
                    <w:rPr>
                      <w:rFonts w:hint="eastAsia"/>
                    </w:rPr>
                    <w:t>类别</w:t>
                  </w:r>
                </w:p>
              </w:tc>
              <w:tc>
                <w:tcPr>
                  <w:tcW w:w="2077" w:type="pct"/>
                  <w:tcBorders>
                    <w:left w:val="single" w:sz="4" w:space="0" w:color="auto"/>
                  </w:tcBorders>
                  <w:vAlign w:val="center"/>
                </w:tcPr>
                <w:p w14:paraId="12C8A863" w14:textId="77777777" w:rsidR="00FD4F13" w:rsidRDefault="00FD4F13" w:rsidP="002D6BA9">
                  <w:pPr>
                    <w:jc w:val="center"/>
                  </w:pPr>
                  <w:r>
                    <w:rPr>
                      <w:rFonts w:hint="eastAsia"/>
                    </w:rPr>
                    <w:t>总体管控要求</w:t>
                  </w:r>
                </w:p>
              </w:tc>
              <w:tc>
                <w:tcPr>
                  <w:tcW w:w="1773" w:type="pct"/>
                  <w:vAlign w:val="center"/>
                </w:tcPr>
                <w:p w14:paraId="36F09197" w14:textId="77777777" w:rsidR="00FD4F13" w:rsidRDefault="00FD4F13" w:rsidP="002D6BA9">
                  <w:pPr>
                    <w:jc w:val="center"/>
                  </w:pPr>
                  <w:r>
                    <w:t>本项目情况</w:t>
                  </w:r>
                </w:p>
              </w:tc>
              <w:tc>
                <w:tcPr>
                  <w:tcW w:w="589" w:type="pct"/>
                  <w:vAlign w:val="center"/>
                </w:tcPr>
                <w:p w14:paraId="460E2D77" w14:textId="77777777" w:rsidR="00FD4F13" w:rsidRDefault="00FD4F13" w:rsidP="002D6BA9">
                  <w:pPr>
                    <w:jc w:val="center"/>
                  </w:pPr>
                  <w:r>
                    <w:t>符合性</w:t>
                  </w:r>
                </w:p>
              </w:tc>
            </w:tr>
            <w:tr w:rsidR="00FD4F13" w14:paraId="66106B96" w14:textId="77777777" w:rsidTr="002D6BA9">
              <w:tc>
                <w:tcPr>
                  <w:tcW w:w="560" w:type="pct"/>
                  <w:tcBorders>
                    <w:top w:val="single" w:sz="4" w:space="0" w:color="auto"/>
                  </w:tcBorders>
                  <w:vAlign w:val="center"/>
                </w:tcPr>
                <w:p w14:paraId="0D3BFB37" w14:textId="77777777" w:rsidR="00FD4F13" w:rsidRDefault="00FD4F13" w:rsidP="002D6BA9">
                  <w:pPr>
                    <w:jc w:val="center"/>
                  </w:pPr>
                  <w:r>
                    <w:rPr>
                      <w:rFonts w:hint="eastAsia"/>
                    </w:rPr>
                    <w:t>空间布局约束</w:t>
                  </w:r>
                </w:p>
              </w:tc>
              <w:tc>
                <w:tcPr>
                  <w:tcW w:w="2077" w:type="pct"/>
                  <w:vAlign w:val="center"/>
                </w:tcPr>
                <w:p w14:paraId="512131B0" w14:textId="77777777" w:rsidR="00FD4F13" w:rsidRDefault="00FD4F13" w:rsidP="002D6BA9">
                  <w:pPr>
                    <w:rPr>
                      <w:rFonts w:hint="eastAsia"/>
                    </w:rPr>
                  </w:pPr>
                  <w:r>
                    <w:rPr>
                      <w:rFonts w:hint="eastAsia"/>
                    </w:rPr>
                    <w:t>1</w:t>
                  </w:r>
                  <w:r>
                    <w:rPr>
                      <w:rFonts w:hint="eastAsia"/>
                    </w:rPr>
                    <w:t>、执行自治区总体准入要求中关于优先保护单元一般生态空间的准入要求（表</w:t>
                  </w:r>
                  <w:r>
                    <w:rPr>
                      <w:rFonts w:hint="eastAsia"/>
                    </w:rPr>
                    <w:t>2-2 A5.2</w:t>
                  </w:r>
                  <w:r>
                    <w:rPr>
                      <w:rFonts w:hint="eastAsia"/>
                    </w:rPr>
                    <w:t>）。</w:t>
                  </w:r>
                </w:p>
                <w:p w14:paraId="017C1C6F" w14:textId="77777777" w:rsidR="00FD4F13" w:rsidRDefault="00FD4F13" w:rsidP="002D6BA9">
                  <w:pPr>
                    <w:rPr>
                      <w:rFonts w:eastAsia="仿宋" w:hint="eastAsia"/>
                      <w:szCs w:val="21"/>
                    </w:rPr>
                  </w:pPr>
                  <w:r>
                    <w:rPr>
                      <w:rFonts w:hint="eastAsia"/>
                    </w:rPr>
                    <w:t>2</w:t>
                  </w:r>
                  <w:r>
                    <w:rPr>
                      <w:rFonts w:hint="eastAsia"/>
                    </w:rPr>
                    <w:t>、执行各保护地相关法律法规要求。</w:t>
                  </w:r>
                </w:p>
              </w:tc>
              <w:tc>
                <w:tcPr>
                  <w:tcW w:w="1773" w:type="pct"/>
                  <w:vAlign w:val="center"/>
                </w:tcPr>
                <w:p w14:paraId="115B8C98" w14:textId="77777777" w:rsidR="00FD4F13" w:rsidRDefault="00FD4F13" w:rsidP="002D6BA9">
                  <w:r>
                    <w:rPr>
                      <w:rFonts w:hint="eastAsia"/>
                    </w:rPr>
                    <w:t>本项目不属于重化工、涉重金属等工业污染项目</w:t>
                  </w:r>
                </w:p>
              </w:tc>
              <w:tc>
                <w:tcPr>
                  <w:tcW w:w="589" w:type="pct"/>
                  <w:vAlign w:val="center"/>
                </w:tcPr>
                <w:p w14:paraId="002D5487" w14:textId="77777777" w:rsidR="00FD4F13" w:rsidRDefault="00FD4F13" w:rsidP="002D6BA9">
                  <w:pPr>
                    <w:jc w:val="center"/>
                  </w:pPr>
                  <w:r>
                    <w:t>符合</w:t>
                  </w:r>
                </w:p>
              </w:tc>
            </w:tr>
          </w:tbl>
          <w:p w14:paraId="1EFC45F4" w14:textId="77777777" w:rsidR="00FD4F13" w:rsidRDefault="00FD4F13" w:rsidP="002D6BA9">
            <w:pPr>
              <w:autoSpaceDE w:val="0"/>
              <w:autoSpaceDN w:val="0"/>
              <w:adjustRightInd w:val="0"/>
              <w:snapToGrid w:val="0"/>
              <w:spacing w:beforeLines="50" w:before="120" w:line="360" w:lineRule="auto"/>
              <w:ind w:firstLineChars="200" w:firstLine="480"/>
              <w:jc w:val="left"/>
              <w:rPr>
                <w:kern w:val="0"/>
                <w:sz w:val="24"/>
              </w:rPr>
            </w:pPr>
            <w:r>
              <w:rPr>
                <w:rFonts w:hint="eastAsia"/>
                <w:kern w:val="0"/>
                <w:sz w:val="24"/>
              </w:rPr>
              <w:t>综上，本项目不属于重化工、涉重金属等工业污染项目。同时污染物排放及治理等均遵循吉木萨尔县相关法律法规要求。</w:t>
            </w:r>
            <w:r>
              <w:rPr>
                <w:kern w:val="0"/>
                <w:sz w:val="24"/>
              </w:rPr>
              <w:t>随着矿区开采，落实污染防治的前提下，对矿区</w:t>
            </w:r>
            <w:r>
              <w:rPr>
                <w:rFonts w:hint="eastAsia"/>
                <w:kern w:val="0"/>
                <w:sz w:val="24"/>
              </w:rPr>
              <w:t>“</w:t>
            </w:r>
            <w:r>
              <w:rPr>
                <w:kern w:val="0"/>
                <w:sz w:val="24"/>
              </w:rPr>
              <w:t>边开采，边治理</w:t>
            </w:r>
            <w:r>
              <w:rPr>
                <w:rFonts w:hint="eastAsia"/>
                <w:kern w:val="0"/>
                <w:sz w:val="24"/>
              </w:rPr>
              <w:t>”</w:t>
            </w:r>
            <w:r>
              <w:rPr>
                <w:kern w:val="0"/>
                <w:sz w:val="24"/>
              </w:rPr>
              <w:t>，通过边坡、断面防护、采坑回填，播撒草籽、</w:t>
            </w:r>
            <w:r>
              <w:rPr>
                <w:sz w:val="24"/>
              </w:rPr>
              <w:t>恢复种植</w:t>
            </w:r>
            <w:r>
              <w:rPr>
                <w:rFonts w:hint="eastAsia"/>
                <w:snapToGrid w:val="0"/>
                <w:kern w:val="0"/>
                <w:sz w:val="24"/>
              </w:rPr>
              <w:t>当地常见草种</w:t>
            </w:r>
            <w:r>
              <w:rPr>
                <w:sz w:val="24"/>
              </w:rPr>
              <w:t>的措施进行生态恢复</w:t>
            </w:r>
            <w:r>
              <w:rPr>
                <w:kern w:val="0"/>
                <w:sz w:val="24"/>
              </w:rPr>
              <w:t>，</w:t>
            </w:r>
            <w:r>
              <w:rPr>
                <w:rFonts w:hint="eastAsia"/>
                <w:kern w:val="0"/>
                <w:sz w:val="24"/>
              </w:rPr>
              <w:t>严格保护具有水源涵养功能的植被。</w:t>
            </w:r>
            <w:r>
              <w:rPr>
                <w:kern w:val="0"/>
                <w:sz w:val="24"/>
              </w:rPr>
              <w:t>有助于改善区域环境质量，推进</w:t>
            </w:r>
            <w:r>
              <w:rPr>
                <w:rFonts w:hint="eastAsia"/>
                <w:kern w:val="0"/>
                <w:sz w:val="24"/>
              </w:rPr>
              <w:t>“</w:t>
            </w:r>
            <w:r>
              <w:rPr>
                <w:kern w:val="0"/>
                <w:sz w:val="24"/>
              </w:rPr>
              <w:t>防沙治沙</w:t>
            </w:r>
            <w:r>
              <w:rPr>
                <w:rFonts w:hint="eastAsia"/>
                <w:kern w:val="0"/>
                <w:sz w:val="24"/>
              </w:rPr>
              <w:t>”</w:t>
            </w:r>
            <w:r>
              <w:rPr>
                <w:kern w:val="0"/>
                <w:sz w:val="24"/>
              </w:rPr>
              <w:t>。因此本项目符合生态环境管控单元及生态环境准入清单要求。</w:t>
            </w:r>
          </w:p>
          <w:p w14:paraId="4F1473C3" w14:textId="77777777" w:rsidR="00FD4F13" w:rsidRDefault="00FD4F13" w:rsidP="002D6BA9">
            <w:pPr>
              <w:spacing w:line="360" w:lineRule="auto"/>
              <w:ind w:firstLineChars="200" w:firstLine="480"/>
              <w:rPr>
                <w:sz w:val="24"/>
              </w:rPr>
            </w:pPr>
            <w:r>
              <w:rPr>
                <w:kern w:val="0"/>
                <w:sz w:val="24"/>
              </w:rPr>
              <w:t>（</w:t>
            </w:r>
            <w:r>
              <w:rPr>
                <w:kern w:val="0"/>
                <w:sz w:val="24"/>
              </w:rPr>
              <w:t>3</w:t>
            </w:r>
            <w:r>
              <w:rPr>
                <w:kern w:val="0"/>
                <w:sz w:val="24"/>
              </w:rPr>
              <w:t>）</w:t>
            </w:r>
            <w:r>
              <w:rPr>
                <w:sz w:val="24"/>
              </w:rPr>
              <w:t>与相关政策的符合性</w:t>
            </w:r>
          </w:p>
          <w:p w14:paraId="5EA9DCAD" w14:textId="77777777" w:rsidR="00FD4F13" w:rsidRDefault="00FD4F13" w:rsidP="002D6BA9">
            <w:pPr>
              <w:autoSpaceDE w:val="0"/>
              <w:autoSpaceDN w:val="0"/>
              <w:adjustRightInd w:val="0"/>
              <w:spacing w:line="360" w:lineRule="auto"/>
              <w:ind w:firstLineChars="200" w:firstLine="480"/>
              <w:jc w:val="left"/>
              <w:rPr>
                <w:rFonts w:hint="eastAsia"/>
                <w:kern w:val="0"/>
                <w:sz w:val="24"/>
              </w:rPr>
            </w:pPr>
            <w:r>
              <w:rPr>
                <w:sz w:val="24"/>
              </w:rPr>
              <w:t xml:space="preserve">① </w:t>
            </w:r>
            <w:r>
              <w:rPr>
                <w:sz w:val="24"/>
              </w:rPr>
              <w:t>与《中华人民共和国矿产资源法》符合性</w:t>
            </w:r>
          </w:p>
          <w:p w14:paraId="3583B4B6" w14:textId="77777777" w:rsidR="00FD4F13" w:rsidRDefault="00FD4F13" w:rsidP="002D6BA9">
            <w:pPr>
              <w:autoSpaceDE w:val="0"/>
              <w:autoSpaceDN w:val="0"/>
              <w:spacing w:line="360" w:lineRule="auto"/>
              <w:ind w:firstLineChars="200" w:firstLine="480"/>
              <w:rPr>
                <w:kern w:val="0"/>
                <w:sz w:val="24"/>
              </w:rPr>
            </w:pPr>
            <w:r>
              <w:rPr>
                <w:rFonts w:hint="eastAsia"/>
                <w:kern w:val="0"/>
                <w:sz w:val="24"/>
              </w:rPr>
              <w:t>文件第二十条规定：“</w:t>
            </w:r>
            <w:r>
              <w:rPr>
                <w:sz w:val="24"/>
              </w:rPr>
              <w:t>非经国务院授权的有关主管部门同意，不得在下列地区开采矿产资源：（一）港口、机场、国防工程设施圈定地区以内；（二）重要工业区、大型水利工程设施、城镇市政工程设施附近一定距离以内；（三）铁路、重要公路两侧一定距离以内；（四）重要河流、堤坝两侧一定距离以内；（五）国家划定的自然保护区、重要风景区，国家重点保护的不能移动的历史文物和名胜古迹所在地；（六）国家规定不得开采矿产资源的其他地区</w:t>
            </w:r>
            <w:r>
              <w:rPr>
                <w:rFonts w:hint="eastAsia"/>
                <w:sz w:val="24"/>
              </w:rPr>
              <w:t>。本项目不属于以上地区，符合政策要求。”</w:t>
            </w:r>
          </w:p>
          <w:p w14:paraId="18B8781F" w14:textId="77777777" w:rsidR="00FD4F13" w:rsidRDefault="00FD4F13" w:rsidP="002D6BA9">
            <w:pPr>
              <w:pStyle w:val="aff0"/>
              <w:tabs>
                <w:tab w:val="left" w:pos="4584"/>
              </w:tabs>
              <w:ind w:firstLineChars="200" w:firstLine="480"/>
              <w:rPr>
                <w:snapToGrid/>
                <w:color w:val="auto"/>
                <w:kern w:val="2"/>
              </w:rPr>
            </w:pPr>
            <w:r>
              <w:rPr>
                <w:snapToGrid/>
                <w:color w:val="auto"/>
                <w:kern w:val="2"/>
              </w:rPr>
              <w:t xml:space="preserve">② </w:t>
            </w:r>
            <w:r>
              <w:rPr>
                <w:snapToGrid/>
                <w:color w:val="auto"/>
                <w:kern w:val="2"/>
              </w:rPr>
              <w:t>与《新疆维吾尔自治区大气污染防治条例》符合性</w:t>
            </w:r>
          </w:p>
          <w:p w14:paraId="77E4F41B" w14:textId="77777777" w:rsidR="00FD4F13" w:rsidRDefault="00FD4F13" w:rsidP="002D6BA9">
            <w:pPr>
              <w:pStyle w:val="aff0"/>
              <w:tabs>
                <w:tab w:val="left" w:pos="4584"/>
              </w:tabs>
              <w:ind w:firstLineChars="200" w:firstLine="480"/>
              <w:jc w:val="left"/>
              <w:rPr>
                <w:rFonts w:hint="eastAsia"/>
                <w:color w:val="auto"/>
              </w:rPr>
            </w:pPr>
            <w:r>
              <w:rPr>
                <w:rFonts w:hint="eastAsia"/>
                <w:snapToGrid/>
                <w:color w:val="auto"/>
                <w:kern w:val="2"/>
              </w:rPr>
              <w:t>文件</w:t>
            </w:r>
            <w:r>
              <w:rPr>
                <w:snapToGrid/>
                <w:color w:val="auto"/>
                <w:kern w:val="2"/>
              </w:rPr>
              <w:t>第四十四条规定：</w:t>
            </w:r>
            <w:r>
              <w:rPr>
                <w:rFonts w:hint="eastAsia"/>
                <w:snapToGrid/>
                <w:color w:val="auto"/>
                <w:kern w:val="2"/>
              </w:rPr>
              <w:t>“</w:t>
            </w:r>
            <w:r>
              <w:rPr>
                <w:snapToGrid/>
                <w:color w:val="auto"/>
                <w:kern w:val="2"/>
              </w:rPr>
              <w:t>矿山开采产生的废石、废渣、泥土等应当堆放到专门存放地，并采取围挡、设置防尘网或者防尘布</w:t>
            </w:r>
            <w:r>
              <w:rPr>
                <w:snapToGrid/>
                <w:color w:val="auto"/>
                <w:kern w:val="2"/>
              </w:rPr>
              <w:lastRenderedPageBreak/>
              <w:t>等防尘措施；在采石、采砂和其他矿产资源开采过程中，或者在停办、关闭矿山前，采矿权人应当整修被损坏的道路和露天采矿场的边坡、断面，恢复原有地貌，并按照规定处置矿山开采废弃物，防止扬尘污染。</w:t>
            </w:r>
            <w:r>
              <w:rPr>
                <w:rFonts w:hint="eastAsia"/>
                <w:snapToGrid/>
                <w:color w:val="auto"/>
                <w:kern w:val="2"/>
              </w:rPr>
              <w:t>”</w:t>
            </w:r>
          </w:p>
          <w:p w14:paraId="2575AE84" w14:textId="77777777" w:rsidR="00FD4F13" w:rsidRDefault="00FD4F13" w:rsidP="002D6BA9">
            <w:pPr>
              <w:autoSpaceDE w:val="0"/>
              <w:autoSpaceDN w:val="0"/>
              <w:spacing w:line="360" w:lineRule="auto"/>
              <w:ind w:firstLineChars="200" w:firstLine="480"/>
              <w:rPr>
                <w:kern w:val="0"/>
                <w:sz w:val="24"/>
              </w:rPr>
            </w:pPr>
            <w:r>
              <w:rPr>
                <w:sz w:val="24"/>
              </w:rPr>
              <w:t>本项目为砂石料开采项目</w:t>
            </w:r>
            <w:r>
              <w:rPr>
                <w:rFonts w:hint="eastAsia"/>
                <w:sz w:val="24"/>
              </w:rPr>
              <w:t>，</w:t>
            </w:r>
            <w:r>
              <w:rPr>
                <w:sz w:val="24"/>
              </w:rPr>
              <w:t>产生的废石设立废石料临时堆场，堆场设立围挡并采取苫</w:t>
            </w:r>
            <w:r>
              <w:rPr>
                <w:rFonts w:hint="eastAsia"/>
                <w:sz w:val="24"/>
              </w:rPr>
              <w:t>布</w:t>
            </w:r>
            <w:r>
              <w:rPr>
                <w:sz w:val="24"/>
              </w:rPr>
              <w:t>遮盖的措施，开采完成的区域，覆盖剥离的表土</w:t>
            </w:r>
            <w:r>
              <w:rPr>
                <w:rFonts w:hint="eastAsia"/>
                <w:sz w:val="24"/>
              </w:rPr>
              <w:t>。</w:t>
            </w:r>
            <w:r>
              <w:rPr>
                <w:sz w:val="24"/>
              </w:rPr>
              <w:t>通过边坡、断面防护、采坑回填，恢复种植</w:t>
            </w:r>
            <w:r>
              <w:rPr>
                <w:rFonts w:hint="eastAsia"/>
                <w:snapToGrid w:val="0"/>
                <w:kern w:val="0"/>
                <w:sz w:val="24"/>
              </w:rPr>
              <w:t>当地常见草种</w:t>
            </w:r>
            <w:r>
              <w:rPr>
                <w:sz w:val="24"/>
              </w:rPr>
              <w:t>的措施进行生态恢复。符合政策要求。</w:t>
            </w:r>
          </w:p>
          <w:p w14:paraId="2EB4B76D" w14:textId="77777777" w:rsidR="00FD4F13" w:rsidRDefault="00FD4F13" w:rsidP="002D6BA9">
            <w:pPr>
              <w:pStyle w:val="aff0"/>
              <w:tabs>
                <w:tab w:val="left" w:pos="4584"/>
              </w:tabs>
              <w:ind w:firstLineChars="200" w:firstLine="480"/>
              <w:rPr>
                <w:snapToGrid/>
                <w:color w:val="auto"/>
                <w:kern w:val="2"/>
              </w:rPr>
            </w:pPr>
            <w:r>
              <w:rPr>
                <w:snapToGrid/>
                <w:color w:val="auto"/>
                <w:kern w:val="2"/>
              </w:rPr>
              <w:t xml:space="preserve">③ </w:t>
            </w:r>
            <w:r>
              <w:rPr>
                <w:snapToGrid/>
                <w:color w:val="auto"/>
                <w:kern w:val="2"/>
              </w:rPr>
              <w:t>与《新疆维吾尔自治区重点行业环境准入条件（修订）》符合性</w:t>
            </w:r>
          </w:p>
          <w:p w14:paraId="65ED9049" w14:textId="77777777" w:rsidR="00FD4F13" w:rsidRDefault="00FD4F13" w:rsidP="002D6BA9">
            <w:pPr>
              <w:autoSpaceDE w:val="0"/>
              <w:autoSpaceDN w:val="0"/>
              <w:spacing w:line="360" w:lineRule="auto"/>
              <w:ind w:firstLineChars="200" w:firstLine="480"/>
              <w:rPr>
                <w:rFonts w:hint="eastAsia"/>
                <w:sz w:val="24"/>
              </w:rPr>
            </w:pPr>
            <w:r>
              <w:rPr>
                <w:rFonts w:hint="eastAsia"/>
                <w:sz w:val="24"/>
              </w:rPr>
              <w:t>a.</w:t>
            </w:r>
            <w:r>
              <w:rPr>
                <w:sz w:val="24"/>
              </w:rPr>
              <w:t>自然保护区、风景名胜区、国家地质公园、世界自然遗产地、森林公园、冰川、雪山和水源涵养区、饮用水水源保护区、重要湿地及划定的重要河流、湖泊保护范围，铁路、高速公路、国道、省道等重要交通干线两侧</w:t>
            </w:r>
            <w:r>
              <w:rPr>
                <w:sz w:val="24"/>
              </w:rPr>
              <w:t>200</w:t>
            </w:r>
            <w:r>
              <w:rPr>
                <w:rFonts w:hint="eastAsia"/>
                <w:sz w:val="24"/>
              </w:rPr>
              <w:t>m</w:t>
            </w:r>
            <w:r>
              <w:rPr>
                <w:sz w:val="24"/>
              </w:rPr>
              <w:t>范围以内，重要工业区、大型水利工程设施、城镇市政工程设施所在区域，军事管理区、机场、国防工程设施圈定的区域</w:t>
            </w:r>
            <w:r>
              <w:rPr>
                <w:sz w:val="24"/>
              </w:rPr>
              <w:t>,</w:t>
            </w:r>
            <w:r>
              <w:rPr>
                <w:sz w:val="24"/>
              </w:rPr>
              <w:t>居民聚集区</w:t>
            </w:r>
            <w:r>
              <w:rPr>
                <w:sz w:val="24"/>
              </w:rPr>
              <w:t>1</w:t>
            </w:r>
            <w:r>
              <w:rPr>
                <w:rFonts w:hint="eastAsia"/>
                <w:sz w:val="24"/>
              </w:rPr>
              <w:t>km</w:t>
            </w:r>
            <w:r>
              <w:rPr>
                <w:sz w:val="24"/>
              </w:rPr>
              <w:t>以内</w:t>
            </w:r>
            <w:r>
              <w:rPr>
                <w:rFonts w:hint="eastAsia"/>
                <w:sz w:val="24"/>
              </w:rPr>
              <w:t>禁止建设非金属矿采选项目。</w:t>
            </w:r>
          </w:p>
          <w:p w14:paraId="65C5297E" w14:textId="77777777" w:rsidR="00FD4F13" w:rsidRDefault="00FD4F13" w:rsidP="002D6BA9">
            <w:pPr>
              <w:autoSpaceDE w:val="0"/>
              <w:autoSpaceDN w:val="0"/>
              <w:spacing w:line="360" w:lineRule="auto"/>
              <w:ind w:firstLineChars="200" w:firstLine="480"/>
              <w:rPr>
                <w:rFonts w:hint="eastAsia"/>
                <w:sz w:val="24"/>
              </w:rPr>
            </w:pPr>
            <w:r>
              <w:rPr>
                <w:rFonts w:hint="eastAsia"/>
                <w:sz w:val="24"/>
              </w:rPr>
              <w:t>b.</w:t>
            </w:r>
            <w:r>
              <w:rPr>
                <w:rFonts w:hint="eastAsia"/>
                <w:sz w:val="24"/>
              </w:rPr>
              <w:t>矿石开采须采用湿式凿岩作业方式。矿石转运、破碎、筛分等粉尘产生工序，须配备抑尘、除尘设施，除尘效率不低于</w:t>
            </w:r>
            <w:r>
              <w:rPr>
                <w:rFonts w:hint="eastAsia"/>
                <w:sz w:val="24"/>
              </w:rPr>
              <w:t>99%</w:t>
            </w:r>
            <w:r>
              <w:rPr>
                <w:rFonts w:hint="eastAsia"/>
                <w:sz w:val="24"/>
              </w:rPr>
              <w:t>。矿石、废石堆场须采用洒水抑尘、设置围挡等措施防治无组织粉尘排放。其大气污染物排放须满足《大气污染物综合排放标准》（</w:t>
            </w:r>
            <w:r>
              <w:rPr>
                <w:rFonts w:hint="eastAsia"/>
                <w:sz w:val="24"/>
              </w:rPr>
              <w:t>GB16297-1996</w:t>
            </w:r>
            <w:r>
              <w:rPr>
                <w:rFonts w:hint="eastAsia"/>
                <w:sz w:val="24"/>
              </w:rPr>
              <w:t>）要求，有行业排放标准的执行行业标准。</w:t>
            </w:r>
          </w:p>
          <w:p w14:paraId="57D5B2F8" w14:textId="77777777" w:rsidR="00FD4F13" w:rsidRDefault="00FD4F13" w:rsidP="002D6BA9">
            <w:pPr>
              <w:autoSpaceDE w:val="0"/>
              <w:autoSpaceDN w:val="0"/>
              <w:spacing w:line="360" w:lineRule="auto"/>
              <w:ind w:firstLineChars="200" w:firstLine="480"/>
              <w:rPr>
                <w:rFonts w:hint="eastAsia"/>
                <w:sz w:val="24"/>
              </w:rPr>
            </w:pPr>
            <w:r>
              <w:rPr>
                <w:rFonts w:hint="eastAsia"/>
                <w:sz w:val="24"/>
              </w:rPr>
              <w:t>c.</w:t>
            </w:r>
            <w:r>
              <w:rPr>
                <w:rFonts w:hint="eastAsia"/>
                <w:sz w:val="24"/>
              </w:rPr>
              <w:t>采矿废水严禁未经处理直接排放，禁止利用渗井、渗坑、裂隙和溶洞等排放废水。鼓励将矿坑水优先利用为生产用水，作为辅助水源加以利用，矿井水利用率应达到</w:t>
            </w:r>
            <w:r>
              <w:rPr>
                <w:rFonts w:hint="eastAsia"/>
                <w:sz w:val="24"/>
              </w:rPr>
              <w:t>70%</w:t>
            </w:r>
            <w:r>
              <w:rPr>
                <w:rFonts w:hint="eastAsia"/>
                <w:sz w:val="24"/>
              </w:rPr>
              <w:t>以上。在干旱缺水地区，鼓励将外排矿坑水用于农林灌溉，其水质须达到《污水综合排放标准》</w:t>
            </w:r>
            <w:r>
              <w:rPr>
                <w:rFonts w:hint="eastAsia"/>
                <w:sz w:val="24"/>
              </w:rPr>
              <w:t>(GB8978-1996)</w:t>
            </w:r>
            <w:r>
              <w:rPr>
                <w:rFonts w:hint="eastAsia"/>
                <w:sz w:val="24"/>
              </w:rPr>
              <w:t>要求。生活污水禁止排入地表水体，须处理满足《污水综合排放标准》</w:t>
            </w:r>
            <w:r>
              <w:rPr>
                <w:rFonts w:hint="eastAsia"/>
                <w:sz w:val="24"/>
              </w:rPr>
              <w:t>(GB8978-1996)</w:t>
            </w:r>
            <w:r>
              <w:rPr>
                <w:rFonts w:hint="eastAsia"/>
                <w:sz w:val="24"/>
              </w:rPr>
              <w:t>要求后全部回用。</w:t>
            </w:r>
            <w:r>
              <w:rPr>
                <w:rFonts w:hint="eastAsia"/>
                <w:sz w:val="24"/>
              </w:rPr>
              <w:t xml:space="preserve"> </w:t>
            </w:r>
          </w:p>
          <w:p w14:paraId="3C3FB906" w14:textId="77777777" w:rsidR="00FD4F13" w:rsidRDefault="00FD4F13" w:rsidP="002D6BA9">
            <w:pPr>
              <w:pStyle w:val="aff0"/>
              <w:tabs>
                <w:tab w:val="left" w:pos="4584"/>
              </w:tabs>
              <w:ind w:firstLineChars="200" w:firstLine="480"/>
              <w:rPr>
                <w:snapToGrid/>
                <w:color w:val="auto"/>
                <w:kern w:val="2"/>
              </w:rPr>
            </w:pPr>
            <w:r>
              <w:rPr>
                <w:rFonts w:hint="eastAsia"/>
                <w:snapToGrid/>
                <w:color w:val="auto"/>
                <w:kern w:val="2"/>
              </w:rPr>
              <w:lastRenderedPageBreak/>
              <w:t>d.</w:t>
            </w:r>
            <w:r>
              <w:rPr>
                <w:snapToGrid/>
                <w:color w:val="auto"/>
                <w:kern w:val="2"/>
              </w:rPr>
              <w:t>严禁未经处理采矿废水直接排放，禁止利用渗井、渗坑、裂隙和溶洞等排放废水。鼓励将矿坑水优先利用为生产用水，作为辅助水源加以利用，矿井水利用率应达到</w:t>
            </w:r>
            <w:r>
              <w:rPr>
                <w:snapToGrid/>
                <w:color w:val="auto"/>
                <w:kern w:val="2"/>
              </w:rPr>
              <w:t>70%</w:t>
            </w:r>
            <w:r>
              <w:rPr>
                <w:snapToGrid/>
                <w:color w:val="auto"/>
                <w:kern w:val="2"/>
              </w:rPr>
              <w:t>以上。在干旱缺水地区，鼓励将外排矿坑水处理达标后用于农林灌溉，生活污水处理达标后尽量综合利用。</w:t>
            </w:r>
          </w:p>
          <w:p w14:paraId="73A9E85A" w14:textId="77777777" w:rsidR="00FD4F13" w:rsidRDefault="00FD4F13" w:rsidP="002D6BA9">
            <w:pPr>
              <w:pStyle w:val="aff0"/>
              <w:tabs>
                <w:tab w:val="left" w:pos="4584"/>
              </w:tabs>
              <w:ind w:firstLineChars="200" w:firstLine="480"/>
              <w:rPr>
                <w:snapToGrid/>
                <w:color w:val="auto"/>
                <w:kern w:val="2"/>
              </w:rPr>
            </w:pPr>
            <w:r>
              <w:rPr>
                <w:snapToGrid/>
                <w:color w:val="auto"/>
                <w:kern w:val="2"/>
              </w:rPr>
              <w:t>本项目位于昌吉</w:t>
            </w:r>
            <w:r>
              <w:rPr>
                <w:rFonts w:hint="eastAsia"/>
                <w:snapToGrid/>
                <w:color w:val="auto"/>
                <w:kern w:val="2"/>
              </w:rPr>
              <w:t>州吉木萨尔县</w:t>
            </w:r>
            <w:r>
              <w:rPr>
                <w:snapToGrid/>
                <w:color w:val="auto"/>
                <w:kern w:val="2"/>
              </w:rPr>
              <w:t>昌吉市</w:t>
            </w:r>
            <w:r>
              <w:rPr>
                <w:rFonts w:ascii="宋体" w:hint="eastAsia"/>
                <w:color w:val="auto"/>
                <w:szCs w:val="28"/>
              </w:rPr>
              <w:t>二工镇东台子村于吉木</w:t>
            </w:r>
            <w:r>
              <w:rPr>
                <w:color w:val="auto"/>
                <w:szCs w:val="28"/>
              </w:rPr>
              <w:t>萨尔县</w:t>
            </w:r>
            <w:r>
              <w:rPr>
                <w:color w:val="auto"/>
                <w:szCs w:val="28"/>
              </w:rPr>
              <w:t>154°</w:t>
            </w:r>
            <w:r>
              <w:rPr>
                <w:color w:val="auto"/>
                <w:szCs w:val="28"/>
              </w:rPr>
              <w:t>方向</w:t>
            </w:r>
            <w:r>
              <w:rPr>
                <w:rFonts w:hint="eastAsia"/>
                <w:color w:val="auto"/>
                <w:szCs w:val="28"/>
              </w:rPr>
              <w:t>，直距</w:t>
            </w:r>
            <w:r>
              <w:rPr>
                <w:color w:val="auto"/>
                <w:szCs w:val="28"/>
              </w:rPr>
              <w:t>约</w:t>
            </w:r>
            <w:r>
              <w:rPr>
                <w:color w:val="auto"/>
                <w:szCs w:val="28"/>
              </w:rPr>
              <w:t>11</w:t>
            </w:r>
            <w:r>
              <w:rPr>
                <w:rFonts w:hint="eastAsia"/>
                <w:color w:val="auto"/>
                <w:szCs w:val="28"/>
              </w:rPr>
              <w:t>km</w:t>
            </w:r>
            <w:r>
              <w:rPr>
                <w:color w:val="auto"/>
                <w:szCs w:val="28"/>
              </w:rPr>
              <w:t>处</w:t>
            </w:r>
            <w:r>
              <w:rPr>
                <w:rFonts w:hint="eastAsia"/>
                <w:color w:val="auto"/>
                <w:szCs w:val="28"/>
              </w:rPr>
              <w:t>。矿区</w:t>
            </w:r>
            <w:r>
              <w:rPr>
                <w:snapToGrid/>
                <w:color w:val="auto"/>
                <w:kern w:val="2"/>
              </w:rPr>
              <w:t>不在铁路、高速公路、国道、省道等重要交通干线两侧</w:t>
            </w:r>
            <w:r>
              <w:rPr>
                <w:snapToGrid/>
                <w:color w:val="auto"/>
                <w:kern w:val="2"/>
              </w:rPr>
              <w:t>200m</w:t>
            </w:r>
            <w:r>
              <w:rPr>
                <w:snapToGrid/>
                <w:color w:val="auto"/>
                <w:kern w:val="2"/>
              </w:rPr>
              <w:t>范围以内，周边</w:t>
            </w:r>
            <w:r>
              <w:rPr>
                <w:snapToGrid/>
                <w:color w:val="auto"/>
                <w:kern w:val="2"/>
              </w:rPr>
              <w:t>1km</w:t>
            </w:r>
            <w:r>
              <w:rPr>
                <w:snapToGrid/>
                <w:color w:val="auto"/>
                <w:kern w:val="2"/>
              </w:rPr>
              <w:t>内无重要河流、</w:t>
            </w:r>
            <w:r>
              <w:rPr>
                <w:rFonts w:hint="eastAsia"/>
                <w:snapToGrid/>
                <w:color w:val="auto"/>
                <w:kern w:val="2"/>
              </w:rPr>
              <w:t>重要水源地和</w:t>
            </w:r>
            <w:r>
              <w:rPr>
                <w:snapToGrid/>
                <w:color w:val="auto"/>
                <w:kern w:val="2"/>
              </w:rPr>
              <w:t>环境敏感区等；采场开采过程洒水降尘；产生的废石设立</w:t>
            </w:r>
            <w:r>
              <w:rPr>
                <w:rFonts w:hint="eastAsia"/>
                <w:snapToGrid/>
                <w:color w:val="auto"/>
                <w:kern w:val="2"/>
              </w:rPr>
              <w:t>废石堆场</w:t>
            </w:r>
            <w:r>
              <w:rPr>
                <w:snapToGrid/>
                <w:color w:val="auto"/>
                <w:kern w:val="2"/>
              </w:rPr>
              <w:t>，堆场设立围挡并采取苫布遮盖、洒水降尘的措施，开采完成的区域，</w:t>
            </w:r>
            <w:r>
              <w:rPr>
                <w:color w:val="auto"/>
              </w:rPr>
              <w:t>覆盖剥离的表土</w:t>
            </w:r>
            <w:r>
              <w:rPr>
                <w:rFonts w:hint="eastAsia"/>
                <w:color w:val="auto"/>
              </w:rPr>
              <w:t>。</w:t>
            </w:r>
            <w:r>
              <w:rPr>
                <w:snapToGrid/>
                <w:color w:val="auto"/>
                <w:kern w:val="2"/>
              </w:rPr>
              <w:t>通过边坡、断面防护、采坑回填，</w:t>
            </w:r>
            <w:r>
              <w:rPr>
                <w:rFonts w:hint="eastAsia"/>
                <w:snapToGrid/>
                <w:color w:val="auto"/>
                <w:kern w:val="2"/>
              </w:rPr>
              <w:t>恢复种植当地常见草种的措施进行生态恢复</w:t>
            </w:r>
            <w:r>
              <w:rPr>
                <w:snapToGrid/>
                <w:color w:val="auto"/>
                <w:kern w:val="2"/>
              </w:rPr>
              <w:t>。符合政策要求。</w:t>
            </w:r>
          </w:p>
          <w:p w14:paraId="5843C858" w14:textId="77777777" w:rsidR="00FD4F13" w:rsidRDefault="00FD4F13" w:rsidP="002D6BA9">
            <w:pPr>
              <w:pStyle w:val="aff0"/>
              <w:tabs>
                <w:tab w:val="left" w:pos="4584"/>
              </w:tabs>
              <w:ind w:firstLineChars="200" w:firstLine="480"/>
              <w:rPr>
                <w:snapToGrid/>
                <w:color w:val="auto"/>
                <w:kern w:val="2"/>
              </w:rPr>
            </w:pPr>
            <w:r>
              <w:rPr>
                <w:snapToGrid/>
                <w:color w:val="auto"/>
                <w:kern w:val="2"/>
              </w:rPr>
              <w:t xml:space="preserve">④ </w:t>
            </w:r>
            <w:r>
              <w:rPr>
                <w:snapToGrid/>
                <w:color w:val="auto"/>
                <w:kern w:val="2"/>
              </w:rPr>
              <w:t>与《矿山生态环境保护与恢复治理技术规范</w:t>
            </w:r>
            <w:r>
              <w:rPr>
                <w:rFonts w:ascii="宋体" w:hAnsi="宋体" w:cs="宋体" w:hint="eastAsia"/>
                <w:snapToGrid/>
                <w:color w:val="auto"/>
                <w:kern w:val="2"/>
              </w:rPr>
              <w:t>(试行)</w:t>
            </w:r>
            <w:r>
              <w:rPr>
                <w:snapToGrid/>
                <w:color w:val="auto"/>
                <w:kern w:val="2"/>
              </w:rPr>
              <w:t>》符合性。</w:t>
            </w:r>
          </w:p>
          <w:p w14:paraId="3B69B75A" w14:textId="77777777" w:rsidR="00FD4F13" w:rsidRDefault="00FD4F13" w:rsidP="002D6BA9">
            <w:pPr>
              <w:pStyle w:val="aff0"/>
              <w:tabs>
                <w:tab w:val="left" w:pos="4584"/>
              </w:tabs>
              <w:ind w:firstLineChars="200" w:firstLine="480"/>
              <w:rPr>
                <w:snapToGrid/>
                <w:color w:val="auto"/>
                <w:kern w:val="2"/>
              </w:rPr>
            </w:pPr>
            <w:r>
              <w:rPr>
                <w:rFonts w:hint="eastAsia"/>
                <w:snapToGrid/>
                <w:color w:val="auto"/>
                <w:kern w:val="2"/>
              </w:rPr>
              <w:t>文件中要求</w:t>
            </w:r>
            <w:r>
              <w:rPr>
                <w:snapToGrid/>
                <w:color w:val="auto"/>
                <w:kern w:val="2"/>
              </w:rPr>
              <w:t>：</w:t>
            </w:r>
            <w:r>
              <w:rPr>
                <w:rFonts w:hint="eastAsia"/>
                <w:snapToGrid/>
                <w:color w:val="auto"/>
                <w:kern w:val="2"/>
              </w:rPr>
              <w:t>“遵循在开发中保护、在保护中开发理念，坚持‘边开采，边治理’原则”、</w:t>
            </w:r>
            <w:r>
              <w:rPr>
                <w:snapToGrid/>
                <w:color w:val="auto"/>
                <w:kern w:val="2"/>
              </w:rPr>
              <w:t>“</w:t>
            </w:r>
            <w:r>
              <w:rPr>
                <w:snapToGrid/>
                <w:color w:val="auto"/>
                <w:kern w:val="2"/>
              </w:rPr>
              <w:t>矿山工业场地不再使用的厂房、堆矿区、沉沙设施、垃圾池、管线等各项建筑物应全部拆除，并进行景观及植被恢复。</w:t>
            </w:r>
            <w:r>
              <w:rPr>
                <w:snapToGrid/>
                <w:color w:val="auto"/>
                <w:kern w:val="2"/>
              </w:rPr>
              <w:t>”</w:t>
            </w:r>
          </w:p>
          <w:p w14:paraId="61ABDA4D" w14:textId="77777777" w:rsidR="00FD4F13" w:rsidRDefault="00FD4F13" w:rsidP="002D6BA9">
            <w:pPr>
              <w:pStyle w:val="aff0"/>
              <w:tabs>
                <w:tab w:val="left" w:pos="4584"/>
              </w:tabs>
              <w:ind w:firstLineChars="200" w:firstLine="480"/>
              <w:rPr>
                <w:snapToGrid/>
                <w:color w:val="auto"/>
                <w:kern w:val="2"/>
              </w:rPr>
            </w:pPr>
            <w:r>
              <w:rPr>
                <w:snapToGrid/>
                <w:color w:val="auto"/>
                <w:kern w:val="2"/>
              </w:rPr>
              <w:t>本项目为砂石料开采项目，开采过程采取避免大风天气作业、洒水降尘、运输车辆按规定路线行驶措施，</w:t>
            </w:r>
            <w:r>
              <w:rPr>
                <w:rFonts w:hint="eastAsia"/>
                <w:snapToGrid/>
                <w:color w:val="auto"/>
                <w:kern w:val="2"/>
              </w:rPr>
              <w:t>密闭上料口，</w:t>
            </w:r>
            <w:r>
              <w:rPr>
                <w:snapToGrid/>
                <w:color w:val="auto"/>
                <w:kern w:val="2"/>
              </w:rPr>
              <w:t>筛分过程密闭筛分并安装喷淋设施，设置有</w:t>
            </w:r>
            <w:r>
              <w:rPr>
                <w:rFonts w:hint="eastAsia"/>
                <w:snapToGrid/>
                <w:color w:val="auto"/>
                <w:kern w:val="2"/>
              </w:rPr>
              <w:t>废石堆场</w:t>
            </w:r>
            <w:r>
              <w:rPr>
                <w:snapToGrid/>
                <w:color w:val="auto"/>
                <w:kern w:val="2"/>
              </w:rPr>
              <w:t>，三面设立围挡，</w:t>
            </w:r>
            <w:r>
              <w:rPr>
                <w:color w:val="auto"/>
              </w:rPr>
              <w:t>废石采取苫布遮盖</w:t>
            </w:r>
            <w:r>
              <w:rPr>
                <w:snapToGrid/>
                <w:color w:val="auto"/>
                <w:kern w:val="2"/>
              </w:rPr>
              <w:t>措施，</w:t>
            </w:r>
            <w:r>
              <w:rPr>
                <w:color w:val="auto"/>
              </w:rPr>
              <w:t>生活垃圾</w:t>
            </w:r>
            <w:r>
              <w:rPr>
                <w:bCs/>
                <w:color w:val="auto"/>
              </w:rPr>
              <w:t>集中收集，定期拉运至</w:t>
            </w:r>
            <w:r>
              <w:rPr>
                <w:rFonts w:hint="eastAsia"/>
                <w:bCs/>
                <w:color w:val="auto"/>
              </w:rPr>
              <w:t>吉木萨尔县生活</w:t>
            </w:r>
            <w:r>
              <w:rPr>
                <w:bCs/>
                <w:color w:val="auto"/>
              </w:rPr>
              <w:t>垃圾填埋场</w:t>
            </w:r>
            <w:r>
              <w:rPr>
                <w:snapToGrid/>
                <w:color w:val="auto"/>
                <w:kern w:val="2"/>
              </w:rPr>
              <w:t>；开采完成的区域，通过边坡、断面防护，播撒草籽、恢复种植</w:t>
            </w:r>
            <w:r>
              <w:rPr>
                <w:rFonts w:hint="eastAsia"/>
                <w:color w:val="auto"/>
              </w:rPr>
              <w:t>当地常见草种</w:t>
            </w:r>
            <w:r>
              <w:rPr>
                <w:snapToGrid/>
                <w:color w:val="auto"/>
                <w:kern w:val="2"/>
              </w:rPr>
              <w:t>的措施进行生态恢复。符合政策要求。</w:t>
            </w:r>
          </w:p>
          <w:p w14:paraId="18E29750" w14:textId="77777777" w:rsidR="00FD4F13" w:rsidRDefault="00FD4F13" w:rsidP="002D6BA9">
            <w:pPr>
              <w:pStyle w:val="aff0"/>
              <w:tabs>
                <w:tab w:val="left" w:pos="4584"/>
              </w:tabs>
              <w:ind w:firstLineChars="200" w:firstLine="480"/>
              <w:rPr>
                <w:bCs/>
                <w:color w:val="auto"/>
                <w:kern w:val="2"/>
              </w:rPr>
            </w:pPr>
            <w:r>
              <w:rPr>
                <w:snapToGrid/>
                <w:color w:val="auto"/>
                <w:kern w:val="2"/>
              </w:rPr>
              <w:t xml:space="preserve">⑤ </w:t>
            </w:r>
            <w:r>
              <w:rPr>
                <w:snapToGrid/>
                <w:color w:val="auto"/>
                <w:kern w:val="2"/>
              </w:rPr>
              <w:t>与</w:t>
            </w:r>
            <w:r>
              <w:rPr>
                <w:bCs/>
                <w:color w:val="auto"/>
                <w:kern w:val="2"/>
              </w:rPr>
              <w:t>《砂石行业绿色矿山建设规范》（</w:t>
            </w:r>
            <w:r>
              <w:rPr>
                <w:bCs/>
                <w:color w:val="auto"/>
                <w:kern w:val="2"/>
              </w:rPr>
              <w:t>DZ/T0316-2018</w:t>
            </w:r>
            <w:r>
              <w:rPr>
                <w:bCs/>
                <w:color w:val="auto"/>
                <w:kern w:val="2"/>
              </w:rPr>
              <w:t>）符合性。</w:t>
            </w:r>
          </w:p>
          <w:p w14:paraId="47D39BA6" w14:textId="77777777" w:rsidR="00FD4F13" w:rsidRDefault="00FD4F13" w:rsidP="002D6BA9">
            <w:pPr>
              <w:pStyle w:val="aff0"/>
              <w:tabs>
                <w:tab w:val="left" w:pos="4584"/>
              </w:tabs>
              <w:ind w:firstLineChars="200" w:firstLine="480"/>
              <w:rPr>
                <w:bCs/>
                <w:color w:val="auto"/>
                <w:kern w:val="2"/>
              </w:rPr>
            </w:pPr>
            <w:r>
              <w:rPr>
                <w:bCs/>
                <w:color w:val="auto"/>
                <w:kern w:val="2"/>
              </w:rPr>
              <w:t>文件要求，</w:t>
            </w:r>
            <w:r>
              <w:rPr>
                <w:rFonts w:hint="eastAsia"/>
                <w:bCs/>
                <w:color w:val="auto"/>
                <w:kern w:val="2"/>
              </w:rPr>
              <w:t>“</w:t>
            </w:r>
            <w:r>
              <w:rPr>
                <w:bCs/>
                <w:color w:val="auto"/>
                <w:kern w:val="2"/>
              </w:rPr>
              <w:t>采用先进的工艺技术与装备，做到绿色开采，绿</w:t>
            </w:r>
            <w:r>
              <w:rPr>
                <w:bCs/>
                <w:color w:val="auto"/>
                <w:kern w:val="2"/>
              </w:rPr>
              <w:lastRenderedPageBreak/>
              <w:t>色生产，绿色存贮，绿色运。应贯彻</w:t>
            </w:r>
            <w:r>
              <w:rPr>
                <w:rFonts w:hint="eastAsia"/>
                <w:bCs/>
                <w:color w:val="auto"/>
                <w:kern w:val="2"/>
              </w:rPr>
              <w:t>“</w:t>
            </w:r>
            <w:r>
              <w:rPr>
                <w:bCs/>
                <w:color w:val="auto"/>
                <w:kern w:val="2"/>
              </w:rPr>
              <w:t>边开采，边恢复</w:t>
            </w:r>
            <w:r>
              <w:rPr>
                <w:rFonts w:hint="eastAsia"/>
                <w:bCs/>
                <w:color w:val="auto"/>
                <w:kern w:val="2"/>
              </w:rPr>
              <w:t>”</w:t>
            </w:r>
            <w:r>
              <w:rPr>
                <w:bCs/>
                <w:color w:val="auto"/>
                <w:kern w:val="2"/>
              </w:rPr>
              <w:t>的原则，及时治理恢复矿山地质环境，复垦矿山占用土地和损毁土地。治理率和复垦率应达到矿山地质环境保护与土地复垦方案的要求。恢复治理后的各类场地应与周边自然环境和景观相协调；恢复土地基本功能，因地制宜实现土地可持续利用，区域整体生态功能得到保护和恢复。</w:t>
            </w:r>
            <w:r>
              <w:rPr>
                <w:rFonts w:hint="eastAsia"/>
                <w:bCs/>
                <w:color w:val="auto"/>
                <w:kern w:val="2"/>
              </w:rPr>
              <w:t>”</w:t>
            </w:r>
          </w:p>
          <w:p w14:paraId="1C070301" w14:textId="77777777" w:rsidR="00FD4F13" w:rsidRDefault="00FD4F13" w:rsidP="002D6BA9">
            <w:pPr>
              <w:pStyle w:val="aff0"/>
              <w:tabs>
                <w:tab w:val="left" w:pos="4584"/>
              </w:tabs>
              <w:ind w:firstLineChars="200" w:firstLine="480"/>
              <w:rPr>
                <w:color w:val="auto"/>
              </w:rPr>
            </w:pPr>
            <w:r>
              <w:rPr>
                <w:bCs/>
                <w:color w:val="auto"/>
                <w:kern w:val="2"/>
              </w:rPr>
              <w:t>本项目生产工艺与设备达到国内较为先进的水平，</w:t>
            </w:r>
            <w:r>
              <w:rPr>
                <w:snapToGrid/>
                <w:color w:val="auto"/>
                <w:kern w:val="2"/>
              </w:rPr>
              <w:t>开采过程采取避免大风天气作业、洒水降尘、运输车辆按规定路线行驶措施，</w:t>
            </w:r>
            <w:r>
              <w:rPr>
                <w:rFonts w:hint="eastAsia"/>
                <w:snapToGrid/>
                <w:color w:val="auto"/>
                <w:kern w:val="2"/>
              </w:rPr>
              <w:t>密闭上料口，</w:t>
            </w:r>
            <w:r>
              <w:rPr>
                <w:snapToGrid/>
                <w:color w:val="auto"/>
                <w:kern w:val="2"/>
              </w:rPr>
              <w:t>筛分过程密闭筛分并安装喷淋设施，皮带运输物料封闭运输，设置有</w:t>
            </w:r>
            <w:r>
              <w:rPr>
                <w:rFonts w:hint="eastAsia"/>
                <w:snapToGrid/>
                <w:color w:val="auto"/>
                <w:kern w:val="2"/>
              </w:rPr>
              <w:t>废石堆场</w:t>
            </w:r>
            <w:r>
              <w:rPr>
                <w:snapToGrid/>
                <w:color w:val="auto"/>
                <w:kern w:val="2"/>
              </w:rPr>
              <w:t>，三面设立围挡，</w:t>
            </w:r>
            <w:r>
              <w:rPr>
                <w:color w:val="auto"/>
              </w:rPr>
              <w:t>废石采取苫布遮盖</w:t>
            </w:r>
            <w:r>
              <w:rPr>
                <w:snapToGrid/>
                <w:color w:val="auto"/>
                <w:kern w:val="2"/>
              </w:rPr>
              <w:t>措施，</w:t>
            </w:r>
            <w:r>
              <w:rPr>
                <w:color w:val="auto"/>
              </w:rPr>
              <w:t>生活垃圾</w:t>
            </w:r>
            <w:r>
              <w:rPr>
                <w:bCs/>
                <w:color w:val="auto"/>
              </w:rPr>
              <w:t>集中收集，定期拉运至</w:t>
            </w:r>
            <w:r>
              <w:rPr>
                <w:rFonts w:hint="eastAsia"/>
                <w:bCs/>
                <w:color w:val="auto"/>
              </w:rPr>
              <w:t>吉木萨尔县生活</w:t>
            </w:r>
            <w:r>
              <w:rPr>
                <w:bCs/>
                <w:color w:val="auto"/>
              </w:rPr>
              <w:t>垃圾填埋场</w:t>
            </w:r>
            <w:r>
              <w:rPr>
                <w:rFonts w:hint="eastAsia"/>
                <w:bCs/>
                <w:color w:val="auto"/>
              </w:rPr>
              <w:t>进行处理</w:t>
            </w:r>
            <w:r>
              <w:rPr>
                <w:snapToGrid/>
                <w:color w:val="auto"/>
                <w:kern w:val="2"/>
              </w:rPr>
              <w:t>；开采完成的区域，通过边坡、断面防护，播撒草籽、恢复种植</w:t>
            </w:r>
            <w:r>
              <w:rPr>
                <w:rFonts w:hint="eastAsia"/>
                <w:color w:val="auto"/>
              </w:rPr>
              <w:t>当地常见草种</w:t>
            </w:r>
            <w:r>
              <w:rPr>
                <w:snapToGrid/>
                <w:color w:val="auto"/>
                <w:kern w:val="2"/>
              </w:rPr>
              <w:t>的措施进行生态恢复，能够使</w:t>
            </w:r>
            <w:r>
              <w:rPr>
                <w:bCs/>
                <w:color w:val="auto"/>
                <w:kern w:val="2"/>
              </w:rPr>
              <w:t>场地与周边自然环境和景观相协调。因此符合文件要求。</w:t>
            </w:r>
          </w:p>
          <w:p w14:paraId="540AECB8" w14:textId="77777777" w:rsidR="00FD4F13" w:rsidRDefault="00FD4F13" w:rsidP="002D6BA9">
            <w:pPr>
              <w:pStyle w:val="aff0"/>
              <w:tabs>
                <w:tab w:val="left" w:pos="4584"/>
              </w:tabs>
              <w:ind w:firstLineChars="200" w:firstLine="480"/>
              <w:rPr>
                <w:bCs/>
                <w:color w:val="auto"/>
                <w:kern w:val="2"/>
              </w:rPr>
            </w:pPr>
            <w:r>
              <w:rPr>
                <w:bCs/>
                <w:color w:val="auto"/>
                <w:kern w:val="2"/>
              </w:rPr>
              <w:t xml:space="preserve">⑥ </w:t>
            </w:r>
            <w:r>
              <w:rPr>
                <w:bCs/>
                <w:color w:val="auto"/>
                <w:kern w:val="2"/>
              </w:rPr>
              <w:t>与《新疆维吾尔自治区矿产资源管理条例》及符合性分析。</w:t>
            </w:r>
          </w:p>
          <w:p w14:paraId="422820E4" w14:textId="77777777" w:rsidR="00FD4F13" w:rsidRDefault="00FD4F13" w:rsidP="002D6BA9">
            <w:pPr>
              <w:pStyle w:val="aff0"/>
              <w:tabs>
                <w:tab w:val="left" w:pos="4584"/>
              </w:tabs>
              <w:ind w:firstLineChars="200" w:firstLine="480"/>
              <w:rPr>
                <w:rFonts w:hint="eastAsia"/>
                <w:bCs/>
                <w:color w:val="auto"/>
                <w:kern w:val="2"/>
              </w:rPr>
            </w:pPr>
            <w:r>
              <w:rPr>
                <w:bCs/>
                <w:color w:val="auto"/>
                <w:kern w:val="2"/>
              </w:rPr>
              <w:t>文件中第三十五条：</w:t>
            </w:r>
            <w:r>
              <w:rPr>
                <w:rFonts w:hint="eastAsia"/>
                <w:bCs/>
                <w:color w:val="auto"/>
                <w:kern w:val="2"/>
              </w:rPr>
              <w:t>“</w:t>
            </w:r>
            <w:r>
              <w:rPr>
                <w:bCs/>
                <w:color w:val="auto"/>
                <w:kern w:val="2"/>
              </w:rPr>
              <w:t>开采矿产资源，必须遵守国家、自治区土地、草原、森林、环保、文物保护、水法等法律、法规。开采矿产资源造成矿山地质环境、生态环境破坏的，应当治理恢复；给他人生产、生活造成损害的，依法予以补偿，并采取必要的补救措施</w:t>
            </w:r>
            <w:r>
              <w:rPr>
                <w:rFonts w:hint="eastAsia"/>
                <w:bCs/>
                <w:color w:val="auto"/>
                <w:kern w:val="2"/>
              </w:rPr>
              <w:t>”。</w:t>
            </w:r>
          </w:p>
          <w:p w14:paraId="1882A0B3" w14:textId="77777777" w:rsidR="00FD4F13" w:rsidRDefault="00FD4F13" w:rsidP="002D6BA9">
            <w:pPr>
              <w:pStyle w:val="aff0"/>
              <w:tabs>
                <w:tab w:val="left" w:pos="4584"/>
              </w:tabs>
              <w:ind w:firstLineChars="200" w:firstLine="480"/>
              <w:rPr>
                <w:color w:val="auto"/>
              </w:rPr>
            </w:pPr>
            <w:r>
              <w:rPr>
                <w:bCs/>
                <w:color w:val="auto"/>
                <w:kern w:val="2"/>
              </w:rPr>
              <w:t>本项目开采过程造成生态环境破坏，目前已</w:t>
            </w:r>
            <w:r>
              <w:rPr>
                <w:rFonts w:hint="eastAsia"/>
                <w:bCs/>
                <w:color w:val="auto"/>
                <w:kern w:val="2"/>
              </w:rPr>
              <w:t>完成</w:t>
            </w:r>
            <w:r>
              <w:rPr>
                <w:rFonts w:hint="eastAsia"/>
                <w:color w:val="auto"/>
              </w:rPr>
              <w:t>《</w:t>
            </w:r>
            <w:r>
              <w:rPr>
                <w:color w:val="auto"/>
                <w:spacing w:val="-2"/>
              </w:rPr>
              <w:t>吉木萨尔县</w:t>
            </w:r>
            <w:r>
              <w:rPr>
                <w:rFonts w:hint="eastAsia"/>
                <w:color w:val="auto"/>
                <w:spacing w:val="-2"/>
              </w:rPr>
              <w:t>二工镇东台子村</w:t>
            </w:r>
            <w:r>
              <w:rPr>
                <w:color w:val="auto"/>
                <w:spacing w:val="-2"/>
              </w:rPr>
              <w:t>建筑用砂矿</w:t>
            </w:r>
            <w:r>
              <w:rPr>
                <w:color w:val="auto"/>
                <w:spacing w:val="-1"/>
              </w:rPr>
              <w:t>矿产资源开发利用与生态保护修复方案</w:t>
            </w:r>
            <w:r>
              <w:rPr>
                <w:rFonts w:hint="eastAsia"/>
                <w:color w:val="auto"/>
              </w:rPr>
              <w:t>》</w:t>
            </w:r>
            <w:r>
              <w:rPr>
                <w:bCs/>
                <w:color w:val="auto"/>
                <w:kern w:val="2"/>
              </w:rPr>
              <w:t>，</w:t>
            </w:r>
            <w:r>
              <w:rPr>
                <w:snapToGrid/>
                <w:color w:val="auto"/>
                <w:kern w:val="2"/>
              </w:rPr>
              <w:t>开采过程采取避免大风天气作业、洒水降尘、运输车辆按规定路线行驶措施，</w:t>
            </w:r>
            <w:r>
              <w:rPr>
                <w:rFonts w:hint="eastAsia"/>
                <w:snapToGrid/>
                <w:color w:val="auto"/>
                <w:kern w:val="2"/>
              </w:rPr>
              <w:t>密闭上料口，</w:t>
            </w:r>
            <w:r>
              <w:rPr>
                <w:snapToGrid/>
                <w:color w:val="auto"/>
                <w:kern w:val="2"/>
              </w:rPr>
              <w:t>筛分过程密闭筛分并安装喷淋设施，皮带运输物料封闭运输，设置有</w:t>
            </w:r>
            <w:r>
              <w:rPr>
                <w:rFonts w:hint="eastAsia"/>
                <w:snapToGrid/>
                <w:color w:val="auto"/>
                <w:kern w:val="2"/>
              </w:rPr>
              <w:t>废石堆场</w:t>
            </w:r>
            <w:r>
              <w:rPr>
                <w:snapToGrid/>
                <w:color w:val="auto"/>
                <w:kern w:val="2"/>
              </w:rPr>
              <w:t>，三面设立围挡，</w:t>
            </w:r>
            <w:r>
              <w:rPr>
                <w:color w:val="auto"/>
              </w:rPr>
              <w:t>废石采取苫布遮盖</w:t>
            </w:r>
            <w:r>
              <w:rPr>
                <w:snapToGrid/>
                <w:color w:val="auto"/>
                <w:kern w:val="2"/>
              </w:rPr>
              <w:t>措施，</w:t>
            </w:r>
            <w:r>
              <w:rPr>
                <w:color w:val="auto"/>
              </w:rPr>
              <w:t>生活垃圾</w:t>
            </w:r>
            <w:r>
              <w:rPr>
                <w:bCs/>
                <w:color w:val="auto"/>
              </w:rPr>
              <w:t>集中收集，定期拉运至</w:t>
            </w:r>
            <w:r>
              <w:rPr>
                <w:rFonts w:hint="eastAsia"/>
                <w:bCs/>
                <w:color w:val="auto"/>
              </w:rPr>
              <w:t>吉木萨尔县生活</w:t>
            </w:r>
            <w:r>
              <w:rPr>
                <w:bCs/>
                <w:color w:val="auto"/>
              </w:rPr>
              <w:t>垃圾填埋场</w:t>
            </w:r>
            <w:r>
              <w:rPr>
                <w:snapToGrid/>
                <w:color w:val="auto"/>
                <w:kern w:val="2"/>
              </w:rPr>
              <w:t>；开采完成的区域，通过边坡、断面防护，播撒草籽、恢复种植</w:t>
            </w:r>
            <w:r>
              <w:rPr>
                <w:rFonts w:hint="eastAsia"/>
                <w:color w:val="auto"/>
              </w:rPr>
              <w:t>当地常见草种</w:t>
            </w:r>
            <w:r>
              <w:rPr>
                <w:snapToGrid/>
                <w:color w:val="auto"/>
                <w:kern w:val="2"/>
              </w:rPr>
              <w:t>的措施进行生态恢复。符合政策要</w:t>
            </w:r>
            <w:r>
              <w:rPr>
                <w:snapToGrid/>
                <w:color w:val="auto"/>
                <w:kern w:val="2"/>
              </w:rPr>
              <w:lastRenderedPageBreak/>
              <w:t>求。</w:t>
            </w:r>
          </w:p>
          <w:p w14:paraId="665BACA5" w14:textId="77777777" w:rsidR="00FD4F13" w:rsidRDefault="00FD4F13" w:rsidP="002D6BA9">
            <w:pPr>
              <w:pStyle w:val="aff0"/>
              <w:tabs>
                <w:tab w:val="left" w:pos="4584"/>
              </w:tabs>
              <w:ind w:firstLineChars="200" w:firstLine="480"/>
              <w:rPr>
                <w:bCs/>
                <w:color w:val="auto"/>
                <w:kern w:val="2"/>
              </w:rPr>
            </w:pPr>
            <w:r>
              <w:rPr>
                <w:rFonts w:hint="eastAsia"/>
                <w:bCs/>
                <w:color w:val="auto"/>
                <w:kern w:val="2"/>
              </w:rPr>
              <w:t>⑦</w:t>
            </w:r>
            <w:r>
              <w:rPr>
                <w:bCs/>
                <w:color w:val="auto"/>
                <w:kern w:val="2"/>
              </w:rPr>
              <w:t xml:space="preserve"> </w:t>
            </w:r>
            <w:r>
              <w:rPr>
                <w:bCs/>
                <w:color w:val="auto"/>
                <w:kern w:val="2"/>
              </w:rPr>
              <w:t>与《工业料堆场扬尘整治规范》（</w:t>
            </w:r>
            <w:r>
              <w:rPr>
                <w:bCs/>
                <w:color w:val="auto"/>
                <w:kern w:val="2"/>
              </w:rPr>
              <w:t>DB65/T4061-2017</w:t>
            </w:r>
            <w:r>
              <w:rPr>
                <w:bCs/>
                <w:color w:val="auto"/>
                <w:kern w:val="2"/>
              </w:rPr>
              <w:t>）符合性分析</w:t>
            </w:r>
          </w:p>
          <w:p w14:paraId="65FB29EE" w14:textId="77777777" w:rsidR="00FD4F13" w:rsidRDefault="00FD4F13" w:rsidP="002D6BA9">
            <w:pPr>
              <w:pStyle w:val="aff0"/>
              <w:tabs>
                <w:tab w:val="left" w:pos="4584"/>
              </w:tabs>
              <w:ind w:firstLineChars="200" w:firstLine="480"/>
              <w:rPr>
                <w:rFonts w:hint="eastAsia"/>
                <w:bCs/>
                <w:color w:val="auto"/>
                <w:kern w:val="2"/>
              </w:rPr>
            </w:pPr>
            <w:r>
              <w:rPr>
                <w:bCs/>
                <w:color w:val="auto"/>
                <w:kern w:val="2"/>
              </w:rPr>
              <w:t>文件</w:t>
            </w:r>
            <w:r>
              <w:rPr>
                <w:rFonts w:hint="eastAsia"/>
                <w:bCs/>
                <w:color w:val="auto"/>
                <w:kern w:val="2"/>
              </w:rPr>
              <w:t>要求</w:t>
            </w:r>
            <w:r>
              <w:rPr>
                <w:bCs/>
                <w:color w:val="auto"/>
                <w:kern w:val="2"/>
              </w:rPr>
              <w:t>：</w:t>
            </w:r>
            <w:r>
              <w:rPr>
                <w:rFonts w:hint="eastAsia"/>
                <w:bCs/>
                <w:color w:val="auto"/>
                <w:kern w:val="2"/>
              </w:rPr>
              <w:t>“</w:t>
            </w:r>
            <w:r>
              <w:rPr>
                <w:bCs/>
                <w:color w:val="auto"/>
                <w:kern w:val="2"/>
              </w:rPr>
              <w:t>5.7</w:t>
            </w:r>
            <w:r>
              <w:rPr>
                <w:bCs/>
                <w:color w:val="auto"/>
                <w:kern w:val="2"/>
              </w:rPr>
              <w:t>工业料堆场内应采用连续输送设备将物料送往用户，避免二次中转倒运。</w:t>
            </w:r>
            <w:r>
              <w:rPr>
                <w:bCs/>
                <w:color w:val="auto"/>
                <w:kern w:val="2"/>
              </w:rPr>
              <w:t>5.8</w:t>
            </w:r>
            <w:r>
              <w:rPr>
                <w:bCs/>
                <w:color w:val="auto"/>
                <w:kern w:val="2"/>
              </w:rPr>
              <w:t>对工业料堆场内装卸、运输等作业过程中，易产生扬尘污染的物料必须采取封闭、遮盖、洒水降尘措施，密闭输送物料必须在装料、卸料处配备吸尘、喷淋防尘措施。</w:t>
            </w:r>
            <w:r>
              <w:rPr>
                <w:rFonts w:hint="eastAsia"/>
                <w:bCs/>
                <w:color w:val="auto"/>
                <w:kern w:val="2"/>
              </w:rPr>
              <w:t>”</w:t>
            </w:r>
          </w:p>
          <w:p w14:paraId="6F847031" w14:textId="77777777" w:rsidR="00FD4F13" w:rsidRDefault="00FD4F13" w:rsidP="002D6BA9">
            <w:pPr>
              <w:pStyle w:val="aff0"/>
              <w:tabs>
                <w:tab w:val="left" w:pos="4584"/>
              </w:tabs>
              <w:ind w:firstLineChars="200" w:firstLine="480"/>
              <w:rPr>
                <w:color w:val="auto"/>
              </w:rPr>
            </w:pPr>
            <w:r>
              <w:rPr>
                <w:snapToGrid/>
                <w:color w:val="auto"/>
                <w:kern w:val="2"/>
              </w:rPr>
              <w:t>开采过程采取避免大风天气作业、洒水降尘、运输车辆按规定路线行驶措施，</w:t>
            </w:r>
            <w:r>
              <w:rPr>
                <w:rFonts w:hint="eastAsia"/>
                <w:snapToGrid/>
                <w:color w:val="auto"/>
                <w:kern w:val="2"/>
              </w:rPr>
              <w:t>密闭上料口，</w:t>
            </w:r>
            <w:r>
              <w:rPr>
                <w:snapToGrid/>
                <w:color w:val="auto"/>
                <w:kern w:val="2"/>
              </w:rPr>
              <w:t>筛分过程密闭筛分并安装喷淋设施，皮带运输物料封闭运输，设置有</w:t>
            </w:r>
            <w:r>
              <w:rPr>
                <w:rFonts w:hint="eastAsia"/>
                <w:snapToGrid/>
                <w:color w:val="auto"/>
                <w:kern w:val="2"/>
              </w:rPr>
              <w:t>废石堆场</w:t>
            </w:r>
            <w:r>
              <w:rPr>
                <w:snapToGrid/>
                <w:color w:val="auto"/>
                <w:kern w:val="2"/>
              </w:rPr>
              <w:t>，三面设立围挡，</w:t>
            </w:r>
            <w:r>
              <w:rPr>
                <w:color w:val="auto"/>
              </w:rPr>
              <w:t>废石采取苫布遮盖</w:t>
            </w:r>
            <w:r>
              <w:rPr>
                <w:snapToGrid/>
                <w:color w:val="auto"/>
                <w:kern w:val="2"/>
              </w:rPr>
              <w:t>措施，</w:t>
            </w:r>
            <w:r>
              <w:rPr>
                <w:color w:val="auto"/>
              </w:rPr>
              <w:t>生活垃圾</w:t>
            </w:r>
            <w:r>
              <w:rPr>
                <w:bCs/>
                <w:color w:val="auto"/>
              </w:rPr>
              <w:t>集中收集，</w:t>
            </w:r>
            <w:r>
              <w:rPr>
                <w:rFonts w:hint="eastAsia"/>
                <w:bCs/>
                <w:color w:val="auto"/>
              </w:rPr>
              <w:t>定期</w:t>
            </w:r>
            <w:r>
              <w:rPr>
                <w:bCs/>
                <w:color w:val="auto"/>
              </w:rPr>
              <w:t>拉运至</w:t>
            </w:r>
            <w:r>
              <w:rPr>
                <w:rFonts w:hint="eastAsia"/>
                <w:bCs/>
                <w:color w:val="auto"/>
              </w:rPr>
              <w:t>吉木萨尔县生活</w:t>
            </w:r>
            <w:r>
              <w:rPr>
                <w:bCs/>
                <w:color w:val="auto"/>
              </w:rPr>
              <w:t>垃圾填埋场</w:t>
            </w:r>
            <w:r>
              <w:rPr>
                <w:rFonts w:hint="eastAsia"/>
                <w:bCs/>
                <w:color w:val="auto"/>
              </w:rPr>
              <w:t>进行处理</w:t>
            </w:r>
            <w:r>
              <w:rPr>
                <w:rFonts w:hint="eastAsia"/>
                <w:snapToGrid/>
                <w:color w:val="auto"/>
                <w:kern w:val="2"/>
              </w:rPr>
              <w:t>。</w:t>
            </w:r>
            <w:r>
              <w:rPr>
                <w:bCs/>
                <w:color w:val="auto"/>
                <w:kern w:val="2"/>
              </w:rPr>
              <w:t>因此符合文件要求。</w:t>
            </w:r>
          </w:p>
          <w:p w14:paraId="46D0F4BF" w14:textId="77777777" w:rsidR="00FD4F13" w:rsidRDefault="00FD4F13" w:rsidP="002D6BA9">
            <w:pPr>
              <w:pStyle w:val="aff0"/>
              <w:tabs>
                <w:tab w:val="left" w:pos="4584"/>
              </w:tabs>
              <w:ind w:firstLineChars="200" w:firstLine="480"/>
              <w:rPr>
                <w:bCs/>
                <w:color w:val="auto"/>
                <w:kern w:val="2"/>
              </w:rPr>
            </w:pPr>
            <w:r>
              <w:rPr>
                <w:rFonts w:hint="eastAsia"/>
                <w:bCs/>
                <w:color w:val="auto"/>
                <w:kern w:val="2"/>
              </w:rPr>
              <w:t>⑧</w:t>
            </w:r>
            <w:r>
              <w:rPr>
                <w:bCs/>
                <w:color w:val="auto"/>
                <w:kern w:val="2"/>
              </w:rPr>
              <w:t xml:space="preserve"> </w:t>
            </w:r>
            <w:r>
              <w:rPr>
                <w:bCs/>
                <w:color w:val="auto"/>
                <w:kern w:val="2"/>
              </w:rPr>
              <w:t>与《新疆维吾尔自治区矿产资源总体规划》符合性分析</w:t>
            </w:r>
          </w:p>
          <w:p w14:paraId="594A216C" w14:textId="77777777" w:rsidR="00FD4F13" w:rsidRDefault="00FD4F13" w:rsidP="002D6BA9">
            <w:pPr>
              <w:pStyle w:val="aff0"/>
              <w:tabs>
                <w:tab w:val="left" w:pos="4584"/>
              </w:tabs>
              <w:ind w:firstLineChars="200" w:firstLine="480"/>
              <w:rPr>
                <w:snapToGrid/>
                <w:color w:val="auto"/>
                <w:kern w:val="2"/>
              </w:rPr>
            </w:pPr>
            <w:r>
              <w:rPr>
                <w:snapToGrid/>
                <w:color w:val="auto"/>
                <w:kern w:val="2"/>
              </w:rPr>
              <w:t>文件中要求：</w:t>
            </w:r>
            <w:r>
              <w:rPr>
                <w:rFonts w:hint="eastAsia"/>
                <w:snapToGrid/>
                <w:color w:val="auto"/>
                <w:kern w:val="2"/>
              </w:rPr>
              <w:t>“</w:t>
            </w:r>
            <w:r>
              <w:rPr>
                <w:bCs/>
                <w:color w:val="auto"/>
                <w:shd w:val="clear" w:color="auto" w:fill="FFFFFF"/>
              </w:rPr>
              <w:t>实施绿色发展战略，加快转变矿产资源利用方式；</w:t>
            </w:r>
            <w:r>
              <w:rPr>
                <w:color w:val="auto"/>
                <w:shd w:val="clear" w:color="auto" w:fill="FFFFFF"/>
              </w:rPr>
              <w:t>坚持</w:t>
            </w:r>
            <w:r>
              <w:rPr>
                <w:rFonts w:hint="eastAsia"/>
                <w:color w:val="auto"/>
                <w:shd w:val="clear" w:color="auto" w:fill="FFFFFF"/>
              </w:rPr>
              <w:t>‘</w:t>
            </w:r>
            <w:r>
              <w:rPr>
                <w:color w:val="auto"/>
                <w:shd w:val="clear" w:color="auto" w:fill="FFFFFF"/>
              </w:rPr>
              <w:t>源头预防，过程控制，闭坑达标</w:t>
            </w:r>
            <w:r>
              <w:rPr>
                <w:rFonts w:hint="eastAsia"/>
                <w:bCs/>
                <w:color w:val="auto"/>
                <w:kern w:val="2"/>
              </w:rPr>
              <w:t>’</w:t>
            </w:r>
            <w:r>
              <w:rPr>
                <w:color w:val="auto"/>
                <w:shd w:val="clear" w:color="auto" w:fill="FFFFFF"/>
              </w:rPr>
              <w:t>的原则，提高矿产资源开发环境准入条件，完善制度，加强矿产资源开发全过程地质环境保护的监督管理，在矿山勘探、设计、建设、生产、闭坑等阶段遵循创建绿色矿山标准，实现开采方式科学化、资源利用高效化、企业管理规范化、生产工艺环保化、矿山环境生态化、矿山社区和谐化。</w:t>
            </w:r>
            <w:r>
              <w:rPr>
                <w:rFonts w:hint="eastAsia"/>
                <w:snapToGrid/>
                <w:color w:val="auto"/>
                <w:kern w:val="2"/>
              </w:rPr>
              <w:t>”</w:t>
            </w:r>
          </w:p>
          <w:p w14:paraId="0BF10481" w14:textId="77777777" w:rsidR="00FD4F13" w:rsidRDefault="00FD4F13" w:rsidP="002D6BA9">
            <w:pPr>
              <w:pStyle w:val="aff0"/>
              <w:tabs>
                <w:tab w:val="left" w:pos="4584"/>
              </w:tabs>
              <w:ind w:firstLineChars="200" w:firstLine="480"/>
              <w:rPr>
                <w:bCs/>
                <w:color w:val="auto"/>
                <w:kern w:val="2"/>
              </w:rPr>
            </w:pPr>
            <w:r>
              <w:rPr>
                <w:snapToGrid/>
                <w:color w:val="auto"/>
                <w:kern w:val="2"/>
              </w:rPr>
              <w:t>本项目目前已编制开发利用方案，并通过专家评审，</w:t>
            </w:r>
            <w:r>
              <w:rPr>
                <w:bCs/>
                <w:color w:val="auto"/>
                <w:kern w:val="2"/>
              </w:rPr>
              <w:t>开采过程采取</w:t>
            </w:r>
            <w:r>
              <w:rPr>
                <w:rFonts w:hint="eastAsia"/>
                <w:bCs/>
                <w:color w:val="auto"/>
                <w:kern w:val="2"/>
              </w:rPr>
              <w:t>“</w:t>
            </w:r>
            <w:r>
              <w:rPr>
                <w:bCs/>
                <w:color w:val="auto"/>
                <w:kern w:val="2"/>
              </w:rPr>
              <w:t>边开采、边治理</w:t>
            </w:r>
            <w:r>
              <w:rPr>
                <w:rFonts w:hint="eastAsia"/>
                <w:bCs/>
                <w:color w:val="auto"/>
                <w:kern w:val="2"/>
              </w:rPr>
              <w:t>”</w:t>
            </w:r>
            <w:r>
              <w:rPr>
                <w:bCs/>
                <w:color w:val="auto"/>
                <w:kern w:val="2"/>
              </w:rPr>
              <w:t>措施，认真落实各项污染防护措施，开采完成后，落实复垦义务。可以实现</w:t>
            </w:r>
            <w:r>
              <w:rPr>
                <w:color w:val="auto"/>
                <w:shd w:val="clear" w:color="auto" w:fill="FFFFFF"/>
              </w:rPr>
              <w:t>实现开采方式科学化、资源利用高效化、企业管理规范化、生产工艺环保化、矿山环境生态化、矿山社区和谐化。满足文件要求。</w:t>
            </w:r>
          </w:p>
          <w:p w14:paraId="38467B4A" w14:textId="77777777" w:rsidR="00FD4F13" w:rsidRDefault="00FD4F13" w:rsidP="002D6BA9">
            <w:pPr>
              <w:pStyle w:val="aff0"/>
              <w:tabs>
                <w:tab w:val="left" w:pos="4584"/>
              </w:tabs>
              <w:ind w:firstLineChars="200" w:firstLine="480"/>
              <w:rPr>
                <w:bCs/>
                <w:color w:val="auto"/>
              </w:rPr>
            </w:pPr>
            <w:r>
              <w:rPr>
                <w:rFonts w:hint="eastAsia"/>
                <w:snapToGrid/>
                <w:color w:val="auto"/>
                <w:kern w:val="2"/>
              </w:rPr>
              <w:t>⑨</w:t>
            </w:r>
            <w:r>
              <w:rPr>
                <w:snapToGrid/>
                <w:color w:val="auto"/>
                <w:kern w:val="2"/>
              </w:rPr>
              <w:t xml:space="preserve"> </w:t>
            </w:r>
            <w:r>
              <w:rPr>
                <w:snapToGrid/>
                <w:color w:val="auto"/>
                <w:kern w:val="2"/>
              </w:rPr>
              <w:t>与</w:t>
            </w:r>
            <w:r>
              <w:rPr>
                <w:bCs/>
                <w:color w:val="auto"/>
              </w:rPr>
              <w:t>《新疆维吾尔自治区昌吉回族自治州矿产资源总体规划</w:t>
            </w:r>
            <w:r>
              <w:rPr>
                <w:rFonts w:hint="eastAsia"/>
                <w:bCs/>
                <w:color w:val="auto"/>
              </w:rPr>
              <w:t>（</w:t>
            </w:r>
            <w:r>
              <w:rPr>
                <w:rFonts w:hint="eastAsia"/>
                <w:bCs/>
                <w:color w:val="auto"/>
              </w:rPr>
              <w:t>2021-2025</w:t>
            </w:r>
            <w:r>
              <w:rPr>
                <w:rFonts w:hint="eastAsia"/>
                <w:bCs/>
                <w:color w:val="auto"/>
              </w:rPr>
              <w:t>年）</w:t>
            </w:r>
            <w:r>
              <w:rPr>
                <w:bCs/>
                <w:color w:val="auto"/>
              </w:rPr>
              <w:t>》符合性分析</w:t>
            </w:r>
          </w:p>
          <w:p w14:paraId="02F4A918" w14:textId="77777777" w:rsidR="00FD4F13" w:rsidRDefault="00FD4F13" w:rsidP="002D6BA9">
            <w:pPr>
              <w:pStyle w:val="aff0"/>
              <w:tabs>
                <w:tab w:val="left" w:pos="4584"/>
              </w:tabs>
              <w:ind w:firstLineChars="200" w:firstLine="480"/>
              <w:rPr>
                <w:rFonts w:hint="eastAsia"/>
                <w:bCs/>
                <w:color w:val="auto"/>
                <w:kern w:val="2"/>
              </w:rPr>
            </w:pPr>
            <w:r>
              <w:rPr>
                <w:rFonts w:hint="eastAsia"/>
                <w:bCs/>
                <w:color w:val="auto"/>
                <w:kern w:val="2"/>
              </w:rPr>
              <w:lastRenderedPageBreak/>
              <w:t>文件中要求：“坚持</w:t>
            </w:r>
            <w:r>
              <w:rPr>
                <w:bCs/>
                <w:color w:val="auto"/>
                <w:kern w:val="2"/>
              </w:rPr>
              <w:t>绿色矿山建设原则</w:t>
            </w:r>
            <w:r>
              <w:rPr>
                <w:rFonts w:hint="eastAsia"/>
                <w:bCs/>
                <w:color w:val="auto"/>
                <w:kern w:val="2"/>
              </w:rPr>
              <w:t>、</w:t>
            </w:r>
            <w:r>
              <w:rPr>
                <w:bCs/>
                <w:color w:val="auto"/>
                <w:kern w:val="2"/>
              </w:rPr>
              <w:t>坚持</w:t>
            </w:r>
            <w:r>
              <w:rPr>
                <w:rFonts w:hint="eastAsia"/>
                <w:bCs/>
                <w:color w:val="auto"/>
                <w:kern w:val="2"/>
              </w:rPr>
              <w:t>‘</w:t>
            </w:r>
            <w:r>
              <w:rPr>
                <w:bCs/>
                <w:color w:val="auto"/>
                <w:kern w:val="2"/>
              </w:rPr>
              <w:t>制度落实，方案先行，预防与控制相结合</w:t>
            </w:r>
            <w:r>
              <w:rPr>
                <w:rFonts w:hint="eastAsia"/>
                <w:bCs/>
                <w:color w:val="auto"/>
                <w:kern w:val="2"/>
              </w:rPr>
              <w:t>’、‘</w:t>
            </w:r>
            <w:r>
              <w:rPr>
                <w:bCs/>
                <w:color w:val="auto"/>
                <w:kern w:val="2"/>
              </w:rPr>
              <w:t>谁破坏，谁复垦</w:t>
            </w:r>
            <w:r>
              <w:rPr>
                <w:rFonts w:hint="eastAsia"/>
                <w:bCs/>
                <w:color w:val="auto"/>
                <w:kern w:val="2"/>
              </w:rPr>
              <w:t>’</w:t>
            </w:r>
            <w:r>
              <w:rPr>
                <w:bCs/>
                <w:color w:val="auto"/>
                <w:kern w:val="2"/>
              </w:rPr>
              <w:t>、</w:t>
            </w:r>
            <w:r>
              <w:rPr>
                <w:rFonts w:hint="eastAsia"/>
                <w:bCs/>
                <w:color w:val="auto"/>
                <w:kern w:val="2"/>
              </w:rPr>
              <w:t>‘</w:t>
            </w:r>
            <w:r>
              <w:rPr>
                <w:bCs/>
                <w:color w:val="auto"/>
                <w:kern w:val="2"/>
              </w:rPr>
              <w:t>边开采，边恢复</w:t>
            </w:r>
            <w:r>
              <w:rPr>
                <w:rFonts w:hint="eastAsia"/>
                <w:bCs/>
                <w:color w:val="auto"/>
                <w:kern w:val="2"/>
              </w:rPr>
              <w:t>’</w:t>
            </w:r>
            <w:r>
              <w:rPr>
                <w:bCs/>
                <w:color w:val="auto"/>
                <w:kern w:val="2"/>
              </w:rPr>
              <w:t>的原则</w:t>
            </w:r>
            <w:r>
              <w:rPr>
                <w:rFonts w:hint="eastAsia"/>
                <w:bCs/>
                <w:color w:val="auto"/>
                <w:kern w:val="2"/>
              </w:rPr>
              <w:t>；</w:t>
            </w:r>
            <w:r>
              <w:rPr>
                <w:bCs/>
                <w:color w:val="auto"/>
                <w:kern w:val="2"/>
              </w:rPr>
              <w:t>采用合理的采矿方法和开采工艺，坚持</w:t>
            </w:r>
            <w:r>
              <w:rPr>
                <w:rFonts w:hint="eastAsia"/>
                <w:bCs/>
                <w:color w:val="auto"/>
                <w:kern w:val="2"/>
              </w:rPr>
              <w:t>‘</w:t>
            </w:r>
            <w:r>
              <w:rPr>
                <w:bCs/>
                <w:color w:val="auto"/>
                <w:kern w:val="2"/>
              </w:rPr>
              <w:t>源头控制，绿色作业</w:t>
            </w:r>
            <w:r>
              <w:rPr>
                <w:rFonts w:hint="eastAsia"/>
                <w:bCs/>
                <w:color w:val="auto"/>
                <w:kern w:val="2"/>
              </w:rPr>
              <w:t>’、‘</w:t>
            </w:r>
            <w:r>
              <w:rPr>
                <w:bCs/>
                <w:color w:val="auto"/>
                <w:kern w:val="2"/>
              </w:rPr>
              <w:t>加强对被破坏矿山地质环境及废弃土地的调查评价和监管</w:t>
            </w:r>
            <w:r>
              <w:rPr>
                <w:rFonts w:hint="eastAsia"/>
                <w:bCs/>
                <w:color w:val="auto"/>
                <w:kern w:val="2"/>
              </w:rPr>
              <w:t>’</w:t>
            </w:r>
            <w:r>
              <w:rPr>
                <w:bCs/>
                <w:color w:val="auto"/>
                <w:kern w:val="2"/>
              </w:rPr>
              <w:t>的原则</w:t>
            </w:r>
            <w:r>
              <w:rPr>
                <w:rFonts w:hint="eastAsia"/>
                <w:bCs/>
                <w:color w:val="auto"/>
                <w:kern w:val="2"/>
              </w:rPr>
              <w:t>”。</w:t>
            </w:r>
          </w:p>
          <w:p w14:paraId="7F079DB6" w14:textId="77777777" w:rsidR="00FD4F13" w:rsidRDefault="00FD4F13" w:rsidP="002D6BA9">
            <w:pPr>
              <w:pStyle w:val="aff0"/>
              <w:tabs>
                <w:tab w:val="left" w:pos="4584"/>
              </w:tabs>
              <w:ind w:firstLineChars="200" w:firstLine="480"/>
              <w:rPr>
                <w:color w:val="auto"/>
              </w:rPr>
            </w:pPr>
            <w:r>
              <w:rPr>
                <w:snapToGrid/>
                <w:color w:val="auto"/>
                <w:kern w:val="2"/>
              </w:rPr>
              <w:t>本项目开采前优先进行环境影响评价，设计相关环保措施，完成绿色矿山建设，开采过程采取</w:t>
            </w:r>
            <w:r>
              <w:rPr>
                <w:rFonts w:hint="eastAsia"/>
                <w:snapToGrid/>
                <w:color w:val="auto"/>
                <w:kern w:val="2"/>
              </w:rPr>
              <w:t>“</w:t>
            </w:r>
            <w:r>
              <w:rPr>
                <w:snapToGrid/>
                <w:color w:val="auto"/>
                <w:kern w:val="2"/>
              </w:rPr>
              <w:t>边开采，边治理</w:t>
            </w:r>
            <w:r>
              <w:rPr>
                <w:rFonts w:hint="eastAsia"/>
                <w:snapToGrid/>
                <w:color w:val="auto"/>
                <w:kern w:val="2"/>
              </w:rPr>
              <w:t>”、“</w:t>
            </w:r>
            <w:r>
              <w:rPr>
                <w:bCs/>
                <w:color w:val="auto"/>
                <w:kern w:val="2"/>
              </w:rPr>
              <w:t>谁破坏，谁复垦</w:t>
            </w:r>
            <w:r>
              <w:rPr>
                <w:rFonts w:hint="eastAsia"/>
                <w:snapToGrid/>
                <w:color w:val="auto"/>
                <w:kern w:val="2"/>
              </w:rPr>
              <w:t>”</w:t>
            </w:r>
            <w:r>
              <w:rPr>
                <w:snapToGrid/>
                <w:color w:val="auto"/>
                <w:kern w:val="2"/>
              </w:rPr>
              <w:t>的措施、深化矿产资源管理改革，增强矿业发展活力动力</w:t>
            </w:r>
            <w:r>
              <w:rPr>
                <w:rFonts w:hint="eastAsia"/>
                <w:snapToGrid/>
                <w:color w:val="auto"/>
                <w:kern w:val="2"/>
              </w:rPr>
              <w:t>。</w:t>
            </w:r>
            <w:r>
              <w:rPr>
                <w:bCs/>
                <w:color w:val="auto"/>
                <w:kern w:val="2"/>
              </w:rPr>
              <w:t>开采完成后，落实复垦义务</w:t>
            </w:r>
            <w:r>
              <w:rPr>
                <w:rFonts w:hint="eastAsia"/>
                <w:bCs/>
                <w:color w:val="auto"/>
                <w:kern w:val="2"/>
              </w:rPr>
              <w:t>，</w:t>
            </w:r>
            <w:r>
              <w:rPr>
                <w:snapToGrid/>
                <w:color w:val="auto"/>
                <w:kern w:val="2"/>
              </w:rPr>
              <w:t>符合文件要求。</w:t>
            </w:r>
          </w:p>
          <w:p w14:paraId="623A3E76" w14:textId="77777777" w:rsidR="00FD4F13" w:rsidRDefault="00FD4F13" w:rsidP="002D6BA9">
            <w:pPr>
              <w:pStyle w:val="aff0"/>
              <w:tabs>
                <w:tab w:val="left" w:pos="4584"/>
              </w:tabs>
              <w:ind w:firstLineChars="200" w:firstLine="480"/>
              <w:rPr>
                <w:rFonts w:hint="eastAsia"/>
                <w:color w:val="auto"/>
              </w:rPr>
            </w:pPr>
            <w:r>
              <w:rPr>
                <w:rFonts w:hint="eastAsia"/>
                <w:snapToGrid/>
                <w:color w:val="auto"/>
                <w:kern w:val="2"/>
              </w:rPr>
              <w:t>⑩</w:t>
            </w:r>
            <w:r>
              <w:rPr>
                <w:rFonts w:hint="eastAsia"/>
                <w:snapToGrid/>
                <w:color w:val="auto"/>
                <w:kern w:val="2"/>
              </w:rPr>
              <w:t xml:space="preserve"> </w:t>
            </w:r>
            <w:r>
              <w:rPr>
                <w:rFonts w:hint="eastAsia"/>
                <w:snapToGrid/>
                <w:color w:val="auto"/>
                <w:kern w:val="2"/>
              </w:rPr>
              <w:t>与</w:t>
            </w:r>
            <w:r>
              <w:rPr>
                <w:rFonts w:hint="eastAsia"/>
                <w:color w:val="auto"/>
              </w:rPr>
              <w:t>《新疆生态环境保护“十四五”规划》符合性分析</w:t>
            </w:r>
          </w:p>
          <w:p w14:paraId="6F7B22A2" w14:textId="77777777" w:rsidR="00FD4F13" w:rsidRDefault="00FD4F13" w:rsidP="002D6BA9">
            <w:pPr>
              <w:pStyle w:val="aff0"/>
              <w:tabs>
                <w:tab w:val="left" w:pos="4584"/>
              </w:tabs>
              <w:ind w:firstLineChars="200" w:firstLine="480"/>
              <w:rPr>
                <w:snapToGrid/>
                <w:color w:val="auto"/>
                <w:kern w:val="2"/>
              </w:rPr>
            </w:pPr>
            <w:r>
              <w:rPr>
                <w:rFonts w:hint="eastAsia"/>
                <w:snapToGrid/>
                <w:color w:val="auto"/>
                <w:kern w:val="2"/>
              </w:rPr>
              <w:t>文件中要求：“全面推进绿色矿山建设，规范绿色矿山第三方评估，推广矿产资源节约与综合利用先进技术。”“</w:t>
            </w:r>
            <w:r>
              <w:rPr>
                <w:snapToGrid/>
                <w:color w:val="auto"/>
                <w:kern w:val="2"/>
              </w:rPr>
              <w:t>推进扬尘精细化管控。全面推行绿色施工，城市建成区建筑工地扬尘防控标准化管理全覆盖；加强城市道路清扫保洁和洒水抑尘，渣土车实施硬覆盖；推进低尘机械化作业水平，控制道路扬尘污染；强化非道路移动源综合治理；充分运用新型、高效的防尘、降尘、除尘技术，加强矿山粉尘治理。</w:t>
            </w:r>
            <w:r>
              <w:rPr>
                <w:rFonts w:hint="eastAsia"/>
                <w:snapToGrid/>
                <w:color w:val="auto"/>
                <w:kern w:val="2"/>
              </w:rPr>
              <w:t>”</w:t>
            </w:r>
          </w:p>
          <w:p w14:paraId="61ECA506" w14:textId="77777777" w:rsidR="00FD4F13" w:rsidRDefault="00FD4F13" w:rsidP="002D6BA9">
            <w:pPr>
              <w:pStyle w:val="aff0"/>
              <w:tabs>
                <w:tab w:val="left" w:pos="4584"/>
              </w:tabs>
              <w:ind w:firstLineChars="200" w:firstLine="480"/>
              <w:rPr>
                <w:snapToGrid/>
                <w:color w:val="auto"/>
                <w:kern w:val="2"/>
              </w:rPr>
            </w:pPr>
            <w:r>
              <w:rPr>
                <w:bCs/>
                <w:color w:val="auto"/>
                <w:kern w:val="2"/>
              </w:rPr>
              <w:t>本项目开采过程造成生态环境破坏，</w:t>
            </w:r>
            <w:r>
              <w:rPr>
                <w:snapToGrid/>
                <w:color w:val="auto"/>
                <w:kern w:val="2"/>
              </w:rPr>
              <w:t>开采过程采取避免大风天气作业、洒水降尘、运输车辆按规定路线行驶措施，筛分过程密闭筛分并安装喷淋设施，皮带运输物料封闭运输，设置有</w:t>
            </w:r>
            <w:r>
              <w:rPr>
                <w:rFonts w:hint="eastAsia"/>
                <w:snapToGrid/>
                <w:color w:val="auto"/>
                <w:kern w:val="2"/>
              </w:rPr>
              <w:t>废石堆场</w:t>
            </w:r>
            <w:r>
              <w:rPr>
                <w:snapToGrid/>
                <w:color w:val="auto"/>
                <w:kern w:val="2"/>
              </w:rPr>
              <w:t>，三面设立围挡，</w:t>
            </w:r>
            <w:r>
              <w:rPr>
                <w:color w:val="auto"/>
              </w:rPr>
              <w:t>废石采取苫布遮盖</w:t>
            </w:r>
            <w:r>
              <w:rPr>
                <w:snapToGrid/>
                <w:color w:val="auto"/>
                <w:kern w:val="2"/>
              </w:rPr>
              <w:t>措施，</w:t>
            </w:r>
            <w:r>
              <w:rPr>
                <w:color w:val="auto"/>
              </w:rPr>
              <w:t>生活垃圾</w:t>
            </w:r>
            <w:r>
              <w:rPr>
                <w:bCs/>
                <w:color w:val="auto"/>
              </w:rPr>
              <w:t>集中收集</w:t>
            </w:r>
            <w:r>
              <w:rPr>
                <w:rFonts w:hint="eastAsia"/>
                <w:bCs/>
                <w:color w:val="auto"/>
              </w:rPr>
              <w:t>，定期</w:t>
            </w:r>
            <w:r>
              <w:rPr>
                <w:bCs/>
                <w:color w:val="auto"/>
              </w:rPr>
              <w:t>拉运至</w:t>
            </w:r>
            <w:r>
              <w:rPr>
                <w:rFonts w:hint="eastAsia"/>
                <w:bCs/>
                <w:color w:val="auto"/>
              </w:rPr>
              <w:t>吉木萨尔县生活</w:t>
            </w:r>
            <w:r>
              <w:rPr>
                <w:bCs/>
                <w:color w:val="auto"/>
              </w:rPr>
              <w:t>垃圾填埋场</w:t>
            </w:r>
            <w:r>
              <w:rPr>
                <w:snapToGrid/>
                <w:color w:val="auto"/>
                <w:kern w:val="2"/>
              </w:rPr>
              <w:t>；开采完成的区域，通过边坡、断面防护，播撒草籽、恢复种植</w:t>
            </w:r>
            <w:r>
              <w:rPr>
                <w:rFonts w:hint="eastAsia"/>
                <w:color w:val="auto"/>
              </w:rPr>
              <w:t>当地常见草种</w:t>
            </w:r>
            <w:r>
              <w:rPr>
                <w:snapToGrid/>
                <w:color w:val="auto"/>
                <w:kern w:val="2"/>
              </w:rPr>
              <w:t>的措施进行生态恢复。符合政策要求。</w:t>
            </w:r>
          </w:p>
          <w:p w14:paraId="4E83C0E7" w14:textId="77777777" w:rsidR="00FD4F13" w:rsidRDefault="00FD4F13" w:rsidP="002D6BA9">
            <w:pPr>
              <w:pStyle w:val="aff0"/>
              <w:tabs>
                <w:tab w:val="left" w:pos="4584"/>
              </w:tabs>
              <w:ind w:firstLineChars="200" w:firstLine="480"/>
              <w:rPr>
                <w:rFonts w:hint="eastAsia"/>
                <w:snapToGrid/>
                <w:color w:val="auto"/>
                <w:kern w:val="2"/>
              </w:rPr>
            </w:pPr>
            <w:r>
              <w:rPr>
                <w:rFonts w:hint="eastAsia"/>
                <w:snapToGrid/>
                <w:color w:val="auto"/>
                <w:kern w:val="2"/>
              </w:rPr>
              <w:fldChar w:fldCharType="begin"/>
            </w:r>
            <w:r>
              <w:rPr>
                <w:rFonts w:hint="eastAsia"/>
                <w:snapToGrid/>
                <w:color w:val="auto"/>
                <w:kern w:val="2"/>
              </w:rPr>
              <w:instrText xml:space="preserve"> EQ \o\ac(</w:instrText>
            </w:r>
            <w:r>
              <w:rPr>
                <w:rFonts w:hint="eastAsia"/>
                <w:snapToGrid/>
                <w:color w:val="auto"/>
                <w:kern w:val="2"/>
                <w:position w:val="-4"/>
                <w:sz w:val="36"/>
              </w:rPr>
              <w:instrText>○</w:instrText>
            </w:r>
            <w:r>
              <w:rPr>
                <w:rFonts w:hint="eastAsia"/>
                <w:snapToGrid/>
                <w:color w:val="auto"/>
                <w:kern w:val="2"/>
              </w:rPr>
              <w:instrText>,11)</w:instrText>
            </w:r>
            <w:r>
              <w:rPr>
                <w:rFonts w:hint="eastAsia"/>
                <w:snapToGrid/>
                <w:color w:val="auto"/>
                <w:kern w:val="2"/>
              </w:rPr>
              <w:fldChar w:fldCharType="end"/>
            </w:r>
            <w:r>
              <w:rPr>
                <w:rFonts w:hint="eastAsia"/>
                <w:snapToGrid/>
                <w:color w:val="auto"/>
                <w:kern w:val="2"/>
              </w:rPr>
              <w:t xml:space="preserve"> </w:t>
            </w:r>
            <w:r>
              <w:rPr>
                <w:rFonts w:hint="eastAsia"/>
                <w:snapToGrid/>
                <w:color w:val="auto"/>
                <w:kern w:val="2"/>
              </w:rPr>
              <w:t>与《关于加快推进露天矿山综合整治工作实施意见的函》的符合性分析</w:t>
            </w:r>
          </w:p>
          <w:p w14:paraId="2F8C4313" w14:textId="77777777" w:rsidR="00FD4F13" w:rsidRDefault="00FD4F13" w:rsidP="002D6BA9">
            <w:pPr>
              <w:pStyle w:val="aff0"/>
              <w:tabs>
                <w:tab w:val="left" w:pos="4584"/>
              </w:tabs>
              <w:ind w:firstLineChars="200" w:firstLine="480"/>
              <w:rPr>
                <w:rFonts w:hint="eastAsia"/>
                <w:snapToGrid/>
                <w:color w:val="auto"/>
                <w:kern w:val="2"/>
              </w:rPr>
            </w:pPr>
            <w:r>
              <w:rPr>
                <w:rFonts w:hint="eastAsia"/>
                <w:snapToGrid/>
                <w:color w:val="auto"/>
                <w:kern w:val="2"/>
              </w:rPr>
              <w:t>文件要求：“加强露天矿山生态修复。按照“谁开采、谁治理，边开采、边治理”原则，引导矿山按照绿色矿山建设行业标准，以</w:t>
            </w:r>
            <w:r>
              <w:rPr>
                <w:rFonts w:hint="eastAsia"/>
                <w:snapToGrid/>
                <w:color w:val="auto"/>
                <w:kern w:val="2"/>
              </w:rPr>
              <w:lastRenderedPageBreak/>
              <w:t>环境影响报告书及批复、矿山地质环境保护与土地复垦方案等要求，开展生态修复。”</w:t>
            </w:r>
          </w:p>
          <w:p w14:paraId="32F5EB9F" w14:textId="77777777" w:rsidR="00FD4F13" w:rsidRDefault="00FD4F13" w:rsidP="002D6BA9">
            <w:pPr>
              <w:pStyle w:val="aff0"/>
              <w:tabs>
                <w:tab w:val="left" w:pos="4584"/>
              </w:tabs>
              <w:ind w:firstLineChars="200" w:firstLine="480"/>
              <w:rPr>
                <w:snapToGrid/>
                <w:color w:val="auto"/>
                <w:kern w:val="2"/>
              </w:rPr>
            </w:pPr>
            <w:r>
              <w:rPr>
                <w:snapToGrid/>
                <w:color w:val="auto"/>
                <w:kern w:val="2"/>
              </w:rPr>
              <w:t>本项目开采前优先进行环境影响评价，设计相关环保措施，完成绿色矿山建设，目前已编制开发利用方案，并通过专家评审</w:t>
            </w:r>
            <w:r>
              <w:rPr>
                <w:rFonts w:hint="eastAsia"/>
                <w:color w:val="auto"/>
                <w:shd w:val="clear" w:color="auto" w:fill="FFFFFF"/>
              </w:rPr>
              <w:t>。</w:t>
            </w:r>
            <w:r>
              <w:rPr>
                <w:snapToGrid/>
                <w:color w:val="auto"/>
                <w:kern w:val="2"/>
              </w:rPr>
              <w:t>开采过程采取</w:t>
            </w:r>
            <w:r>
              <w:rPr>
                <w:rFonts w:hint="eastAsia"/>
                <w:snapToGrid/>
                <w:color w:val="auto"/>
                <w:kern w:val="2"/>
              </w:rPr>
              <w:t>“</w:t>
            </w:r>
            <w:r>
              <w:rPr>
                <w:snapToGrid/>
                <w:color w:val="auto"/>
                <w:kern w:val="2"/>
              </w:rPr>
              <w:t>边开采，边治理</w:t>
            </w:r>
            <w:r>
              <w:rPr>
                <w:rFonts w:hint="eastAsia"/>
                <w:snapToGrid/>
                <w:color w:val="auto"/>
                <w:kern w:val="2"/>
              </w:rPr>
              <w:t>”、“</w:t>
            </w:r>
            <w:r>
              <w:rPr>
                <w:bCs/>
                <w:color w:val="auto"/>
                <w:kern w:val="2"/>
              </w:rPr>
              <w:t>谁破坏，谁复垦</w:t>
            </w:r>
            <w:r>
              <w:rPr>
                <w:rFonts w:hint="eastAsia"/>
                <w:snapToGrid/>
                <w:color w:val="auto"/>
                <w:kern w:val="2"/>
              </w:rPr>
              <w:t>”</w:t>
            </w:r>
            <w:r>
              <w:rPr>
                <w:snapToGrid/>
                <w:color w:val="auto"/>
                <w:kern w:val="2"/>
              </w:rPr>
              <w:t>的措施</w:t>
            </w:r>
            <w:r>
              <w:rPr>
                <w:rFonts w:hint="eastAsia"/>
                <w:snapToGrid/>
                <w:color w:val="auto"/>
                <w:kern w:val="2"/>
              </w:rPr>
              <w:t>，。</w:t>
            </w:r>
            <w:r>
              <w:rPr>
                <w:bCs/>
                <w:color w:val="auto"/>
                <w:kern w:val="2"/>
              </w:rPr>
              <w:t>开采完成后，落实复垦义务</w:t>
            </w:r>
            <w:r>
              <w:rPr>
                <w:rFonts w:hint="eastAsia"/>
                <w:bCs/>
                <w:color w:val="auto"/>
                <w:kern w:val="2"/>
              </w:rPr>
              <w:t>，</w:t>
            </w:r>
            <w:r>
              <w:rPr>
                <w:snapToGrid/>
                <w:color w:val="auto"/>
                <w:kern w:val="2"/>
              </w:rPr>
              <w:t>符合文件要求。</w:t>
            </w:r>
          </w:p>
          <w:p w14:paraId="1F5D03B0" w14:textId="77777777" w:rsidR="00FD4F13" w:rsidRDefault="00FD4F13" w:rsidP="002D6BA9">
            <w:pPr>
              <w:pStyle w:val="aff0"/>
              <w:tabs>
                <w:tab w:val="left" w:pos="4584"/>
              </w:tabs>
              <w:ind w:firstLineChars="200" w:firstLine="480"/>
              <w:rPr>
                <w:rFonts w:hint="eastAsia"/>
                <w:color w:val="auto"/>
                <w:shd w:val="clear" w:color="auto" w:fill="FFFFFF"/>
              </w:rPr>
            </w:pPr>
            <w:r>
              <w:rPr>
                <w:rFonts w:hint="eastAsia"/>
                <w:snapToGrid/>
                <w:color w:val="auto"/>
                <w:kern w:val="2"/>
              </w:rPr>
              <w:fldChar w:fldCharType="begin"/>
            </w:r>
            <w:r>
              <w:rPr>
                <w:rFonts w:hint="eastAsia"/>
                <w:snapToGrid/>
                <w:color w:val="auto"/>
                <w:kern w:val="2"/>
              </w:rPr>
              <w:instrText xml:space="preserve"> EQ \o\ac(</w:instrText>
            </w:r>
            <w:r>
              <w:rPr>
                <w:rFonts w:hint="eastAsia"/>
                <w:snapToGrid/>
                <w:color w:val="auto"/>
                <w:kern w:val="2"/>
                <w:position w:val="-4"/>
                <w:sz w:val="36"/>
              </w:rPr>
              <w:instrText>○</w:instrText>
            </w:r>
            <w:r>
              <w:rPr>
                <w:rFonts w:hint="eastAsia"/>
                <w:snapToGrid/>
                <w:color w:val="auto"/>
                <w:kern w:val="2"/>
              </w:rPr>
              <w:instrText>,12)</w:instrText>
            </w:r>
            <w:r>
              <w:rPr>
                <w:rFonts w:hint="eastAsia"/>
                <w:snapToGrid/>
                <w:color w:val="auto"/>
                <w:kern w:val="2"/>
              </w:rPr>
              <w:fldChar w:fldCharType="end"/>
            </w:r>
            <w:r>
              <w:rPr>
                <w:rFonts w:hint="eastAsia"/>
                <w:snapToGrid/>
                <w:color w:val="auto"/>
                <w:kern w:val="2"/>
              </w:rPr>
              <w:t xml:space="preserve"> </w:t>
            </w:r>
            <w:r>
              <w:rPr>
                <w:rFonts w:hint="eastAsia"/>
                <w:color w:val="auto"/>
                <w:shd w:val="clear" w:color="auto" w:fill="FFFFFF"/>
              </w:rPr>
              <w:t>与《吉木萨尔县矿产资源总体规划（</w:t>
            </w:r>
            <w:r>
              <w:rPr>
                <w:rFonts w:hint="eastAsia"/>
                <w:color w:val="auto"/>
                <w:shd w:val="clear" w:color="auto" w:fill="FFFFFF"/>
              </w:rPr>
              <w:t>2021-2025</w:t>
            </w:r>
            <w:r>
              <w:rPr>
                <w:rFonts w:hint="eastAsia"/>
                <w:color w:val="auto"/>
                <w:shd w:val="clear" w:color="auto" w:fill="FFFFFF"/>
              </w:rPr>
              <w:t>）》符合性分析</w:t>
            </w:r>
          </w:p>
          <w:p w14:paraId="4E633102" w14:textId="77777777" w:rsidR="00FD4F13" w:rsidRDefault="00FD4F13" w:rsidP="002D6BA9">
            <w:pPr>
              <w:pStyle w:val="aff0"/>
              <w:tabs>
                <w:tab w:val="left" w:pos="4584"/>
              </w:tabs>
              <w:ind w:firstLineChars="200" w:firstLine="480"/>
              <w:rPr>
                <w:rFonts w:hint="eastAsia"/>
                <w:color w:val="auto"/>
                <w:shd w:val="clear" w:color="auto" w:fill="FFFFFF"/>
              </w:rPr>
            </w:pPr>
            <w:r>
              <w:rPr>
                <w:rFonts w:hint="eastAsia"/>
                <w:color w:val="auto"/>
                <w:shd w:val="clear" w:color="auto" w:fill="FFFFFF"/>
              </w:rPr>
              <w:t>文件中要求：“坚持绿色转型与管理改革相互促进，生产矿山主体责任进一步落实，做到‘边开采，边恢复’。”“严禁</w:t>
            </w:r>
            <w:r>
              <w:rPr>
                <w:rFonts w:hint="eastAsia"/>
                <w:bCs/>
                <w:color w:val="auto"/>
                <w:kern w:val="2"/>
              </w:rPr>
              <w:t>‘三高’</w:t>
            </w:r>
            <w:r>
              <w:rPr>
                <w:rFonts w:hint="eastAsia"/>
                <w:color w:val="auto"/>
                <w:shd w:val="clear" w:color="auto" w:fill="FFFFFF"/>
              </w:rPr>
              <w:t>项目进吉木萨尔，严格执行能源、矿产资源开发审批制度，以绿色发展理念推进生态文明建设”。</w:t>
            </w:r>
          </w:p>
          <w:p w14:paraId="4E5BEACC" w14:textId="77777777" w:rsidR="00FD4F13" w:rsidRDefault="00FD4F13" w:rsidP="002D6BA9">
            <w:pPr>
              <w:pStyle w:val="aff0"/>
              <w:tabs>
                <w:tab w:val="left" w:pos="4584"/>
              </w:tabs>
              <w:ind w:firstLineChars="200" w:firstLine="480"/>
              <w:rPr>
                <w:color w:val="auto"/>
                <w:shd w:val="clear" w:color="auto" w:fill="FFFFFF"/>
              </w:rPr>
            </w:pPr>
            <w:r>
              <w:rPr>
                <w:rFonts w:hint="eastAsia"/>
                <w:color w:val="auto"/>
                <w:shd w:val="clear" w:color="auto" w:fill="FFFFFF"/>
              </w:rPr>
              <w:t>本项目属于砂石料开采项目，不属于</w:t>
            </w:r>
            <w:r>
              <w:rPr>
                <w:rFonts w:hint="eastAsia"/>
                <w:bCs/>
                <w:color w:val="auto"/>
                <w:kern w:val="2"/>
              </w:rPr>
              <w:t>‘三高’</w:t>
            </w:r>
            <w:r>
              <w:rPr>
                <w:rFonts w:hint="eastAsia"/>
                <w:color w:val="auto"/>
                <w:shd w:val="clear" w:color="auto" w:fill="FFFFFF"/>
              </w:rPr>
              <w:t>项目，开采过程采取“边开采、边治理”措施，认真落实各项污染防护措施。</w:t>
            </w:r>
            <w:r>
              <w:rPr>
                <w:bCs/>
                <w:color w:val="auto"/>
                <w:kern w:val="2"/>
              </w:rPr>
              <w:t>开采完成后，落实复垦义务。可以实现</w:t>
            </w:r>
            <w:r>
              <w:rPr>
                <w:color w:val="auto"/>
                <w:shd w:val="clear" w:color="auto" w:fill="FFFFFF"/>
              </w:rPr>
              <w:t>实现开采方式科学化、资源利用高效化、企业管理规范化、生产工艺环保化、矿山环境生态化、矿山社区和谐化</w:t>
            </w:r>
            <w:r>
              <w:rPr>
                <w:rFonts w:hint="eastAsia"/>
                <w:color w:val="auto"/>
                <w:shd w:val="clear" w:color="auto" w:fill="FFFFFF"/>
              </w:rPr>
              <w:t>，符合文件要求。</w:t>
            </w:r>
          </w:p>
          <w:p w14:paraId="374B827B" w14:textId="77777777" w:rsidR="00FD4F13" w:rsidRDefault="00FD4F13" w:rsidP="002D6BA9">
            <w:pPr>
              <w:autoSpaceDE w:val="0"/>
              <w:autoSpaceDN w:val="0"/>
              <w:adjustRightInd w:val="0"/>
              <w:snapToGrid w:val="0"/>
              <w:rPr>
                <w:rFonts w:ascii="宋体" w:hAnsi="宋体" w:cs="宋体"/>
                <w:kern w:val="0"/>
                <w:szCs w:val="21"/>
              </w:rPr>
            </w:pPr>
          </w:p>
        </w:tc>
      </w:tr>
    </w:tbl>
    <w:p w14:paraId="3EE49DB5" w14:textId="77777777" w:rsidR="00FD4F13" w:rsidRDefault="00FD4F13" w:rsidP="00FD4F13">
      <w:pPr>
        <w:spacing w:line="360" w:lineRule="auto"/>
        <w:outlineLvl w:val="0"/>
        <w:rPr>
          <w:rFonts w:eastAsia="黑体"/>
          <w:sz w:val="30"/>
        </w:rPr>
        <w:sectPr w:rsidR="00FD4F13">
          <w:footerReference w:type="default" r:id="rId21"/>
          <w:pgSz w:w="11906" w:h="16838"/>
          <w:pgMar w:top="1701" w:right="1531" w:bottom="1701" w:left="1531" w:header="851" w:footer="1077" w:gutter="0"/>
          <w:pgNumType w:start="1"/>
          <w:cols w:space="720"/>
          <w:docGrid w:linePitch="312"/>
        </w:sectPr>
      </w:pPr>
    </w:p>
    <w:p w14:paraId="638310E7" w14:textId="77777777" w:rsidR="00FD4F13" w:rsidRDefault="00FD4F13" w:rsidP="00FD4F13">
      <w:pPr>
        <w:pStyle w:val="af4"/>
        <w:jc w:val="center"/>
        <w:outlineLvl w:val="0"/>
        <w:rPr>
          <w:rFonts w:ascii="黑体" w:eastAsia="黑体" w:hAnsi="黑体"/>
          <w:snapToGrid w:val="0"/>
          <w:sz w:val="30"/>
          <w:szCs w:val="30"/>
        </w:rPr>
      </w:pPr>
      <w:r>
        <w:rPr>
          <w:rFonts w:ascii="黑体" w:eastAsia="黑体" w:hAnsi="黑体" w:hint="eastAsia"/>
          <w:snapToGrid w:val="0"/>
          <w:sz w:val="30"/>
          <w:szCs w:val="30"/>
        </w:rPr>
        <w:lastRenderedPageBreak/>
        <w:t>二、建设内容</w:t>
      </w:r>
    </w:p>
    <w:tbl>
      <w:tblPr>
        <w:tblW w:w="9090" w:type="dxa"/>
        <w:jc w:val="center"/>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ayout w:type="fixed"/>
        <w:tblLook w:val="0000" w:firstRow="0" w:lastRow="0" w:firstColumn="0" w:lastColumn="0" w:noHBand="0" w:noVBand="0"/>
      </w:tblPr>
      <w:tblGrid>
        <w:gridCol w:w="710"/>
        <w:gridCol w:w="8380"/>
      </w:tblGrid>
      <w:tr w:rsidR="00FD4F13" w14:paraId="465E0950" w14:textId="77777777" w:rsidTr="002D6BA9">
        <w:trPr>
          <w:trHeight w:val="1497"/>
          <w:jc w:val="center"/>
        </w:trPr>
        <w:tc>
          <w:tcPr>
            <w:tcW w:w="710" w:type="dxa"/>
            <w:vAlign w:val="center"/>
          </w:tcPr>
          <w:p w14:paraId="362C5A31" w14:textId="77777777" w:rsidR="00FD4F13" w:rsidRDefault="00FD4F13" w:rsidP="002D6BA9">
            <w:pPr>
              <w:adjustRightInd w:val="0"/>
              <w:snapToGrid w:val="0"/>
              <w:jc w:val="center"/>
              <w:rPr>
                <w:rFonts w:ascii="宋体" w:hAnsi="宋体" w:cs="宋体"/>
                <w:kern w:val="0"/>
                <w:sz w:val="24"/>
              </w:rPr>
            </w:pPr>
            <w:r>
              <w:rPr>
                <w:rFonts w:ascii="宋体" w:hAnsi="宋体" w:cs="宋体" w:hint="eastAsia"/>
                <w:kern w:val="0"/>
                <w:sz w:val="24"/>
              </w:rPr>
              <w:t>地理位置</w:t>
            </w:r>
          </w:p>
        </w:tc>
        <w:tc>
          <w:tcPr>
            <w:tcW w:w="8380" w:type="dxa"/>
            <w:vAlign w:val="center"/>
          </w:tcPr>
          <w:p w14:paraId="5E8CCF55" w14:textId="77777777" w:rsidR="00FD4F13" w:rsidRDefault="00FD4F13" w:rsidP="002D6BA9">
            <w:pPr>
              <w:spacing w:line="360" w:lineRule="auto"/>
              <w:ind w:firstLineChars="200" w:firstLine="480"/>
              <w:rPr>
                <w:sz w:val="24"/>
                <w:szCs w:val="28"/>
              </w:rPr>
            </w:pPr>
            <w:r>
              <w:rPr>
                <w:rFonts w:hint="eastAsia"/>
                <w:sz w:val="24"/>
              </w:rPr>
              <w:t>本项目位于昌吉回族自治州吉木萨尔县</w:t>
            </w:r>
            <w:r>
              <w:rPr>
                <w:rFonts w:hint="eastAsia"/>
                <w:sz w:val="24"/>
              </w:rPr>
              <w:t>154</w:t>
            </w:r>
            <w:r>
              <w:rPr>
                <w:rFonts w:hint="eastAsia"/>
                <w:sz w:val="24"/>
              </w:rPr>
              <w:t>°方向，直距约</w:t>
            </w:r>
            <w:r>
              <w:rPr>
                <w:rFonts w:hint="eastAsia"/>
                <w:sz w:val="24"/>
              </w:rPr>
              <w:t>11km</w:t>
            </w:r>
            <w:r>
              <w:rPr>
                <w:rFonts w:hint="eastAsia"/>
                <w:sz w:val="24"/>
              </w:rPr>
              <w:t>处，</w:t>
            </w:r>
            <w:r>
              <w:rPr>
                <w:rFonts w:hint="eastAsia"/>
                <w:sz w:val="24"/>
                <w:szCs w:val="28"/>
              </w:rPr>
              <w:t>矿区</w:t>
            </w:r>
            <w:r>
              <w:rPr>
                <w:rFonts w:hint="eastAsia"/>
                <w:bCs/>
                <w:sz w:val="24"/>
              </w:rPr>
              <w:t>中心</w:t>
            </w:r>
            <w:r>
              <w:rPr>
                <w:kern w:val="0"/>
                <w:sz w:val="24"/>
              </w:rPr>
              <w:t>地理坐标为：</w:t>
            </w:r>
            <w:r>
              <w:rPr>
                <w:kern w:val="0"/>
                <w:sz w:val="24"/>
              </w:rPr>
              <w:t>E 8</w:t>
            </w:r>
            <w:r>
              <w:rPr>
                <w:rFonts w:hint="eastAsia"/>
                <w:kern w:val="0"/>
                <w:sz w:val="24"/>
              </w:rPr>
              <w:t>9</w:t>
            </w:r>
            <w:r>
              <w:rPr>
                <w:kern w:val="0"/>
                <w:sz w:val="24"/>
              </w:rPr>
              <w:t>°</w:t>
            </w:r>
            <w:r>
              <w:rPr>
                <w:rFonts w:hint="eastAsia"/>
                <w:kern w:val="0"/>
                <w:sz w:val="24"/>
              </w:rPr>
              <w:t>13</w:t>
            </w:r>
            <w:r>
              <w:rPr>
                <w:kern w:val="0"/>
                <w:sz w:val="24"/>
              </w:rPr>
              <w:t>′</w:t>
            </w:r>
            <w:r>
              <w:rPr>
                <w:rFonts w:hint="eastAsia"/>
                <w:kern w:val="0"/>
                <w:sz w:val="24"/>
              </w:rPr>
              <w:t>34.211</w:t>
            </w:r>
            <w:r>
              <w:rPr>
                <w:kern w:val="0"/>
                <w:sz w:val="24"/>
              </w:rPr>
              <w:t>″</w:t>
            </w:r>
            <w:r>
              <w:rPr>
                <w:kern w:val="0"/>
                <w:sz w:val="24"/>
              </w:rPr>
              <w:t>，</w:t>
            </w:r>
            <w:r>
              <w:rPr>
                <w:kern w:val="0"/>
                <w:sz w:val="24"/>
              </w:rPr>
              <w:t xml:space="preserve">N </w:t>
            </w:r>
            <w:r>
              <w:rPr>
                <w:rFonts w:hint="eastAsia"/>
                <w:kern w:val="0"/>
                <w:sz w:val="24"/>
              </w:rPr>
              <w:t>43</w:t>
            </w:r>
            <w:r>
              <w:rPr>
                <w:kern w:val="0"/>
                <w:sz w:val="24"/>
              </w:rPr>
              <w:t>°</w:t>
            </w:r>
            <w:r>
              <w:rPr>
                <w:rFonts w:hint="eastAsia"/>
                <w:kern w:val="0"/>
                <w:sz w:val="24"/>
              </w:rPr>
              <w:t>54</w:t>
            </w:r>
            <w:r>
              <w:rPr>
                <w:kern w:val="0"/>
                <w:sz w:val="24"/>
              </w:rPr>
              <w:t>′</w:t>
            </w:r>
            <w:r>
              <w:rPr>
                <w:rFonts w:hint="eastAsia"/>
                <w:kern w:val="0"/>
                <w:sz w:val="24"/>
              </w:rPr>
              <w:t>35.509</w:t>
            </w:r>
            <w:r>
              <w:rPr>
                <w:kern w:val="0"/>
                <w:sz w:val="24"/>
              </w:rPr>
              <w:t>″</w:t>
            </w:r>
            <w:r>
              <w:rPr>
                <w:rFonts w:hint="eastAsia"/>
                <w:kern w:val="0"/>
                <w:sz w:val="24"/>
              </w:rPr>
              <w:t>，</w:t>
            </w:r>
            <w:r>
              <w:rPr>
                <w:rFonts w:hint="eastAsia"/>
                <w:sz w:val="24"/>
                <w:szCs w:val="28"/>
              </w:rPr>
              <w:t>范围拐点坐标见表</w:t>
            </w:r>
            <w:r>
              <w:rPr>
                <w:rFonts w:hint="eastAsia"/>
                <w:sz w:val="24"/>
                <w:szCs w:val="28"/>
              </w:rPr>
              <w:t>2</w:t>
            </w:r>
            <w:r>
              <w:rPr>
                <w:rFonts w:hint="eastAsia"/>
                <w:sz w:val="24"/>
                <w:szCs w:val="28"/>
              </w:rPr>
              <w:t>。项目区地理位置图见附图</w:t>
            </w:r>
            <w:r>
              <w:rPr>
                <w:rFonts w:hint="eastAsia"/>
                <w:sz w:val="24"/>
                <w:szCs w:val="28"/>
              </w:rPr>
              <w:t>1</w:t>
            </w:r>
            <w:r>
              <w:rPr>
                <w:rFonts w:hint="eastAsia"/>
                <w:sz w:val="24"/>
                <w:szCs w:val="28"/>
              </w:rPr>
              <w:t>，区域位置图见附图</w:t>
            </w:r>
            <w:r>
              <w:rPr>
                <w:rFonts w:hint="eastAsia"/>
                <w:sz w:val="24"/>
                <w:szCs w:val="28"/>
              </w:rPr>
              <w:t>2</w:t>
            </w:r>
            <w:r>
              <w:rPr>
                <w:rFonts w:hint="eastAsia"/>
                <w:sz w:val="24"/>
                <w:szCs w:val="28"/>
              </w:rPr>
              <w:t>。</w:t>
            </w:r>
          </w:p>
          <w:p w14:paraId="5AFADF4C" w14:textId="77777777" w:rsidR="00FD4F13" w:rsidRDefault="00FD4F13" w:rsidP="002D6BA9">
            <w:pPr>
              <w:spacing w:beforeLines="50" w:before="120"/>
              <w:jc w:val="center"/>
              <w:rPr>
                <w:rFonts w:hAnsi="宋体"/>
                <w:b/>
                <w:szCs w:val="21"/>
              </w:rPr>
            </w:pPr>
            <w:r>
              <w:rPr>
                <w:rFonts w:hAnsi="宋体" w:hint="eastAsia"/>
                <w:b/>
                <w:sz w:val="24"/>
                <w:lang w:val="zh-CN"/>
              </w:rPr>
              <w:t>表</w:t>
            </w:r>
            <w:r>
              <w:rPr>
                <w:rFonts w:hAnsi="宋体" w:hint="eastAsia"/>
                <w:b/>
                <w:sz w:val="24"/>
              </w:rPr>
              <w:t xml:space="preserve">2 </w:t>
            </w:r>
            <w:r>
              <w:rPr>
                <w:rFonts w:hAnsi="宋体" w:hint="eastAsia"/>
                <w:b/>
                <w:sz w:val="24"/>
                <w:lang w:val="zh-CN"/>
              </w:rPr>
              <w:t>矿区范围拐点坐标表</w:t>
            </w:r>
          </w:p>
          <w:tbl>
            <w:tblPr>
              <w:tblW w:w="4999" w:type="pct"/>
              <w:jc w:val="center"/>
              <w:tblLayout w:type="fixed"/>
              <w:tblCellMar>
                <w:left w:w="0" w:type="dxa"/>
                <w:right w:w="0" w:type="dxa"/>
              </w:tblCellMar>
              <w:tblLook w:val="0000" w:firstRow="0" w:lastRow="0" w:firstColumn="0" w:lastColumn="0" w:noHBand="0" w:noVBand="0"/>
            </w:tblPr>
            <w:tblGrid>
              <w:gridCol w:w="1252"/>
              <w:gridCol w:w="1877"/>
              <w:gridCol w:w="1877"/>
              <w:gridCol w:w="1493"/>
              <w:gridCol w:w="1653"/>
            </w:tblGrid>
            <w:tr w:rsidR="00FD4F13" w14:paraId="232D2698" w14:textId="77777777" w:rsidTr="002D6BA9">
              <w:trPr>
                <w:trHeight w:hRule="exact" w:val="312"/>
                <w:jc w:val="center"/>
              </w:trPr>
              <w:tc>
                <w:tcPr>
                  <w:tcW w:w="768" w:type="pct"/>
                  <w:vMerge w:val="restart"/>
                  <w:tcBorders>
                    <w:top w:val="single" w:sz="4" w:space="0" w:color="000000"/>
                    <w:left w:val="single" w:sz="4" w:space="0" w:color="000000"/>
                    <w:bottom w:val="single" w:sz="4" w:space="0" w:color="000000"/>
                    <w:right w:val="single" w:sz="4" w:space="0" w:color="000000"/>
                  </w:tcBorders>
                  <w:noWrap/>
                  <w:tcMar>
                    <w:top w:w="12" w:type="dxa"/>
                    <w:left w:w="12" w:type="dxa"/>
                    <w:right w:w="12" w:type="dxa"/>
                  </w:tcMar>
                  <w:vAlign w:val="center"/>
                </w:tcPr>
                <w:p w14:paraId="65554445" w14:textId="77777777" w:rsidR="00FD4F13" w:rsidRDefault="00FD4F13" w:rsidP="002D6BA9">
                  <w:pPr>
                    <w:adjustRightInd w:val="0"/>
                    <w:snapToGrid w:val="0"/>
                    <w:jc w:val="center"/>
                    <w:rPr>
                      <w:szCs w:val="21"/>
                      <w:lang w:val="zh-CN"/>
                    </w:rPr>
                  </w:pPr>
                  <w:r>
                    <w:rPr>
                      <w:szCs w:val="21"/>
                      <w:lang w:val="zh-CN"/>
                    </w:rPr>
                    <w:t>拐点编号</w:t>
                  </w:r>
                </w:p>
              </w:tc>
              <w:tc>
                <w:tcPr>
                  <w:tcW w:w="4231" w:type="pct"/>
                  <w:gridSpan w:val="4"/>
                  <w:tcBorders>
                    <w:top w:val="single" w:sz="4" w:space="0" w:color="000000"/>
                    <w:left w:val="single" w:sz="4" w:space="0" w:color="000000"/>
                    <w:bottom w:val="single" w:sz="4" w:space="0" w:color="000000"/>
                    <w:right w:val="single" w:sz="4" w:space="0" w:color="000000"/>
                  </w:tcBorders>
                  <w:noWrap/>
                  <w:tcMar>
                    <w:top w:w="12" w:type="dxa"/>
                    <w:left w:w="12" w:type="dxa"/>
                    <w:right w:w="12" w:type="dxa"/>
                  </w:tcMar>
                  <w:vAlign w:val="center"/>
                </w:tcPr>
                <w:p w14:paraId="1328E6DB" w14:textId="77777777" w:rsidR="00FD4F13" w:rsidRDefault="00FD4F13" w:rsidP="002D6BA9">
                  <w:pPr>
                    <w:adjustRightInd w:val="0"/>
                    <w:snapToGrid w:val="0"/>
                    <w:jc w:val="center"/>
                    <w:rPr>
                      <w:szCs w:val="21"/>
                      <w:lang w:val="zh-CN"/>
                    </w:rPr>
                  </w:pPr>
                  <w:r>
                    <w:rPr>
                      <w:szCs w:val="21"/>
                      <w:lang w:val="zh-CN"/>
                    </w:rPr>
                    <w:t>CGCS2000</w:t>
                  </w:r>
                  <w:r>
                    <w:rPr>
                      <w:szCs w:val="21"/>
                      <w:lang w:val="zh-CN"/>
                    </w:rPr>
                    <w:t>坐标系</w:t>
                  </w:r>
                </w:p>
              </w:tc>
            </w:tr>
            <w:tr w:rsidR="00FD4F13" w14:paraId="46861C83" w14:textId="77777777" w:rsidTr="002D6BA9">
              <w:trPr>
                <w:trHeight w:hRule="exact" w:val="312"/>
                <w:jc w:val="center"/>
              </w:trPr>
              <w:tc>
                <w:tcPr>
                  <w:tcW w:w="768" w:type="pct"/>
                  <w:vMerge/>
                  <w:tcBorders>
                    <w:top w:val="single" w:sz="4" w:space="0" w:color="000000"/>
                    <w:left w:val="single" w:sz="4" w:space="0" w:color="000000"/>
                    <w:bottom w:val="single" w:sz="4" w:space="0" w:color="000000"/>
                    <w:right w:val="single" w:sz="4" w:space="0" w:color="000000"/>
                  </w:tcBorders>
                  <w:noWrap/>
                  <w:tcMar>
                    <w:top w:w="12" w:type="dxa"/>
                    <w:left w:w="12" w:type="dxa"/>
                    <w:right w:w="12" w:type="dxa"/>
                  </w:tcMar>
                  <w:vAlign w:val="center"/>
                </w:tcPr>
                <w:p w14:paraId="162E5031" w14:textId="77777777" w:rsidR="00FD4F13" w:rsidRDefault="00FD4F13" w:rsidP="002D6BA9">
                  <w:pPr>
                    <w:adjustRightInd w:val="0"/>
                    <w:snapToGrid w:val="0"/>
                    <w:jc w:val="center"/>
                    <w:rPr>
                      <w:szCs w:val="21"/>
                      <w:lang w:val="zh-CN"/>
                    </w:rPr>
                  </w:pPr>
                </w:p>
              </w:tc>
              <w:tc>
                <w:tcPr>
                  <w:tcW w:w="1151" w:type="pct"/>
                  <w:tcBorders>
                    <w:top w:val="single" w:sz="4" w:space="0" w:color="000000"/>
                    <w:left w:val="single" w:sz="4" w:space="0" w:color="000000"/>
                    <w:bottom w:val="single" w:sz="4" w:space="0" w:color="000000"/>
                    <w:right w:val="single" w:sz="4" w:space="0" w:color="000000"/>
                  </w:tcBorders>
                  <w:noWrap/>
                  <w:tcMar>
                    <w:top w:w="12" w:type="dxa"/>
                    <w:left w:w="12" w:type="dxa"/>
                    <w:right w:w="12" w:type="dxa"/>
                  </w:tcMar>
                  <w:vAlign w:val="center"/>
                </w:tcPr>
                <w:p w14:paraId="09C71968" w14:textId="77777777" w:rsidR="00FD4F13" w:rsidRDefault="00FD4F13" w:rsidP="002D6BA9">
                  <w:pPr>
                    <w:adjustRightInd w:val="0"/>
                    <w:snapToGrid w:val="0"/>
                    <w:jc w:val="center"/>
                    <w:rPr>
                      <w:szCs w:val="21"/>
                      <w:lang w:val="zh-CN"/>
                    </w:rPr>
                  </w:pPr>
                  <w:r>
                    <w:rPr>
                      <w:szCs w:val="21"/>
                    </w:rPr>
                    <w:t>经度</w:t>
                  </w:r>
                </w:p>
              </w:tc>
              <w:tc>
                <w:tcPr>
                  <w:tcW w:w="1151" w:type="pct"/>
                  <w:tcBorders>
                    <w:top w:val="single" w:sz="4" w:space="0" w:color="000000"/>
                    <w:left w:val="single" w:sz="4" w:space="0" w:color="000000"/>
                    <w:bottom w:val="single" w:sz="4" w:space="0" w:color="000000"/>
                    <w:right w:val="single" w:sz="4" w:space="0" w:color="000000"/>
                  </w:tcBorders>
                  <w:noWrap/>
                  <w:tcMar>
                    <w:top w:w="12" w:type="dxa"/>
                    <w:left w:w="12" w:type="dxa"/>
                    <w:right w:w="12" w:type="dxa"/>
                  </w:tcMar>
                  <w:vAlign w:val="center"/>
                </w:tcPr>
                <w:p w14:paraId="362667B3" w14:textId="77777777" w:rsidR="00FD4F13" w:rsidRDefault="00FD4F13" w:rsidP="002D6BA9">
                  <w:pPr>
                    <w:adjustRightInd w:val="0"/>
                    <w:snapToGrid w:val="0"/>
                    <w:jc w:val="center"/>
                    <w:rPr>
                      <w:szCs w:val="21"/>
                      <w:lang w:val="zh-CN"/>
                    </w:rPr>
                  </w:pPr>
                  <w:r>
                    <w:rPr>
                      <w:szCs w:val="21"/>
                    </w:rPr>
                    <w:t>纬度</w:t>
                  </w:r>
                </w:p>
              </w:tc>
              <w:tc>
                <w:tcPr>
                  <w:tcW w:w="916" w:type="pct"/>
                  <w:tcBorders>
                    <w:top w:val="single" w:sz="4" w:space="0" w:color="000000"/>
                    <w:left w:val="single" w:sz="4" w:space="0" w:color="000000"/>
                    <w:bottom w:val="single" w:sz="4" w:space="0" w:color="000000"/>
                    <w:right w:val="single" w:sz="4" w:space="0" w:color="000000"/>
                  </w:tcBorders>
                  <w:noWrap/>
                  <w:tcMar>
                    <w:top w:w="12" w:type="dxa"/>
                    <w:left w:w="12" w:type="dxa"/>
                    <w:right w:w="12" w:type="dxa"/>
                  </w:tcMar>
                  <w:vAlign w:val="center"/>
                </w:tcPr>
                <w:p w14:paraId="7A650B5A" w14:textId="77777777" w:rsidR="00FD4F13" w:rsidRDefault="00FD4F13" w:rsidP="002D6BA9">
                  <w:pPr>
                    <w:adjustRightInd w:val="0"/>
                    <w:snapToGrid w:val="0"/>
                    <w:jc w:val="center"/>
                    <w:rPr>
                      <w:szCs w:val="21"/>
                      <w:lang w:val="zh-CN"/>
                    </w:rPr>
                  </w:pPr>
                  <w:r>
                    <w:rPr>
                      <w:szCs w:val="21"/>
                    </w:rPr>
                    <w:t>X</w:t>
                  </w:r>
                </w:p>
              </w:tc>
              <w:tc>
                <w:tcPr>
                  <w:tcW w:w="1012" w:type="pct"/>
                  <w:tcBorders>
                    <w:top w:val="single" w:sz="4" w:space="0" w:color="000000"/>
                    <w:left w:val="single" w:sz="4" w:space="0" w:color="000000"/>
                    <w:bottom w:val="single" w:sz="4" w:space="0" w:color="000000"/>
                    <w:right w:val="single" w:sz="4" w:space="0" w:color="000000"/>
                  </w:tcBorders>
                  <w:noWrap/>
                  <w:tcMar>
                    <w:top w:w="12" w:type="dxa"/>
                    <w:left w:w="12" w:type="dxa"/>
                    <w:right w:w="12" w:type="dxa"/>
                  </w:tcMar>
                  <w:vAlign w:val="center"/>
                </w:tcPr>
                <w:p w14:paraId="117166EC" w14:textId="77777777" w:rsidR="00FD4F13" w:rsidRDefault="00FD4F13" w:rsidP="002D6BA9">
                  <w:pPr>
                    <w:adjustRightInd w:val="0"/>
                    <w:snapToGrid w:val="0"/>
                    <w:jc w:val="center"/>
                    <w:rPr>
                      <w:szCs w:val="21"/>
                      <w:lang w:val="zh-CN"/>
                    </w:rPr>
                  </w:pPr>
                  <w:r>
                    <w:rPr>
                      <w:szCs w:val="21"/>
                    </w:rPr>
                    <w:t>Y</w:t>
                  </w:r>
                </w:p>
              </w:tc>
            </w:tr>
            <w:tr w:rsidR="00FD4F13" w14:paraId="786AEEF5" w14:textId="77777777" w:rsidTr="002D6BA9">
              <w:trPr>
                <w:trHeight w:hRule="exact" w:val="312"/>
                <w:jc w:val="center"/>
              </w:trPr>
              <w:tc>
                <w:tcPr>
                  <w:tcW w:w="768" w:type="pct"/>
                  <w:tcBorders>
                    <w:top w:val="single" w:sz="4" w:space="0" w:color="000000"/>
                    <w:left w:val="single" w:sz="4" w:space="0" w:color="000000"/>
                    <w:bottom w:val="single" w:sz="4" w:space="0" w:color="000000"/>
                    <w:right w:val="single" w:sz="4" w:space="0" w:color="000000"/>
                  </w:tcBorders>
                  <w:noWrap/>
                  <w:tcMar>
                    <w:top w:w="12" w:type="dxa"/>
                    <w:left w:w="12" w:type="dxa"/>
                    <w:right w:w="12" w:type="dxa"/>
                  </w:tcMar>
                  <w:vAlign w:val="center"/>
                </w:tcPr>
                <w:p w14:paraId="2200B0F2" w14:textId="77777777" w:rsidR="00FD4F13" w:rsidRDefault="00FD4F13" w:rsidP="002D6BA9">
                  <w:pPr>
                    <w:adjustRightInd w:val="0"/>
                    <w:snapToGrid w:val="0"/>
                    <w:jc w:val="center"/>
                    <w:rPr>
                      <w:szCs w:val="21"/>
                    </w:rPr>
                  </w:pPr>
                  <w:r>
                    <w:rPr>
                      <w:szCs w:val="21"/>
                    </w:rPr>
                    <w:t>1</w:t>
                  </w:r>
                </w:p>
              </w:tc>
              <w:tc>
                <w:tcPr>
                  <w:tcW w:w="1879" w:type="dxa"/>
                  <w:tcBorders>
                    <w:top w:val="single" w:sz="4" w:space="0" w:color="000000"/>
                    <w:left w:val="single" w:sz="4" w:space="0" w:color="000000"/>
                    <w:bottom w:val="single" w:sz="4" w:space="0" w:color="000000"/>
                    <w:right w:val="single" w:sz="4" w:space="0" w:color="000000"/>
                  </w:tcBorders>
                  <w:noWrap/>
                  <w:tcMar>
                    <w:top w:w="12" w:type="dxa"/>
                    <w:left w:w="12" w:type="dxa"/>
                    <w:right w:w="12" w:type="dxa"/>
                  </w:tcMar>
                </w:tcPr>
                <w:p w14:paraId="0F910836" w14:textId="77777777" w:rsidR="00FD4F13" w:rsidRDefault="00FD4F13" w:rsidP="002D6BA9">
                  <w:pPr>
                    <w:adjustRightInd w:val="0"/>
                    <w:snapToGrid w:val="0"/>
                    <w:jc w:val="center"/>
                    <w:rPr>
                      <w:szCs w:val="21"/>
                    </w:rPr>
                  </w:pPr>
                  <w:r>
                    <w:rPr>
                      <w:szCs w:val="21"/>
                    </w:rPr>
                    <w:t>89°13′22.08″</w:t>
                  </w:r>
                </w:p>
              </w:tc>
              <w:tc>
                <w:tcPr>
                  <w:tcW w:w="1879" w:type="dxa"/>
                  <w:tcBorders>
                    <w:top w:val="single" w:sz="4" w:space="0" w:color="000000"/>
                    <w:left w:val="single" w:sz="4" w:space="0" w:color="000000"/>
                    <w:bottom w:val="single" w:sz="4" w:space="0" w:color="000000"/>
                    <w:right w:val="single" w:sz="4" w:space="0" w:color="000000"/>
                  </w:tcBorders>
                  <w:noWrap/>
                  <w:tcMar>
                    <w:top w:w="12" w:type="dxa"/>
                    <w:left w:w="12" w:type="dxa"/>
                    <w:right w:w="12" w:type="dxa"/>
                  </w:tcMar>
                </w:tcPr>
                <w:p w14:paraId="49F4C05B" w14:textId="77777777" w:rsidR="00FD4F13" w:rsidRDefault="00FD4F13" w:rsidP="002D6BA9">
                  <w:pPr>
                    <w:adjustRightInd w:val="0"/>
                    <w:snapToGrid w:val="0"/>
                    <w:jc w:val="center"/>
                    <w:rPr>
                      <w:szCs w:val="21"/>
                    </w:rPr>
                  </w:pPr>
                  <w:r>
                    <w:rPr>
                      <w:szCs w:val="21"/>
                    </w:rPr>
                    <w:t>43°54′41.24″</w:t>
                  </w:r>
                </w:p>
              </w:tc>
              <w:tc>
                <w:tcPr>
                  <w:tcW w:w="1495" w:type="dxa"/>
                  <w:tcBorders>
                    <w:top w:val="single" w:sz="4" w:space="0" w:color="000000"/>
                    <w:left w:val="single" w:sz="4" w:space="0" w:color="000000"/>
                    <w:bottom w:val="single" w:sz="4" w:space="0" w:color="000000"/>
                    <w:right w:val="single" w:sz="4" w:space="0" w:color="000000"/>
                  </w:tcBorders>
                  <w:noWrap/>
                  <w:tcMar>
                    <w:top w:w="12" w:type="dxa"/>
                    <w:left w:w="12" w:type="dxa"/>
                    <w:right w:w="12" w:type="dxa"/>
                  </w:tcMar>
                </w:tcPr>
                <w:p w14:paraId="4D843A80" w14:textId="77777777" w:rsidR="00FD4F13" w:rsidRDefault="00FD4F13" w:rsidP="002D6BA9">
                  <w:pPr>
                    <w:adjustRightInd w:val="0"/>
                    <w:snapToGrid w:val="0"/>
                    <w:jc w:val="center"/>
                    <w:rPr>
                      <w:szCs w:val="21"/>
                    </w:rPr>
                  </w:pPr>
                  <w:r>
                    <w:rPr>
                      <w:szCs w:val="21"/>
                    </w:rPr>
                    <w:t>4864277.626</w:t>
                  </w:r>
                </w:p>
              </w:tc>
              <w:tc>
                <w:tcPr>
                  <w:tcW w:w="1655" w:type="dxa"/>
                  <w:tcBorders>
                    <w:top w:val="single" w:sz="4" w:space="0" w:color="000000"/>
                    <w:left w:val="single" w:sz="4" w:space="0" w:color="000000"/>
                    <w:bottom w:val="single" w:sz="4" w:space="0" w:color="000000"/>
                    <w:right w:val="single" w:sz="4" w:space="0" w:color="000000"/>
                  </w:tcBorders>
                  <w:noWrap/>
                  <w:tcMar>
                    <w:top w:w="12" w:type="dxa"/>
                    <w:left w:w="12" w:type="dxa"/>
                    <w:right w:w="12" w:type="dxa"/>
                  </w:tcMar>
                </w:tcPr>
                <w:p w14:paraId="64C5195D" w14:textId="77777777" w:rsidR="00FD4F13" w:rsidRDefault="00FD4F13" w:rsidP="002D6BA9">
                  <w:pPr>
                    <w:adjustRightInd w:val="0"/>
                    <w:snapToGrid w:val="0"/>
                    <w:jc w:val="center"/>
                    <w:rPr>
                      <w:szCs w:val="21"/>
                    </w:rPr>
                  </w:pPr>
                  <w:r>
                    <w:rPr>
                      <w:szCs w:val="21"/>
                    </w:rPr>
                    <w:t>30437570.935</w:t>
                  </w:r>
                </w:p>
              </w:tc>
            </w:tr>
            <w:tr w:rsidR="00FD4F13" w14:paraId="3BF3476A" w14:textId="77777777" w:rsidTr="002D6BA9">
              <w:trPr>
                <w:trHeight w:hRule="exact" w:val="312"/>
                <w:jc w:val="center"/>
              </w:trPr>
              <w:tc>
                <w:tcPr>
                  <w:tcW w:w="768" w:type="pct"/>
                  <w:tcBorders>
                    <w:top w:val="single" w:sz="4" w:space="0" w:color="000000"/>
                    <w:left w:val="single" w:sz="4" w:space="0" w:color="000000"/>
                    <w:bottom w:val="single" w:sz="4" w:space="0" w:color="000000"/>
                    <w:right w:val="single" w:sz="4" w:space="0" w:color="000000"/>
                  </w:tcBorders>
                  <w:noWrap/>
                  <w:tcMar>
                    <w:top w:w="12" w:type="dxa"/>
                    <w:left w:w="12" w:type="dxa"/>
                    <w:right w:w="12" w:type="dxa"/>
                  </w:tcMar>
                  <w:vAlign w:val="center"/>
                </w:tcPr>
                <w:p w14:paraId="395E159B" w14:textId="77777777" w:rsidR="00FD4F13" w:rsidRDefault="00FD4F13" w:rsidP="002D6BA9">
                  <w:pPr>
                    <w:adjustRightInd w:val="0"/>
                    <w:snapToGrid w:val="0"/>
                    <w:jc w:val="center"/>
                    <w:rPr>
                      <w:szCs w:val="21"/>
                    </w:rPr>
                  </w:pPr>
                  <w:r>
                    <w:rPr>
                      <w:szCs w:val="21"/>
                    </w:rPr>
                    <w:t>2</w:t>
                  </w:r>
                </w:p>
              </w:tc>
              <w:tc>
                <w:tcPr>
                  <w:tcW w:w="1879" w:type="dxa"/>
                  <w:tcBorders>
                    <w:top w:val="single" w:sz="4" w:space="0" w:color="000000"/>
                    <w:left w:val="single" w:sz="4" w:space="0" w:color="000000"/>
                    <w:bottom w:val="single" w:sz="4" w:space="0" w:color="000000"/>
                    <w:right w:val="single" w:sz="4" w:space="0" w:color="000000"/>
                  </w:tcBorders>
                  <w:noWrap/>
                  <w:tcMar>
                    <w:top w:w="12" w:type="dxa"/>
                    <w:left w:w="12" w:type="dxa"/>
                    <w:right w:w="12" w:type="dxa"/>
                  </w:tcMar>
                </w:tcPr>
                <w:p w14:paraId="696FA4A9" w14:textId="77777777" w:rsidR="00FD4F13" w:rsidRDefault="00FD4F13" w:rsidP="002D6BA9">
                  <w:pPr>
                    <w:adjustRightInd w:val="0"/>
                    <w:snapToGrid w:val="0"/>
                    <w:jc w:val="center"/>
                    <w:rPr>
                      <w:szCs w:val="21"/>
                    </w:rPr>
                  </w:pPr>
                  <w:r>
                    <w:rPr>
                      <w:szCs w:val="21"/>
                    </w:rPr>
                    <w:t>89°13′25.57″</w:t>
                  </w:r>
                </w:p>
              </w:tc>
              <w:tc>
                <w:tcPr>
                  <w:tcW w:w="1879" w:type="dxa"/>
                  <w:tcBorders>
                    <w:top w:val="single" w:sz="4" w:space="0" w:color="000000"/>
                    <w:left w:val="single" w:sz="4" w:space="0" w:color="000000"/>
                    <w:bottom w:val="single" w:sz="4" w:space="0" w:color="000000"/>
                    <w:right w:val="single" w:sz="4" w:space="0" w:color="000000"/>
                  </w:tcBorders>
                  <w:noWrap/>
                  <w:tcMar>
                    <w:top w:w="12" w:type="dxa"/>
                    <w:left w:w="12" w:type="dxa"/>
                    <w:right w:w="12" w:type="dxa"/>
                  </w:tcMar>
                </w:tcPr>
                <w:p w14:paraId="7B0CE0ED" w14:textId="77777777" w:rsidR="00FD4F13" w:rsidRDefault="00FD4F13" w:rsidP="002D6BA9">
                  <w:pPr>
                    <w:adjustRightInd w:val="0"/>
                    <w:snapToGrid w:val="0"/>
                    <w:jc w:val="center"/>
                    <w:rPr>
                      <w:szCs w:val="21"/>
                    </w:rPr>
                  </w:pPr>
                  <w:r>
                    <w:rPr>
                      <w:szCs w:val="21"/>
                    </w:rPr>
                    <w:t>43°54′45.29″</w:t>
                  </w:r>
                </w:p>
              </w:tc>
              <w:tc>
                <w:tcPr>
                  <w:tcW w:w="1495" w:type="dxa"/>
                  <w:tcBorders>
                    <w:top w:val="single" w:sz="4" w:space="0" w:color="000000"/>
                    <w:left w:val="single" w:sz="4" w:space="0" w:color="000000"/>
                    <w:bottom w:val="single" w:sz="4" w:space="0" w:color="000000"/>
                    <w:right w:val="single" w:sz="4" w:space="0" w:color="000000"/>
                  </w:tcBorders>
                  <w:noWrap/>
                  <w:tcMar>
                    <w:top w:w="12" w:type="dxa"/>
                    <w:left w:w="12" w:type="dxa"/>
                    <w:right w:w="12" w:type="dxa"/>
                  </w:tcMar>
                </w:tcPr>
                <w:p w14:paraId="381DD5C4" w14:textId="77777777" w:rsidR="00FD4F13" w:rsidRDefault="00FD4F13" w:rsidP="002D6BA9">
                  <w:pPr>
                    <w:adjustRightInd w:val="0"/>
                    <w:snapToGrid w:val="0"/>
                    <w:jc w:val="center"/>
                    <w:rPr>
                      <w:szCs w:val="21"/>
                    </w:rPr>
                  </w:pPr>
                  <w:r>
                    <w:rPr>
                      <w:szCs w:val="21"/>
                    </w:rPr>
                    <w:t>4864402.077</w:t>
                  </w:r>
                </w:p>
              </w:tc>
              <w:tc>
                <w:tcPr>
                  <w:tcW w:w="1655" w:type="dxa"/>
                  <w:tcBorders>
                    <w:top w:val="single" w:sz="4" w:space="0" w:color="000000"/>
                    <w:left w:val="single" w:sz="4" w:space="0" w:color="000000"/>
                    <w:bottom w:val="single" w:sz="4" w:space="0" w:color="000000"/>
                    <w:right w:val="single" w:sz="4" w:space="0" w:color="000000"/>
                  </w:tcBorders>
                  <w:noWrap/>
                  <w:tcMar>
                    <w:top w:w="12" w:type="dxa"/>
                    <w:left w:w="12" w:type="dxa"/>
                    <w:right w:w="12" w:type="dxa"/>
                  </w:tcMar>
                </w:tcPr>
                <w:p w14:paraId="6B9E88CE" w14:textId="77777777" w:rsidR="00FD4F13" w:rsidRDefault="00FD4F13" w:rsidP="002D6BA9">
                  <w:pPr>
                    <w:adjustRightInd w:val="0"/>
                    <w:snapToGrid w:val="0"/>
                    <w:jc w:val="center"/>
                    <w:rPr>
                      <w:szCs w:val="21"/>
                    </w:rPr>
                  </w:pPr>
                  <w:r>
                    <w:rPr>
                      <w:szCs w:val="21"/>
                    </w:rPr>
                    <w:t>30437649.983</w:t>
                  </w:r>
                </w:p>
              </w:tc>
            </w:tr>
            <w:tr w:rsidR="00FD4F13" w14:paraId="7E7F7979" w14:textId="77777777" w:rsidTr="002D6BA9">
              <w:trPr>
                <w:trHeight w:hRule="exact" w:val="312"/>
                <w:jc w:val="center"/>
              </w:trPr>
              <w:tc>
                <w:tcPr>
                  <w:tcW w:w="768" w:type="pct"/>
                  <w:tcBorders>
                    <w:top w:val="single" w:sz="4" w:space="0" w:color="000000"/>
                    <w:left w:val="single" w:sz="4" w:space="0" w:color="000000"/>
                    <w:bottom w:val="single" w:sz="4" w:space="0" w:color="000000"/>
                    <w:right w:val="single" w:sz="4" w:space="0" w:color="000000"/>
                  </w:tcBorders>
                  <w:noWrap/>
                  <w:tcMar>
                    <w:top w:w="12" w:type="dxa"/>
                    <w:left w:w="12" w:type="dxa"/>
                    <w:right w:w="12" w:type="dxa"/>
                  </w:tcMar>
                  <w:vAlign w:val="center"/>
                </w:tcPr>
                <w:p w14:paraId="7F077BA8" w14:textId="77777777" w:rsidR="00FD4F13" w:rsidRDefault="00FD4F13" w:rsidP="002D6BA9">
                  <w:pPr>
                    <w:adjustRightInd w:val="0"/>
                    <w:snapToGrid w:val="0"/>
                    <w:jc w:val="center"/>
                    <w:rPr>
                      <w:szCs w:val="21"/>
                    </w:rPr>
                  </w:pPr>
                  <w:r>
                    <w:rPr>
                      <w:szCs w:val="21"/>
                    </w:rPr>
                    <w:t>3</w:t>
                  </w:r>
                </w:p>
              </w:tc>
              <w:tc>
                <w:tcPr>
                  <w:tcW w:w="1879" w:type="dxa"/>
                  <w:tcBorders>
                    <w:top w:val="single" w:sz="4" w:space="0" w:color="000000"/>
                    <w:left w:val="single" w:sz="4" w:space="0" w:color="000000"/>
                    <w:bottom w:val="single" w:sz="4" w:space="0" w:color="000000"/>
                    <w:right w:val="single" w:sz="4" w:space="0" w:color="000000"/>
                  </w:tcBorders>
                  <w:noWrap/>
                  <w:tcMar>
                    <w:top w:w="12" w:type="dxa"/>
                    <w:left w:w="12" w:type="dxa"/>
                    <w:right w:w="12" w:type="dxa"/>
                  </w:tcMar>
                </w:tcPr>
                <w:p w14:paraId="5D1FC72D" w14:textId="77777777" w:rsidR="00FD4F13" w:rsidRDefault="00FD4F13" w:rsidP="002D6BA9">
                  <w:pPr>
                    <w:adjustRightInd w:val="0"/>
                    <w:snapToGrid w:val="0"/>
                    <w:jc w:val="center"/>
                    <w:rPr>
                      <w:szCs w:val="21"/>
                    </w:rPr>
                  </w:pPr>
                  <w:r>
                    <w:rPr>
                      <w:szCs w:val="21"/>
                    </w:rPr>
                    <w:t>89°13′45.57″</w:t>
                  </w:r>
                </w:p>
              </w:tc>
              <w:tc>
                <w:tcPr>
                  <w:tcW w:w="1879" w:type="dxa"/>
                  <w:tcBorders>
                    <w:top w:val="single" w:sz="4" w:space="0" w:color="000000"/>
                    <w:left w:val="single" w:sz="4" w:space="0" w:color="000000"/>
                    <w:bottom w:val="single" w:sz="4" w:space="0" w:color="000000"/>
                    <w:right w:val="single" w:sz="4" w:space="0" w:color="000000"/>
                  </w:tcBorders>
                  <w:noWrap/>
                  <w:tcMar>
                    <w:top w:w="12" w:type="dxa"/>
                    <w:left w:w="12" w:type="dxa"/>
                    <w:right w:w="12" w:type="dxa"/>
                  </w:tcMar>
                </w:tcPr>
                <w:p w14:paraId="2728FFF6" w14:textId="77777777" w:rsidR="00FD4F13" w:rsidRDefault="00FD4F13" w:rsidP="002D6BA9">
                  <w:pPr>
                    <w:adjustRightInd w:val="0"/>
                    <w:snapToGrid w:val="0"/>
                    <w:jc w:val="center"/>
                    <w:rPr>
                      <w:szCs w:val="21"/>
                    </w:rPr>
                  </w:pPr>
                  <w:r>
                    <w:rPr>
                      <w:szCs w:val="21"/>
                    </w:rPr>
                    <w:t>43°54′32.48″</w:t>
                  </w:r>
                </w:p>
              </w:tc>
              <w:tc>
                <w:tcPr>
                  <w:tcW w:w="1495" w:type="dxa"/>
                  <w:tcBorders>
                    <w:top w:val="single" w:sz="4" w:space="0" w:color="000000"/>
                    <w:left w:val="single" w:sz="4" w:space="0" w:color="000000"/>
                    <w:bottom w:val="single" w:sz="4" w:space="0" w:color="000000"/>
                    <w:right w:val="single" w:sz="4" w:space="0" w:color="000000"/>
                  </w:tcBorders>
                  <w:noWrap/>
                  <w:tcMar>
                    <w:top w:w="12" w:type="dxa"/>
                    <w:left w:w="12" w:type="dxa"/>
                    <w:right w:w="12" w:type="dxa"/>
                  </w:tcMar>
                </w:tcPr>
                <w:p w14:paraId="6AF04872" w14:textId="77777777" w:rsidR="00FD4F13" w:rsidRDefault="00FD4F13" w:rsidP="002D6BA9">
                  <w:pPr>
                    <w:adjustRightInd w:val="0"/>
                    <w:snapToGrid w:val="0"/>
                    <w:jc w:val="center"/>
                    <w:rPr>
                      <w:szCs w:val="21"/>
                    </w:rPr>
                  </w:pPr>
                  <w:r>
                    <w:rPr>
                      <w:szCs w:val="21"/>
                    </w:rPr>
                    <w:t>4864002.401</w:t>
                  </w:r>
                </w:p>
              </w:tc>
              <w:tc>
                <w:tcPr>
                  <w:tcW w:w="1655" w:type="dxa"/>
                  <w:tcBorders>
                    <w:top w:val="single" w:sz="4" w:space="0" w:color="000000"/>
                    <w:left w:val="single" w:sz="4" w:space="0" w:color="000000"/>
                    <w:bottom w:val="single" w:sz="4" w:space="0" w:color="000000"/>
                    <w:right w:val="single" w:sz="4" w:space="0" w:color="000000"/>
                  </w:tcBorders>
                  <w:noWrap/>
                  <w:tcMar>
                    <w:top w:w="12" w:type="dxa"/>
                    <w:left w:w="12" w:type="dxa"/>
                    <w:right w:w="12" w:type="dxa"/>
                  </w:tcMar>
                </w:tcPr>
                <w:p w14:paraId="1F183394" w14:textId="77777777" w:rsidR="00FD4F13" w:rsidRDefault="00FD4F13" w:rsidP="002D6BA9">
                  <w:pPr>
                    <w:adjustRightInd w:val="0"/>
                    <w:snapToGrid w:val="0"/>
                    <w:jc w:val="center"/>
                    <w:rPr>
                      <w:szCs w:val="21"/>
                    </w:rPr>
                  </w:pPr>
                  <w:r>
                    <w:rPr>
                      <w:szCs w:val="21"/>
                    </w:rPr>
                    <w:t>30438092.667</w:t>
                  </w:r>
                </w:p>
              </w:tc>
            </w:tr>
            <w:tr w:rsidR="00FD4F13" w14:paraId="331D8A07" w14:textId="77777777" w:rsidTr="002D6BA9">
              <w:trPr>
                <w:trHeight w:hRule="exact" w:val="312"/>
                <w:jc w:val="center"/>
              </w:trPr>
              <w:tc>
                <w:tcPr>
                  <w:tcW w:w="768" w:type="pct"/>
                  <w:tcBorders>
                    <w:top w:val="single" w:sz="4" w:space="0" w:color="000000"/>
                    <w:left w:val="single" w:sz="4" w:space="0" w:color="000000"/>
                    <w:bottom w:val="single" w:sz="4" w:space="0" w:color="000000"/>
                    <w:right w:val="single" w:sz="4" w:space="0" w:color="000000"/>
                  </w:tcBorders>
                  <w:noWrap/>
                  <w:tcMar>
                    <w:top w:w="12" w:type="dxa"/>
                    <w:left w:w="12" w:type="dxa"/>
                    <w:right w:w="12" w:type="dxa"/>
                  </w:tcMar>
                  <w:vAlign w:val="center"/>
                </w:tcPr>
                <w:p w14:paraId="7B640672" w14:textId="77777777" w:rsidR="00FD4F13" w:rsidRDefault="00FD4F13" w:rsidP="002D6BA9">
                  <w:pPr>
                    <w:adjustRightInd w:val="0"/>
                    <w:snapToGrid w:val="0"/>
                    <w:jc w:val="center"/>
                    <w:rPr>
                      <w:szCs w:val="21"/>
                    </w:rPr>
                  </w:pPr>
                  <w:r>
                    <w:rPr>
                      <w:szCs w:val="21"/>
                    </w:rPr>
                    <w:t>4</w:t>
                  </w:r>
                </w:p>
              </w:tc>
              <w:tc>
                <w:tcPr>
                  <w:tcW w:w="1879" w:type="dxa"/>
                  <w:tcBorders>
                    <w:top w:val="single" w:sz="4" w:space="0" w:color="000000"/>
                    <w:left w:val="single" w:sz="4" w:space="0" w:color="000000"/>
                    <w:bottom w:val="single" w:sz="4" w:space="0" w:color="000000"/>
                    <w:right w:val="single" w:sz="4" w:space="0" w:color="000000"/>
                  </w:tcBorders>
                  <w:noWrap/>
                  <w:tcMar>
                    <w:top w:w="12" w:type="dxa"/>
                    <w:left w:w="12" w:type="dxa"/>
                    <w:right w:w="12" w:type="dxa"/>
                  </w:tcMar>
                </w:tcPr>
                <w:p w14:paraId="47584E68" w14:textId="77777777" w:rsidR="00FD4F13" w:rsidRDefault="00FD4F13" w:rsidP="002D6BA9">
                  <w:pPr>
                    <w:adjustRightInd w:val="0"/>
                    <w:snapToGrid w:val="0"/>
                    <w:jc w:val="center"/>
                    <w:rPr>
                      <w:szCs w:val="21"/>
                    </w:rPr>
                  </w:pPr>
                  <w:r>
                    <w:rPr>
                      <w:szCs w:val="21"/>
                    </w:rPr>
                    <w:t>89°13′45.22″</w:t>
                  </w:r>
                </w:p>
              </w:tc>
              <w:tc>
                <w:tcPr>
                  <w:tcW w:w="1879" w:type="dxa"/>
                  <w:tcBorders>
                    <w:top w:val="single" w:sz="4" w:space="0" w:color="000000"/>
                    <w:left w:val="single" w:sz="4" w:space="0" w:color="000000"/>
                    <w:bottom w:val="single" w:sz="4" w:space="0" w:color="000000"/>
                    <w:right w:val="single" w:sz="4" w:space="0" w:color="000000"/>
                  </w:tcBorders>
                  <w:noWrap/>
                  <w:tcMar>
                    <w:top w:w="12" w:type="dxa"/>
                    <w:left w:w="12" w:type="dxa"/>
                    <w:right w:w="12" w:type="dxa"/>
                  </w:tcMar>
                </w:tcPr>
                <w:p w14:paraId="21C4C386" w14:textId="77777777" w:rsidR="00FD4F13" w:rsidRDefault="00FD4F13" w:rsidP="002D6BA9">
                  <w:pPr>
                    <w:adjustRightInd w:val="0"/>
                    <w:snapToGrid w:val="0"/>
                    <w:jc w:val="center"/>
                    <w:rPr>
                      <w:szCs w:val="21"/>
                    </w:rPr>
                  </w:pPr>
                  <w:r>
                    <w:rPr>
                      <w:szCs w:val="21"/>
                    </w:rPr>
                    <w:t>43°54′24.61″</w:t>
                  </w:r>
                </w:p>
              </w:tc>
              <w:tc>
                <w:tcPr>
                  <w:tcW w:w="1495" w:type="dxa"/>
                  <w:tcBorders>
                    <w:top w:val="single" w:sz="4" w:space="0" w:color="000000"/>
                    <w:left w:val="single" w:sz="4" w:space="0" w:color="000000"/>
                    <w:bottom w:val="single" w:sz="4" w:space="0" w:color="000000"/>
                    <w:right w:val="single" w:sz="4" w:space="0" w:color="000000"/>
                  </w:tcBorders>
                  <w:noWrap/>
                  <w:tcMar>
                    <w:top w:w="12" w:type="dxa"/>
                    <w:left w:w="12" w:type="dxa"/>
                    <w:right w:w="12" w:type="dxa"/>
                  </w:tcMar>
                </w:tcPr>
                <w:p w14:paraId="148DBA0F" w14:textId="77777777" w:rsidR="00FD4F13" w:rsidRDefault="00FD4F13" w:rsidP="002D6BA9">
                  <w:pPr>
                    <w:adjustRightInd w:val="0"/>
                    <w:snapToGrid w:val="0"/>
                    <w:jc w:val="center"/>
                    <w:rPr>
                      <w:szCs w:val="21"/>
                    </w:rPr>
                  </w:pPr>
                  <w:r>
                    <w:rPr>
                      <w:szCs w:val="21"/>
                    </w:rPr>
                    <w:t>4863759.685</w:t>
                  </w:r>
                </w:p>
              </w:tc>
              <w:tc>
                <w:tcPr>
                  <w:tcW w:w="1655" w:type="dxa"/>
                  <w:tcBorders>
                    <w:top w:val="single" w:sz="4" w:space="0" w:color="000000"/>
                    <w:left w:val="single" w:sz="4" w:space="0" w:color="000000"/>
                    <w:bottom w:val="single" w:sz="4" w:space="0" w:color="000000"/>
                    <w:right w:val="single" w:sz="4" w:space="0" w:color="000000"/>
                  </w:tcBorders>
                  <w:noWrap/>
                  <w:tcMar>
                    <w:top w:w="12" w:type="dxa"/>
                    <w:left w:w="12" w:type="dxa"/>
                    <w:right w:w="12" w:type="dxa"/>
                  </w:tcMar>
                </w:tcPr>
                <w:p w14:paraId="1C2784C7" w14:textId="77777777" w:rsidR="00FD4F13" w:rsidRDefault="00FD4F13" w:rsidP="002D6BA9">
                  <w:pPr>
                    <w:adjustRightInd w:val="0"/>
                    <w:snapToGrid w:val="0"/>
                    <w:jc w:val="center"/>
                    <w:rPr>
                      <w:szCs w:val="21"/>
                    </w:rPr>
                  </w:pPr>
                  <w:r>
                    <w:rPr>
                      <w:szCs w:val="21"/>
                    </w:rPr>
                    <w:t>30438082.590</w:t>
                  </w:r>
                </w:p>
              </w:tc>
            </w:tr>
            <w:tr w:rsidR="00FD4F13" w14:paraId="3093DE01" w14:textId="77777777" w:rsidTr="002D6BA9">
              <w:trPr>
                <w:trHeight w:hRule="exact" w:val="312"/>
                <w:jc w:val="center"/>
              </w:trPr>
              <w:tc>
                <w:tcPr>
                  <w:tcW w:w="768" w:type="pct"/>
                  <w:tcBorders>
                    <w:top w:val="single" w:sz="4" w:space="0" w:color="000000"/>
                    <w:left w:val="single" w:sz="4" w:space="0" w:color="000000"/>
                    <w:bottom w:val="single" w:sz="4" w:space="0" w:color="000000"/>
                    <w:right w:val="single" w:sz="4" w:space="0" w:color="000000"/>
                  </w:tcBorders>
                  <w:noWrap/>
                  <w:tcMar>
                    <w:top w:w="12" w:type="dxa"/>
                    <w:left w:w="12" w:type="dxa"/>
                    <w:right w:w="12" w:type="dxa"/>
                  </w:tcMar>
                  <w:vAlign w:val="center"/>
                </w:tcPr>
                <w:p w14:paraId="0F45102E" w14:textId="77777777" w:rsidR="00FD4F13" w:rsidRDefault="00FD4F13" w:rsidP="002D6BA9">
                  <w:pPr>
                    <w:adjustRightInd w:val="0"/>
                    <w:snapToGrid w:val="0"/>
                    <w:jc w:val="center"/>
                    <w:rPr>
                      <w:szCs w:val="21"/>
                    </w:rPr>
                  </w:pPr>
                  <w:r>
                    <w:rPr>
                      <w:rFonts w:hint="eastAsia"/>
                      <w:szCs w:val="21"/>
                    </w:rPr>
                    <w:t>5</w:t>
                  </w:r>
                </w:p>
              </w:tc>
              <w:tc>
                <w:tcPr>
                  <w:tcW w:w="1879" w:type="dxa"/>
                  <w:tcBorders>
                    <w:top w:val="single" w:sz="4" w:space="0" w:color="000000"/>
                    <w:left w:val="single" w:sz="4" w:space="0" w:color="000000"/>
                    <w:bottom w:val="single" w:sz="4" w:space="0" w:color="000000"/>
                    <w:right w:val="single" w:sz="4" w:space="0" w:color="000000"/>
                  </w:tcBorders>
                  <w:noWrap/>
                  <w:tcMar>
                    <w:top w:w="12" w:type="dxa"/>
                    <w:left w:w="12" w:type="dxa"/>
                    <w:right w:w="12" w:type="dxa"/>
                  </w:tcMar>
                </w:tcPr>
                <w:p w14:paraId="678A5BD2" w14:textId="77777777" w:rsidR="00FD4F13" w:rsidRDefault="00FD4F13" w:rsidP="002D6BA9">
                  <w:pPr>
                    <w:adjustRightInd w:val="0"/>
                    <w:snapToGrid w:val="0"/>
                    <w:jc w:val="center"/>
                    <w:rPr>
                      <w:szCs w:val="21"/>
                    </w:rPr>
                  </w:pPr>
                  <w:r>
                    <w:rPr>
                      <w:szCs w:val="21"/>
                    </w:rPr>
                    <w:t>89°13′38.02″</w:t>
                  </w:r>
                </w:p>
              </w:tc>
              <w:tc>
                <w:tcPr>
                  <w:tcW w:w="1879" w:type="dxa"/>
                  <w:tcBorders>
                    <w:top w:val="single" w:sz="4" w:space="0" w:color="000000"/>
                    <w:left w:val="single" w:sz="4" w:space="0" w:color="000000"/>
                    <w:bottom w:val="single" w:sz="4" w:space="0" w:color="000000"/>
                    <w:right w:val="single" w:sz="4" w:space="0" w:color="000000"/>
                  </w:tcBorders>
                  <w:noWrap/>
                  <w:tcMar>
                    <w:top w:w="12" w:type="dxa"/>
                    <w:left w:w="12" w:type="dxa"/>
                    <w:right w:w="12" w:type="dxa"/>
                  </w:tcMar>
                </w:tcPr>
                <w:p w14:paraId="41F18073" w14:textId="77777777" w:rsidR="00FD4F13" w:rsidRDefault="00FD4F13" w:rsidP="002D6BA9">
                  <w:pPr>
                    <w:adjustRightInd w:val="0"/>
                    <w:snapToGrid w:val="0"/>
                    <w:jc w:val="center"/>
                    <w:rPr>
                      <w:szCs w:val="21"/>
                    </w:rPr>
                  </w:pPr>
                  <w:r>
                    <w:rPr>
                      <w:szCs w:val="21"/>
                    </w:rPr>
                    <w:t>43°54′28.81″</w:t>
                  </w:r>
                </w:p>
              </w:tc>
              <w:tc>
                <w:tcPr>
                  <w:tcW w:w="1495" w:type="dxa"/>
                  <w:tcBorders>
                    <w:top w:val="single" w:sz="4" w:space="0" w:color="000000"/>
                    <w:left w:val="single" w:sz="4" w:space="0" w:color="000000"/>
                    <w:bottom w:val="single" w:sz="4" w:space="0" w:color="000000"/>
                    <w:right w:val="single" w:sz="4" w:space="0" w:color="000000"/>
                  </w:tcBorders>
                  <w:noWrap/>
                  <w:tcMar>
                    <w:top w:w="12" w:type="dxa"/>
                    <w:left w:w="12" w:type="dxa"/>
                    <w:right w:w="12" w:type="dxa"/>
                  </w:tcMar>
                </w:tcPr>
                <w:p w14:paraId="68D98A9A" w14:textId="77777777" w:rsidR="00FD4F13" w:rsidRDefault="00FD4F13" w:rsidP="002D6BA9">
                  <w:pPr>
                    <w:adjustRightInd w:val="0"/>
                    <w:snapToGrid w:val="0"/>
                    <w:jc w:val="center"/>
                    <w:rPr>
                      <w:szCs w:val="21"/>
                    </w:rPr>
                  </w:pPr>
                  <w:r>
                    <w:rPr>
                      <w:szCs w:val="21"/>
                    </w:rPr>
                    <w:t>4863890.726</w:t>
                  </w:r>
                </w:p>
              </w:tc>
              <w:tc>
                <w:tcPr>
                  <w:tcW w:w="1655" w:type="dxa"/>
                  <w:tcBorders>
                    <w:top w:val="single" w:sz="4" w:space="0" w:color="000000"/>
                    <w:left w:val="single" w:sz="4" w:space="0" w:color="000000"/>
                    <w:bottom w:val="single" w:sz="4" w:space="0" w:color="000000"/>
                    <w:right w:val="single" w:sz="4" w:space="0" w:color="000000"/>
                  </w:tcBorders>
                  <w:noWrap/>
                  <w:tcMar>
                    <w:top w:w="12" w:type="dxa"/>
                    <w:left w:w="12" w:type="dxa"/>
                    <w:right w:w="12" w:type="dxa"/>
                  </w:tcMar>
                </w:tcPr>
                <w:p w14:paraId="7CA71314" w14:textId="77777777" w:rsidR="00FD4F13" w:rsidRDefault="00FD4F13" w:rsidP="002D6BA9">
                  <w:pPr>
                    <w:adjustRightInd w:val="0"/>
                    <w:snapToGrid w:val="0"/>
                    <w:jc w:val="center"/>
                    <w:rPr>
                      <w:szCs w:val="21"/>
                    </w:rPr>
                  </w:pPr>
                  <w:r>
                    <w:rPr>
                      <w:szCs w:val="21"/>
                    </w:rPr>
                    <w:t>30437923.019</w:t>
                  </w:r>
                </w:p>
              </w:tc>
            </w:tr>
            <w:tr w:rsidR="00FD4F13" w14:paraId="2E81BE53" w14:textId="77777777" w:rsidTr="002D6BA9">
              <w:trPr>
                <w:trHeight w:hRule="exact" w:val="312"/>
                <w:jc w:val="center"/>
              </w:trPr>
              <w:tc>
                <w:tcPr>
                  <w:tcW w:w="768" w:type="pct"/>
                  <w:tcBorders>
                    <w:top w:val="single" w:sz="4" w:space="0" w:color="000000"/>
                    <w:left w:val="single" w:sz="4" w:space="0" w:color="000000"/>
                    <w:bottom w:val="single" w:sz="4" w:space="0" w:color="000000"/>
                    <w:right w:val="single" w:sz="4" w:space="0" w:color="000000"/>
                  </w:tcBorders>
                  <w:noWrap/>
                  <w:tcMar>
                    <w:top w:w="12" w:type="dxa"/>
                    <w:left w:w="12" w:type="dxa"/>
                    <w:right w:w="12" w:type="dxa"/>
                  </w:tcMar>
                  <w:vAlign w:val="center"/>
                </w:tcPr>
                <w:p w14:paraId="33B88A08" w14:textId="77777777" w:rsidR="00FD4F13" w:rsidRDefault="00FD4F13" w:rsidP="002D6BA9">
                  <w:pPr>
                    <w:adjustRightInd w:val="0"/>
                    <w:snapToGrid w:val="0"/>
                    <w:jc w:val="center"/>
                    <w:rPr>
                      <w:szCs w:val="21"/>
                    </w:rPr>
                  </w:pPr>
                  <w:r>
                    <w:rPr>
                      <w:rFonts w:hint="eastAsia"/>
                      <w:szCs w:val="21"/>
                    </w:rPr>
                    <w:t>6</w:t>
                  </w:r>
                </w:p>
              </w:tc>
              <w:tc>
                <w:tcPr>
                  <w:tcW w:w="1879" w:type="dxa"/>
                  <w:tcBorders>
                    <w:top w:val="single" w:sz="4" w:space="0" w:color="000000"/>
                    <w:left w:val="single" w:sz="4" w:space="0" w:color="000000"/>
                    <w:bottom w:val="single" w:sz="4" w:space="0" w:color="000000"/>
                    <w:right w:val="single" w:sz="4" w:space="0" w:color="000000"/>
                  </w:tcBorders>
                  <w:noWrap/>
                  <w:tcMar>
                    <w:top w:w="12" w:type="dxa"/>
                    <w:left w:w="12" w:type="dxa"/>
                    <w:right w:w="12" w:type="dxa"/>
                  </w:tcMar>
                </w:tcPr>
                <w:p w14:paraId="49941B30" w14:textId="77777777" w:rsidR="00FD4F13" w:rsidRDefault="00FD4F13" w:rsidP="002D6BA9">
                  <w:pPr>
                    <w:adjustRightInd w:val="0"/>
                    <w:snapToGrid w:val="0"/>
                    <w:jc w:val="center"/>
                    <w:rPr>
                      <w:szCs w:val="21"/>
                    </w:rPr>
                  </w:pPr>
                  <w:r>
                    <w:rPr>
                      <w:szCs w:val="21"/>
                    </w:rPr>
                    <w:t>89°13′27.46″</w:t>
                  </w:r>
                </w:p>
              </w:tc>
              <w:tc>
                <w:tcPr>
                  <w:tcW w:w="1879" w:type="dxa"/>
                  <w:tcBorders>
                    <w:top w:val="single" w:sz="4" w:space="0" w:color="000000"/>
                    <w:left w:val="single" w:sz="4" w:space="0" w:color="000000"/>
                    <w:bottom w:val="single" w:sz="4" w:space="0" w:color="000000"/>
                    <w:right w:val="single" w:sz="4" w:space="0" w:color="000000"/>
                  </w:tcBorders>
                  <w:noWrap/>
                  <w:tcMar>
                    <w:top w:w="12" w:type="dxa"/>
                    <w:left w:w="12" w:type="dxa"/>
                    <w:right w:w="12" w:type="dxa"/>
                  </w:tcMar>
                </w:tcPr>
                <w:p w14:paraId="51E3E8D0" w14:textId="77777777" w:rsidR="00FD4F13" w:rsidRDefault="00FD4F13" w:rsidP="002D6BA9">
                  <w:pPr>
                    <w:adjustRightInd w:val="0"/>
                    <w:snapToGrid w:val="0"/>
                    <w:jc w:val="center"/>
                    <w:rPr>
                      <w:szCs w:val="21"/>
                    </w:rPr>
                  </w:pPr>
                  <w:r>
                    <w:rPr>
                      <w:szCs w:val="21"/>
                    </w:rPr>
                    <w:t>43°54′35.77″</w:t>
                  </w:r>
                </w:p>
              </w:tc>
              <w:tc>
                <w:tcPr>
                  <w:tcW w:w="1495" w:type="dxa"/>
                  <w:tcBorders>
                    <w:top w:val="single" w:sz="4" w:space="0" w:color="000000"/>
                    <w:left w:val="single" w:sz="4" w:space="0" w:color="000000"/>
                    <w:bottom w:val="single" w:sz="4" w:space="0" w:color="000000"/>
                    <w:right w:val="single" w:sz="4" w:space="0" w:color="000000"/>
                  </w:tcBorders>
                  <w:noWrap/>
                  <w:tcMar>
                    <w:top w:w="12" w:type="dxa"/>
                    <w:left w:w="12" w:type="dxa"/>
                    <w:right w:w="12" w:type="dxa"/>
                  </w:tcMar>
                </w:tcPr>
                <w:p w14:paraId="2F674E60" w14:textId="77777777" w:rsidR="00FD4F13" w:rsidRDefault="00FD4F13" w:rsidP="002D6BA9">
                  <w:pPr>
                    <w:adjustRightInd w:val="0"/>
                    <w:snapToGrid w:val="0"/>
                    <w:jc w:val="center"/>
                    <w:rPr>
                      <w:szCs w:val="21"/>
                    </w:rPr>
                  </w:pPr>
                  <w:r>
                    <w:rPr>
                      <w:szCs w:val="21"/>
                    </w:rPr>
                    <w:t>4864107.823</w:t>
                  </w:r>
                </w:p>
              </w:tc>
              <w:tc>
                <w:tcPr>
                  <w:tcW w:w="1655" w:type="dxa"/>
                  <w:tcBorders>
                    <w:top w:val="single" w:sz="4" w:space="0" w:color="000000"/>
                    <w:left w:val="single" w:sz="4" w:space="0" w:color="000000"/>
                    <w:bottom w:val="single" w:sz="4" w:space="0" w:color="000000"/>
                    <w:right w:val="single" w:sz="4" w:space="0" w:color="000000"/>
                  </w:tcBorders>
                  <w:noWrap/>
                  <w:tcMar>
                    <w:top w:w="12" w:type="dxa"/>
                    <w:left w:w="12" w:type="dxa"/>
                    <w:right w:w="12" w:type="dxa"/>
                  </w:tcMar>
                </w:tcPr>
                <w:p w14:paraId="29369869" w14:textId="77777777" w:rsidR="00FD4F13" w:rsidRDefault="00FD4F13" w:rsidP="002D6BA9">
                  <w:pPr>
                    <w:adjustRightInd w:val="0"/>
                    <w:snapToGrid w:val="0"/>
                    <w:jc w:val="center"/>
                    <w:rPr>
                      <w:szCs w:val="21"/>
                    </w:rPr>
                  </w:pPr>
                  <w:r>
                    <w:rPr>
                      <w:szCs w:val="21"/>
                    </w:rPr>
                    <w:t>30437689.569</w:t>
                  </w:r>
                </w:p>
              </w:tc>
            </w:tr>
            <w:tr w:rsidR="00FD4F13" w14:paraId="4259E096" w14:textId="77777777" w:rsidTr="002D6BA9">
              <w:trPr>
                <w:trHeight w:hRule="exact" w:val="312"/>
                <w:jc w:val="center"/>
              </w:trPr>
              <w:tc>
                <w:tcPr>
                  <w:tcW w:w="5000" w:type="pct"/>
                  <w:gridSpan w:val="5"/>
                  <w:tcBorders>
                    <w:top w:val="single" w:sz="4" w:space="0" w:color="000000"/>
                    <w:left w:val="single" w:sz="4" w:space="0" w:color="000000"/>
                    <w:bottom w:val="single" w:sz="4" w:space="0" w:color="000000"/>
                    <w:right w:val="single" w:sz="4" w:space="0" w:color="000000"/>
                  </w:tcBorders>
                  <w:noWrap/>
                  <w:tcMar>
                    <w:top w:w="12" w:type="dxa"/>
                    <w:left w:w="12" w:type="dxa"/>
                    <w:right w:w="12" w:type="dxa"/>
                  </w:tcMar>
                  <w:vAlign w:val="center"/>
                </w:tcPr>
                <w:p w14:paraId="426F493F" w14:textId="77777777" w:rsidR="00FD4F13" w:rsidRDefault="00FD4F13" w:rsidP="002D6BA9">
                  <w:pPr>
                    <w:adjustRightInd w:val="0"/>
                    <w:snapToGrid w:val="0"/>
                    <w:jc w:val="center"/>
                    <w:rPr>
                      <w:szCs w:val="21"/>
                    </w:rPr>
                  </w:pPr>
                  <w:r>
                    <w:rPr>
                      <w:szCs w:val="21"/>
                    </w:rPr>
                    <w:t>注：坐标采用</w:t>
                  </w:r>
                  <w:r>
                    <w:rPr>
                      <w:szCs w:val="21"/>
                    </w:rPr>
                    <w:t>2000</w:t>
                  </w:r>
                  <w:r>
                    <w:rPr>
                      <w:szCs w:val="21"/>
                    </w:rPr>
                    <w:t>国家大地坐标，中央子午线为</w:t>
                  </w:r>
                  <w:r>
                    <w:rPr>
                      <w:szCs w:val="21"/>
                    </w:rPr>
                    <w:t>96°</w:t>
                  </w:r>
                  <w:r>
                    <w:rPr>
                      <w:szCs w:val="21"/>
                    </w:rPr>
                    <w:t>，</w:t>
                  </w:r>
                  <w:r>
                    <w:rPr>
                      <w:szCs w:val="21"/>
                    </w:rPr>
                    <w:t>3°</w:t>
                  </w:r>
                  <w:r>
                    <w:rPr>
                      <w:szCs w:val="21"/>
                    </w:rPr>
                    <w:t>分带</w:t>
                  </w:r>
                  <w:r>
                    <w:rPr>
                      <w:szCs w:val="21"/>
                    </w:rPr>
                    <w:t>32</w:t>
                  </w:r>
                  <w:r>
                    <w:rPr>
                      <w:szCs w:val="21"/>
                    </w:rPr>
                    <w:t>度带</w:t>
                  </w:r>
                </w:p>
              </w:tc>
            </w:tr>
          </w:tbl>
          <w:p w14:paraId="0D09A726" w14:textId="77777777" w:rsidR="00FD4F13" w:rsidRDefault="00FD4F13" w:rsidP="002D6BA9">
            <w:pPr>
              <w:adjustRightInd w:val="0"/>
              <w:snapToGrid w:val="0"/>
              <w:jc w:val="center"/>
              <w:rPr>
                <w:rFonts w:ascii="宋体" w:hAnsi="宋体" w:cs="宋体"/>
                <w:kern w:val="0"/>
                <w:szCs w:val="21"/>
              </w:rPr>
            </w:pPr>
          </w:p>
        </w:tc>
      </w:tr>
      <w:tr w:rsidR="00FD4F13" w14:paraId="0D5DED6C" w14:textId="77777777" w:rsidTr="002D6BA9">
        <w:trPr>
          <w:trHeight w:val="7714"/>
          <w:jc w:val="center"/>
        </w:trPr>
        <w:tc>
          <w:tcPr>
            <w:tcW w:w="710" w:type="dxa"/>
            <w:vAlign w:val="center"/>
          </w:tcPr>
          <w:p w14:paraId="209817DC" w14:textId="77777777" w:rsidR="00FD4F13" w:rsidRDefault="00FD4F13" w:rsidP="002D6BA9">
            <w:pPr>
              <w:adjustRightInd w:val="0"/>
              <w:snapToGrid w:val="0"/>
              <w:jc w:val="center"/>
              <w:rPr>
                <w:rFonts w:ascii="宋体" w:hAnsi="宋体" w:cs="宋体"/>
                <w:kern w:val="0"/>
                <w:sz w:val="24"/>
              </w:rPr>
            </w:pPr>
            <w:r>
              <w:rPr>
                <w:rFonts w:ascii="宋体" w:hAnsi="宋体" w:cs="宋体" w:hint="eastAsia"/>
                <w:kern w:val="0"/>
                <w:sz w:val="24"/>
              </w:rPr>
              <w:t>项目组成及规模</w:t>
            </w:r>
          </w:p>
        </w:tc>
        <w:tc>
          <w:tcPr>
            <w:tcW w:w="8380" w:type="dxa"/>
            <w:vAlign w:val="center"/>
          </w:tcPr>
          <w:p w14:paraId="05D80594" w14:textId="77777777" w:rsidR="00FD4F13" w:rsidRDefault="00FD4F13" w:rsidP="002D6BA9">
            <w:pPr>
              <w:numPr>
                <w:ilvl w:val="0"/>
                <w:numId w:val="2"/>
              </w:numPr>
              <w:adjustRightInd w:val="0"/>
              <w:snapToGrid w:val="0"/>
              <w:spacing w:line="360" w:lineRule="auto"/>
              <w:jc w:val="left"/>
              <w:rPr>
                <w:b/>
                <w:bCs/>
                <w:sz w:val="24"/>
                <w:szCs w:val="32"/>
              </w:rPr>
            </w:pPr>
            <w:r>
              <w:rPr>
                <w:b/>
                <w:bCs/>
                <w:sz w:val="24"/>
                <w:szCs w:val="32"/>
              </w:rPr>
              <w:t>建设内容</w:t>
            </w:r>
          </w:p>
          <w:p w14:paraId="4B5AAA26" w14:textId="77777777" w:rsidR="00FD4F13" w:rsidRDefault="00FD4F13" w:rsidP="002D6BA9">
            <w:pPr>
              <w:spacing w:line="360" w:lineRule="auto"/>
              <w:ind w:firstLineChars="200" w:firstLine="480"/>
              <w:rPr>
                <w:sz w:val="24"/>
              </w:rPr>
            </w:pPr>
            <w:r>
              <w:rPr>
                <w:rFonts w:hint="eastAsia"/>
                <w:sz w:val="24"/>
              </w:rPr>
              <w:t>本项目生产活动为砂石料的开采，总占地面积</w:t>
            </w:r>
            <w:r>
              <w:rPr>
                <w:rFonts w:hint="eastAsia"/>
                <w:sz w:val="24"/>
              </w:rPr>
              <w:t>156428m</w:t>
            </w:r>
            <w:r>
              <w:rPr>
                <w:rFonts w:hint="eastAsia"/>
                <w:sz w:val="24"/>
                <w:vertAlign w:val="superscript"/>
              </w:rPr>
              <w:t>2</w:t>
            </w:r>
            <w:r>
              <w:rPr>
                <w:rFonts w:hint="eastAsia"/>
                <w:sz w:val="24"/>
              </w:rPr>
              <w:t>，</w:t>
            </w:r>
            <w:r>
              <w:rPr>
                <w:sz w:val="24"/>
              </w:rPr>
              <w:t>施工期建设周期为</w:t>
            </w:r>
            <w:r>
              <w:rPr>
                <w:rFonts w:hint="eastAsia"/>
                <w:sz w:val="24"/>
              </w:rPr>
              <w:t>30</w:t>
            </w:r>
            <w:r>
              <w:rPr>
                <w:rFonts w:hint="eastAsia"/>
                <w:sz w:val="24"/>
              </w:rPr>
              <w:t>天。主要建设内容为露天采场，占地面积</w:t>
            </w:r>
            <w:r>
              <w:rPr>
                <w:rFonts w:hint="eastAsia"/>
                <w:sz w:val="24"/>
              </w:rPr>
              <w:t>121472m</w:t>
            </w:r>
            <w:r>
              <w:rPr>
                <w:rFonts w:hint="eastAsia"/>
                <w:sz w:val="24"/>
                <w:vertAlign w:val="superscript"/>
              </w:rPr>
              <w:t>2</w:t>
            </w:r>
            <w:r>
              <w:rPr>
                <w:rFonts w:hint="eastAsia"/>
                <w:szCs w:val="21"/>
              </w:rPr>
              <w:t>；</w:t>
            </w:r>
            <w:r>
              <w:rPr>
                <w:rFonts w:hint="eastAsia"/>
                <w:sz w:val="24"/>
              </w:rPr>
              <w:t>办公生活区位于矿区外西部，主要建设生活区、办公室等，占地面积为</w:t>
            </w:r>
            <w:r>
              <w:rPr>
                <w:rFonts w:hint="eastAsia"/>
                <w:sz w:val="24"/>
              </w:rPr>
              <w:t>1528m</w:t>
            </w:r>
            <w:r>
              <w:rPr>
                <w:rFonts w:hint="eastAsia"/>
                <w:sz w:val="24"/>
                <w:vertAlign w:val="superscript"/>
              </w:rPr>
              <w:t>2</w:t>
            </w:r>
            <w:r>
              <w:rPr>
                <w:rFonts w:hint="eastAsia"/>
                <w:sz w:val="24"/>
              </w:rPr>
              <w:t>；排土场，占地面积</w:t>
            </w:r>
            <w:r>
              <w:rPr>
                <w:rFonts w:hint="eastAsia"/>
                <w:sz w:val="24"/>
              </w:rPr>
              <w:t>2818m</w:t>
            </w:r>
            <w:r>
              <w:rPr>
                <w:rFonts w:hint="eastAsia"/>
                <w:sz w:val="24"/>
                <w:vertAlign w:val="superscript"/>
              </w:rPr>
              <w:t>2</w:t>
            </w:r>
            <w:r>
              <w:rPr>
                <w:rFonts w:hint="eastAsia"/>
                <w:sz w:val="24"/>
              </w:rPr>
              <w:t>；成品堆场，占地面积</w:t>
            </w:r>
            <w:r>
              <w:rPr>
                <w:rFonts w:hint="eastAsia"/>
                <w:sz w:val="24"/>
              </w:rPr>
              <w:t>2642m</w:t>
            </w:r>
            <w:r>
              <w:rPr>
                <w:rFonts w:hint="eastAsia"/>
                <w:sz w:val="24"/>
                <w:vertAlign w:val="superscript"/>
              </w:rPr>
              <w:t>2</w:t>
            </w:r>
            <w:r>
              <w:rPr>
                <w:rFonts w:hint="eastAsia"/>
                <w:sz w:val="24"/>
              </w:rPr>
              <w:t>；废石堆场，占地面积</w:t>
            </w:r>
            <w:r>
              <w:rPr>
                <w:rFonts w:hint="eastAsia"/>
                <w:sz w:val="24"/>
              </w:rPr>
              <w:t>5235m</w:t>
            </w:r>
            <w:r>
              <w:rPr>
                <w:rFonts w:hint="eastAsia"/>
                <w:sz w:val="24"/>
                <w:vertAlign w:val="superscript"/>
              </w:rPr>
              <w:t>2</w:t>
            </w:r>
            <w:r>
              <w:rPr>
                <w:rFonts w:hint="eastAsia"/>
                <w:sz w:val="24"/>
              </w:rPr>
              <w:t>；筛分场，占地面积</w:t>
            </w:r>
            <w:r>
              <w:rPr>
                <w:rFonts w:hint="eastAsia"/>
                <w:sz w:val="24"/>
              </w:rPr>
              <w:t>640m</w:t>
            </w:r>
            <w:r>
              <w:rPr>
                <w:rFonts w:hint="eastAsia"/>
                <w:sz w:val="24"/>
                <w:vertAlign w:val="superscript"/>
              </w:rPr>
              <w:t>2</w:t>
            </w:r>
            <w:r>
              <w:rPr>
                <w:rFonts w:hint="eastAsia"/>
                <w:sz w:val="24"/>
              </w:rPr>
              <w:t>。设计开采年限为</w:t>
            </w:r>
            <w:r>
              <w:rPr>
                <w:rFonts w:hint="eastAsia"/>
                <w:sz w:val="24"/>
              </w:rPr>
              <w:t>3</w:t>
            </w:r>
            <w:r>
              <w:rPr>
                <w:rFonts w:hint="eastAsia"/>
                <w:sz w:val="24"/>
              </w:rPr>
              <w:t>年，主要工程组成见下表。</w:t>
            </w:r>
          </w:p>
          <w:p w14:paraId="703E5429" w14:textId="77777777" w:rsidR="00FD4F13" w:rsidRDefault="00FD4F13" w:rsidP="002D6BA9">
            <w:pPr>
              <w:pStyle w:val="aff"/>
              <w:overflowPunct w:val="0"/>
              <w:adjustRightInd/>
              <w:spacing w:beforeLines="50" w:before="120" w:after="24" w:line="240" w:lineRule="auto"/>
              <w:rPr>
                <w:rFonts w:ascii="Times New Roman" w:hAnsi="Times New Roman" w:cs="Times New Roman"/>
                <w:sz w:val="24"/>
                <w:szCs w:val="24"/>
              </w:rPr>
            </w:pPr>
            <w:r>
              <w:rPr>
                <w:rFonts w:ascii="Times New Roman" w:hAnsi="Times New Roman" w:cs="Times New Roman"/>
                <w:b/>
                <w:bCs/>
                <w:sz w:val="24"/>
                <w:szCs w:val="24"/>
              </w:rPr>
              <w:t>表</w:t>
            </w:r>
            <w:r>
              <w:rPr>
                <w:rFonts w:ascii="Times New Roman" w:hAnsi="Times New Roman" w:cs="Times New Roman" w:hint="eastAsia"/>
                <w:b/>
                <w:bCs/>
                <w:sz w:val="24"/>
                <w:szCs w:val="24"/>
              </w:rPr>
              <w:t>3</w:t>
            </w:r>
            <w:r>
              <w:rPr>
                <w:rFonts w:ascii="Times New Roman" w:hAnsi="Times New Roman" w:cs="Times New Roman"/>
                <w:b/>
                <w:bCs/>
                <w:sz w:val="24"/>
                <w:szCs w:val="24"/>
              </w:rPr>
              <w:t xml:space="preserve"> </w:t>
            </w:r>
            <w:r>
              <w:rPr>
                <w:rFonts w:ascii="Times New Roman" w:hAnsi="Times New Roman" w:cs="Times New Roman" w:hint="eastAsia"/>
                <w:b/>
                <w:bCs/>
                <w:sz w:val="24"/>
                <w:szCs w:val="24"/>
              </w:rPr>
              <w:t>工程</w:t>
            </w:r>
            <w:r>
              <w:rPr>
                <w:rFonts w:ascii="Times New Roman" w:hAnsi="Times New Roman" w:cs="Times New Roman"/>
                <w:b/>
                <w:bCs/>
                <w:sz w:val="24"/>
                <w:szCs w:val="24"/>
              </w:rPr>
              <w:t>组成表</w:t>
            </w:r>
          </w:p>
          <w:tbl>
            <w:tblPr>
              <w:tblW w:w="0" w:type="auto"/>
              <w:jc w:val="center"/>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ayout w:type="fixed"/>
              <w:tblLook w:val="0000" w:firstRow="0" w:lastRow="0" w:firstColumn="0" w:lastColumn="0" w:noHBand="0" w:noVBand="0"/>
            </w:tblPr>
            <w:tblGrid>
              <w:gridCol w:w="678"/>
              <w:gridCol w:w="1270"/>
              <w:gridCol w:w="5550"/>
              <w:gridCol w:w="656"/>
            </w:tblGrid>
            <w:tr w:rsidR="00FD4F13" w14:paraId="51420FD2" w14:textId="77777777" w:rsidTr="002D6BA9">
              <w:trPr>
                <w:trHeight w:val="340"/>
                <w:jc w:val="center"/>
              </w:trPr>
              <w:tc>
                <w:tcPr>
                  <w:tcW w:w="678" w:type="dxa"/>
                  <w:vAlign w:val="center"/>
                </w:tcPr>
                <w:p w14:paraId="222F995D" w14:textId="77777777" w:rsidR="00FD4F13" w:rsidRDefault="00FD4F13" w:rsidP="002D6BA9">
                  <w:pPr>
                    <w:adjustRightInd w:val="0"/>
                    <w:snapToGrid w:val="0"/>
                    <w:jc w:val="center"/>
                    <w:rPr>
                      <w:szCs w:val="21"/>
                      <w:lang w:val="zh-CN"/>
                    </w:rPr>
                  </w:pPr>
                  <w:r>
                    <w:rPr>
                      <w:szCs w:val="21"/>
                      <w:lang w:val="zh-CN"/>
                    </w:rPr>
                    <w:t>分类</w:t>
                  </w:r>
                </w:p>
              </w:tc>
              <w:tc>
                <w:tcPr>
                  <w:tcW w:w="1270" w:type="dxa"/>
                  <w:vAlign w:val="center"/>
                </w:tcPr>
                <w:p w14:paraId="171B50FD" w14:textId="77777777" w:rsidR="00FD4F13" w:rsidRDefault="00FD4F13" w:rsidP="002D6BA9">
                  <w:pPr>
                    <w:adjustRightInd w:val="0"/>
                    <w:snapToGrid w:val="0"/>
                    <w:jc w:val="center"/>
                    <w:rPr>
                      <w:szCs w:val="21"/>
                      <w:lang w:val="zh-CN"/>
                    </w:rPr>
                  </w:pPr>
                  <w:r>
                    <w:rPr>
                      <w:szCs w:val="21"/>
                      <w:lang w:val="zh-CN"/>
                    </w:rPr>
                    <w:t>工程名称</w:t>
                  </w:r>
                </w:p>
              </w:tc>
              <w:tc>
                <w:tcPr>
                  <w:tcW w:w="5550" w:type="dxa"/>
                  <w:vAlign w:val="center"/>
                </w:tcPr>
                <w:p w14:paraId="0DFEC956" w14:textId="77777777" w:rsidR="00FD4F13" w:rsidRDefault="00FD4F13" w:rsidP="002D6BA9">
                  <w:pPr>
                    <w:adjustRightInd w:val="0"/>
                    <w:snapToGrid w:val="0"/>
                    <w:jc w:val="center"/>
                    <w:rPr>
                      <w:szCs w:val="21"/>
                      <w:lang w:val="zh-CN"/>
                    </w:rPr>
                  </w:pPr>
                  <w:r>
                    <w:rPr>
                      <w:szCs w:val="21"/>
                      <w:lang w:val="zh-CN"/>
                    </w:rPr>
                    <w:t>工程内容</w:t>
                  </w:r>
                </w:p>
              </w:tc>
              <w:tc>
                <w:tcPr>
                  <w:tcW w:w="656" w:type="dxa"/>
                  <w:vAlign w:val="center"/>
                </w:tcPr>
                <w:p w14:paraId="027EB067" w14:textId="77777777" w:rsidR="00FD4F13" w:rsidRDefault="00FD4F13" w:rsidP="002D6BA9">
                  <w:pPr>
                    <w:adjustRightInd w:val="0"/>
                    <w:snapToGrid w:val="0"/>
                    <w:jc w:val="center"/>
                    <w:rPr>
                      <w:szCs w:val="21"/>
                    </w:rPr>
                  </w:pPr>
                  <w:r>
                    <w:rPr>
                      <w:szCs w:val="21"/>
                    </w:rPr>
                    <w:t>备注</w:t>
                  </w:r>
                </w:p>
              </w:tc>
            </w:tr>
            <w:tr w:rsidR="00FD4F13" w14:paraId="64777FFC" w14:textId="77777777" w:rsidTr="002D6BA9">
              <w:trPr>
                <w:trHeight w:val="340"/>
                <w:jc w:val="center"/>
              </w:trPr>
              <w:tc>
                <w:tcPr>
                  <w:tcW w:w="678" w:type="dxa"/>
                  <w:vMerge w:val="restart"/>
                  <w:vAlign w:val="center"/>
                </w:tcPr>
                <w:p w14:paraId="6E65D22A" w14:textId="77777777" w:rsidR="00FD4F13" w:rsidRDefault="00FD4F13" w:rsidP="002D6BA9">
                  <w:pPr>
                    <w:adjustRightInd w:val="0"/>
                    <w:snapToGrid w:val="0"/>
                    <w:jc w:val="center"/>
                    <w:rPr>
                      <w:szCs w:val="21"/>
                      <w:lang w:val="zh-CN"/>
                    </w:rPr>
                  </w:pPr>
                  <w:r>
                    <w:rPr>
                      <w:szCs w:val="21"/>
                      <w:lang w:val="zh-CN"/>
                    </w:rPr>
                    <w:t>主体工程</w:t>
                  </w:r>
                </w:p>
              </w:tc>
              <w:tc>
                <w:tcPr>
                  <w:tcW w:w="1270" w:type="dxa"/>
                  <w:vAlign w:val="center"/>
                </w:tcPr>
                <w:p w14:paraId="533C9529" w14:textId="77777777" w:rsidR="00FD4F13" w:rsidRDefault="00FD4F13" w:rsidP="002D6BA9">
                  <w:pPr>
                    <w:adjustRightInd w:val="0"/>
                    <w:snapToGrid w:val="0"/>
                    <w:jc w:val="center"/>
                    <w:rPr>
                      <w:szCs w:val="21"/>
                      <w:lang w:val="zh-CN"/>
                    </w:rPr>
                  </w:pPr>
                  <w:r>
                    <w:rPr>
                      <w:szCs w:val="21"/>
                    </w:rPr>
                    <w:t>露天采场</w:t>
                  </w:r>
                </w:p>
              </w:tc>
              <w:tc>
                <w:tcPr>
                  <w:tcW w:w="5550" w:type="dxa"/>
                  <w:vAlign w:val="center"/>
                </w:tcPr>
                <w:p w14:paraId="56332221" w14:textId="77777777" w:rsidR="00FD4F13" w:rsidRDefault="00FD4F13" w:rsidP="002D6BA9">
                  <w:pPr>
                    <w:adjustRightInd w:val="0"/>
                    <w:snapToGrid w:val="0"/>
                    <w:jc w:val="center"/>
                    <w:rPr>
                      <w:szCs w:val="21"/>
                      <w:lang w:val="zh-CN"/>
                    </w:rPr>
                  </w:pPr>
                  <w:r>
                    <w:rPr>
                      <w:rFonts w:hint="eastAsia"/>
                      <w:szCs w:val="21"/>
                    </w:rPr>
                    <w:t>占地面积</w:t>
                  </w:r>
                  <w:r>
                    <w:rPr>
                      <w:rFonts w:hint="eastAsia"/>
                      <w:szCs w:val="21"/>
                    </w:rPr>
                    <w:t>121472m</w:t>
                  </w:r>
                  <w:r>
                    <w:rPr>
                      <w:rFonts w:hint="eastAsia"/>
                      <w:szCs w:val="21"/>
                      <w:vertAlign w:val="superscript"/>
                    </w:rPr>
                    <w:t>2</w:t>
                  </w:r>
                  <w:r>
                    <w:rPr>
                      <w:rFonts w:hint="eastAsia"/>
                      <w:szCs w:val="21"/>
                    </w:rPr>
                    <w:t>，露天开采，平均</w:t>
                  </w:r>
                  <w:r>
                    <w:rPr>
                      <w:szCs w:val="21"/>
                    </w:rPr>
                    <w:t>采深</w:t>
                  </w:r>
                  <w:r>
                    <w:rPr>
                      <w:szCs w:val="21"/>
                    </w:rPr>
                    <w:t xml:space="preserve"> </w:t>
                  </w:r>
                  <w:r>
                    <w:rPr>
                      <w:rFonts w:hint="eastAsia"/>
                      <w:szCs w:val="21"/>
                    </w:rPr>
                    <w:t>13</w:t>
                  </w:r>
                  <w:r>
                    <w:rPr>
                      <w:szCs w:val="21"/>
                    </w:rPr>
                    <w:t xml:space="preserve"> </w:t>
                  </w:r>
                  <w:r>
                    <w:rPr>
                      <w:rFonts w:hint="eastAsia"/>
                      <w:szCs w:val="21"/>
                    </w:rPr>
                    <w:t>m</w:t>
                  </w:r>
                </w:p>
              </w:tc>
              <w:tc>
                <w:tcPr>
                  <w:tcW w:w="656" w:type="dxa"/>
                  <w:vAlign w:val="center"/>
                </w:tcPr>
                <w:p w14:paraId="02B13CD6" w14:textId="77777777" w:rsidR="00FD4F13" w:rsidRDefault="00FD4F13" w:rsidP="002D6BA9">
                  <w:pPr>
                    <w:adjustRightInd w:val="0"/>
                    <w:snapToGrid w:val="0"/>
                    <w:jc w:val="center"/>
                    <w:rPr>
                      <w:szCs w:val="21"/>
                    </w:rPr>
                  </w:pPr>
                  <w:r>
                    <w:rPr>
                      <w:szCs w:val="21"/>
                    </w:rPr>
                    <w:t>新建</w:t>
                  </w:r>
                </w:p>
              </w:tc>
            </w:tr>
            <w:tr w:rsidR="00FD4F13" w14:paraId="0366979F" w14:textId="77777777" w:rsidTr="002D6BA9">
              <w:trPr>
                <w:trHeight w:val="340"/>
                <w:jc w:val="center"/>
              </w:trPr>
              <w:tc>
                <w:tcPr>
                  <w:tcW w:w="678" w:type="dxa"/>
                  <w:vMerge/>
                  <w:vAlign w:val="center"/>
                </w:tcPr>
                <w:p w14:paraId="5775C0C3" w14:textId="77777777" w:rsidR="00FD4F13" w:rsidRDefault="00FD4F13" w:rsidP="002D6BA9">
                  <w:pPr>
                    <w:adjustRightInd w:val="0"/>
                    <w:snapToGrid w:val="0"/>
                    <w:jc w:val="center"/>
                    <w:rPr>
                      <w:szCs w:val="21"/>
                      <w:lang w:val="zh-CN"/>
                    </w:rPr>
                  </w:pPr>
                </w:p>
              </w:tc>
              <w:tc>
                <w:tcPr>
                  <w:tcW w:w="1270" w:type="dxa"/>
                  <w:vAlign w:val="center"/>
                </w:tcPr>
                <w:p w14:paraId="5B70DDFE" w14:textId="77777777" w:rsidR="00FD4F13" w:rsidRDefault="00FD4F13" w:rsidP="002D6BA9">
                  <w:pPr>
                    <w:adjustRightInd w:val="0"/>
                    <w:snapToGrid w:val="0"/>
                    <w:jc w:val="center"/>
                    <w:rPr>
                      <w:szCs w:val="21"/>
                    </w:rPr>
                  </w:pPr>
                  <w:r>
                    <w:rPr>
                      <w:rFonts w:hint="eastAsia"/>
                      <w:szCs w:val="21"/>
                    </w:rPr>
                    <w:t>办公生活区</w:t>
                  </w:r>
                </w:p>
              </w:tc>
              <w:tc>
                <w:tcPr>
                  <w:tcW w:w="5550" w:type="dxa"/>
                  <w:vAlign w:val="center"/>
                </w:tcPr>
                <w:p w14:paraId="14013B5C" w14:textId="77777777" w:rsidR="00FD4F13" w:rsidRDefault="00FD4F13" w:rsidP="002D6BA9">
                  <w:pPr>
                    <w:adjustRightInd w:val="0"/>
                    <w:snapToGrid w:val="0"/>
                    <w:jc w:val="center"/>
                    <w:rPr>
                      <w:szCs w:val="21"/>
                    </w:rPr>
                  </w:pPr>
                  <w:r>
                    <w:rPr>
                      <w:rFonts w:hint="eastAsia"/>
                      <w:szCs w:val="21"/>
                    </w:rPr>
                    <w:t>占地面积</w:t>
                  </w:r>
                  <w:r>
                    <w:rPr>
                      <w:rFonts w:hint="eastAsia"/>
                      <w:szCs w:val="21"/>
                    </w:rPr>
                    <w:t>1528m</w:t>
                  </w:r>
                  <w:r>
                    <w:rPr>
                      <w:rFonts w:hint="eastAsia"/>
                      <w:szCs w:val="21"/>
                      <w:vertAlign w:val="superscript"/>
                    </w:rPr>
                    <w:t>2</w:t>
                  </w:r>
                  <w:r>
                    <w:rPr>
                      <w:rFonts w:hint="eastAsia"/>
                      <w:szCs w:val="21"/>
                    </w:rPr>
                    <w:t>，</w:t>
                  </w:r>
                  <w:r>
                    <w:rPr>
                      <w:spacing w:val="-9"/>
                    </w:rPr>
                    <w:t>主要修建生活区、办公室</w:t>
                  </w:r>
                </w:p>
              </w:tc>
              <w:tc>
                <w:tcPr>
                  <w:tcW w:w="656" w:type="dxa"/>
                  <w:vAlign w:val="center"/>
                </w:tcPr>
                <w:p w14:paraId="0E4EE2FC" w14:textId="77777777" w:rsidR="00FD4F13" w:rsidRDefault="00FD4F13" w:rsidP="002D6BA9">
                  <w:pPr>
                    <w:adjustRightInd w:val="0"/>
                    <w:snapToGrid w:val="0"/>
                    <w:jc w:val="center"/>
                    <w:rPr>
                      <w:szCs w:val="21"/>
                    </w:rPr>
                  </w:pPr>
                  <w:r>
                    <w:rPr>
                      <w:szCs w:val="21"/>
                    </w:rPr>
                    <w:t>新建</w:t>
                  </w:r>
                </w:p>
              </w:tc>
            </w:tr>
            <w:tr w:rsidR="00FD4F13" w14:paraId="510B9F66" w14:textId="77777777" w:rsidTr="002D6BA9">
              <w:trPr>
                <w:trHeight w:val="340"/>
                <w:jc w:val="center"/>
              </w:trPr>
              <w:tc>
                <w:tcPr>
                  <w:tcW w:w="678" w:type="dxa"/>
                  <w:vMerge/>
                  <w:vAlign w:val="center"/>
                </w:tcPr>
                <w:p w14:paraId="11D35979" w14:textId="77777777" w:rsidR="00FD4F13" w:rsidRDefault="00FD4F13" w:rsidP="002D6BA9">
                  <w:pPr>
                    <w:adjustRightInd w:val="0"/>
                    <w:snapToGrid w:val="0"/>
                    <w:jc w:val="center"/>
                    <w:rPr>
                      <w:szCs w:val="21"/>
                      <w:lang w:val="zh-CN"/>
                    </w:rPr>
                  </w:pPr>
                </w:p>
              </w:tc>
              <w:tc>
                <w:tcPr>
                  <w:tcW w:w="1270" w:type="dxa"/>
                  <w:vAlign w:val="center"/>
                </w:tcPr>
                <w:p w14:paraId="741C3EF6" w14:textId="77777777" w:rsidR="00FD4F13" w:rsidRDefault="00FD4F13" w:rsidP="002D6BA9">
                  <w:pPr>
                    <w:pStyle w:val="TableParagraph"/>
                    <w:rPr>
                      <w:rFonts w:ascii="Times New Roman" w:hAnsi="Times New Roman" w:cs="Times New Roman"/>
                      <w:szCs w:val="21"/>
                    </w:rPr>
                  </w:pPr>
                  <w:r>
                    <w:rPr>
                      <w:rFonts w:ascii="Times New Roman" w:hAnsi="Times New Roman" w:cs="Times New Roman" w:hint="eastAsia"/>
                      <w:szCs w:val="21"/>
                    </w:rPr>
                    <w:t>排土场</w:t>
                  </w:r>
                </w:p>
              </w:tc>
              <w:tc>
                <w:tcPr>
                  <w:tcW w:w="5550" w:type="dxa"/>
                  <w:vAlign w:val="center"/>
                </w:tcPr>
                <w:p w14:paraId="7AA8528F" w14:textId="77777777" w:rsidR="00FD4F13" w:rsidRDefault="00FD4F13" w:rsidP="002D6BA9">
                  <w:pPr>
                    <w:pStyle w:val="TableParagraph"/>
                    <w:rPr>
                      <w:rFonts w:ascii="Times New Roman" w:hAnsi="Times New Roman" w:cs="Times New Roman"/>
                      <w:szCs w:val="21"/>
                    </w:rPr>
                  </w:pPr>
                  <w:r>
                    <w:rPr>
                      <w:rFonts w:ascii="Times New Roman" w:hAnsi="Times New Roman" w:cs="Times New Roman" w:hint="eastAsia"/>
                      <w:szCs w:val="21"/>
                    </w:rPr>
                    <w:t>占地面积</w:t>
                  </w:r>
                  <w:r>
                    <w:rPr>
                      <w:rFonts w:ascii="Times New Roman" w:hAnsi="Times New Roman" w:cs="Times New Roman" w:hint="eastAsia"/>
                      <w:szCs w:val="21"/>
                    </w:rPr>
                    <w:t>2818m</w:t>
                  </w:r>
                  <w:r>
                    <w:rPr>
                      <w:rFonts w:ascii="Times New Roman" w:hAnsi="Times New Roman" w:cs="Times New Roman" w:hint="eastAsia"/>
                      <w:szCs w:val="21"/>
                      <w:vertAlign w:val="superscript"/>
                    </w:rPr>
                    <w:t>2</w:t>
                  </w:r>
                  <w:r>
                    <w:rPr>
                      <w:rFonts w:ascii="Times New Roman" w:hAnsi="Times New Roman" w:cs="Times New Roman" w:hint="eastAsia"/>
                      <w:szCs w:val="21"/>
                    </w:rPr>
                    <w:t>，设计堆放高度</w:t>
                  </w:r>
                  <w:r>
                    <w:rPr>
                      <w:rFonts w:ascii="Times New Roman" w:hAnsi="Times New Roman" w:cs="Times New Roman" w:hint="eastAsia"/>
                      <w:szCs w:val="21"/>
                    </w:rPr>
                    <w:t>3m</w:t>
                  </w:r>
                </w:p>
              </w:tc>
              <w:tc>
                <w:tcPr>
                  <w:tcW w:w="656" w:type="dxa"/>
                  <w:vAlign w:val="center"/>
                </w:tcPr>
                <w:p w14:paraId="26742712" w14:textId="77777777" w:rsidR="00FD4F13" w:rsidRDefault="00FD4F13" w:rsidP="002D6BA9">
                  <w:pPr>
                    <w:adjustRightInd w:val="0"/>
                    <w:snapToGrid w:val="0"/>
                    <w:jc w:val="center"/>
                    <w:rPr>
                      <w:szCs w:val="21"/>
                    </w:rPr>
                  </w:pPr>
                  <w:r>
                    <w:rPr>
                      <w:rFonts w:hint="eastAsia"/>
                      <w:szCs w:val="21"/>
                    </w:rPr>
                    <w:t>新建</w:t>
                  </w:r>
                </w:p>
              </w:tc>
            </w:tr>
            <w:tr w:rsidR="00FD4F13" w14:paraId="44FA53BF" w14:textId="77777777" w:rsidTr="002D6BA9">
              <w:trPr>
                <w:trHeight w:val="340"/>
                <w:jc w:val="center"/>
              </w:trPr>
              <w:tc>
                <w:tcPr>
                  <w:tcW w:w="678" w:type="dxa"/>
                  <w:vMerge/>
                  <w:vAlign w:val="center"/>
                </w:tcPr>
                <w:p w14:paraId="45EEFF4B" w14:textId="77777777" w:rsidR="00FD4F13" w:rsidRDefault="00FD4F13" w:rsidP="002D6BA9">
                  <w:pPr>
                    <w:adjustRightInd w:val="0"/>
                    <w:snapToGrid w:val="0"/>
                    <w:jc w:val="center"/>
                    <w:rPr>
                      <w:szCs w:val="21"/>
                      <w:lang w:val="zh-CN"/>
                    </w:rPr>
                  </w:pPr>
                </w:p>
              </w:tc>
              <w:tc>
                <w:tcPr>
                  <w:tcW w:w="1270" w:type="dxa"/>
                  <w:vAlign w:val="center"/>
                </w:tcPr>
                <w:p w14:paraId="7CC4C805" w14:textId="77777777" w:rsidR="00FD4F13" w:rsidRDefault="00FD4F13" w:rsidP="002D6BA9">
                  <w:pPr>
                    <w:pStyle w:val="TableParagraph"/>
                    <w:rPr>
                      <w:rFonts w:ascii="Times New Roman" w:hAnsi="Times New Roman" w:cs="Times New Roman"/>
                      <w:szCs w:val="21"/>
                    </w:rPr>
                  </w:pPr>
                  <w:r>
                    <w:rPr>
                      <w:rFonts w:ascii="Times New Roman" w:hAnsi="Times New Roman" w:cs="Times New Roman" w:hint="eastAsia"/>
                      <w:szCs w:val="21"/>
                    </w:rPr>
                    <w:t>成品堆场</w:t>
                  </w:r>
                </w:p>
              </w:tc>
              <w:tc>
                <w:tcPr>
                  <w:tcW w:w="5550" w:type="dxa"/>
                  <w:tcBorders>
                    <w:top w:val="single" w:sz="4" w:space="0" w:color="auto"/>
                  </w:tcBorders>
                  <w:vAlign w:val="center"/>
                </w:tcPr>
                <w:p w14:paraId="243A579D" w14:textId="77777777" w:rsidR="00FD4F13" w:rsidRDefault="00FD4F13" w:rsidP="002D6BA9">
                  <w:pPr>
                    <w:pStyle w:val="TableParagraph"/>
                    <w:rPr>
                      <w:rFonts w:ascii="Times New Roman" w:hAnsi="Times New Roman" w:cs="Times New Roman"/>
                      <w:szCs w:val="21"/>
                    </w:rPr>
                  </w:pPr>
                  <w:r>
                    <w:rPr>
                      <w:rFonts w:ascii="Times New Roman" w:hAnsi="Times New Roman" w:cs="Times New Roman" w:hint="eastAsia"/>
                      <w:szCs w:val="21"/>
                    </w:rPr>
                    <w:t>占地面积</w:t>
                  </w:r>
                  <w:r>
                    <w:rPr>
                      <w:rFonts w:ascii="Times New Roman" w:hAnsi="Times New Roman" w:cs="Times New Roman" w:hint="eastAsia"/>
                      <w:szCs w:val="21"/>
                    </w:rPr>
                    <w:t>2642m</w:t>
                  </w:r>
                  <w:r>
                    <w:rPr>
                      <w:rFonts w:ascii="Times New Roman" w:hAnsi="Times New Roman" w:cs="Times New Roman" w:hint="eastAsia"/>
                      <w:szCs w:val="21"/>
                      <w:vertAlign w:val="superscript"/>
                    </w:rPr>
                    <w:t>2</w:t>
                  </w:r>
                  <w:r>
                    <w:rPr>
                      <w:rFonts w:ascii="Times New Roman" w:hAnsi="Times New Roman" w:cs="Times New Roman" w:hint="eastAsia"/>
                      <w:szCs w:val="21"/>
                    </w:rPr>
                    <w:t>，设计堆放高度</w:t>
                  </w:r>
                  <w:r>
                    <w:rPr>
                      <w:rFonts w:ascii="Times New Roman" w:hAnsi="Times New Roman" w:cs="Times New Roman" w:hint="eastAsia"/>
                      <w:szCs w:val="21"/>
                    </w:rPr>
                    <w:t>4m</w:t>
                  </w:r>
                  <w:r>
                    <w:rPr>
                      <w:rFonts w:ascii="Times New Roman" w:hAnsi="Times New Roman" w:cs="Times New Roman" w:hint="eastAsia"/>
                      <w:szCs w:val="21"/>
                    </w:rPr>
                    <w:t>。粒径</w:t>
                  </w:r>
                  <w:r>
                    <w:rPr>
                      <w:rFonts w:ascii="Times New Roman" w:hAnsi="Times New Roman" w:cs="Times New Roman" w:hint="eastAsia"/>
                      <w:szCs w:val="21"/>
                    </w:rPr>
                    <w:t>0~20mm</w:t>
                  </w:r>
                  <w:r>
                    <w:rPr>
                      <w:rFonts w:ascii="Times New Roman" w:hAnsi="Times New Roman" w:cs="Times New Roman" w:hint="eastAsia"/>
                      <w:szCs w:val="21"/>
                    </w:rPr>
                    <w:t>的砂石料存放在全封闭料仓；</w:t>
                  </w:r>
                  <w:r>
                    <w:rPr>
                      <w:rFonts w:ascii="Times New Roman" w:hAnsi="Times New Roman" w:cs="Times New Roman" w:hint="eastAsia"/>
                      <w:szCs w:val="21"/>
                    </w:rPr>
                    <w:t>20~40mm</w:t>
                  </w:r>
                  <w:r>
                    <w:rPr>
                      <w:rFonts w:ascii="Times New Roman" w:hAnsi="Times New Roman" w:cs="Times New Roman" w:hint="eastAsia"/>
                      <w:szCs w:val="21"/>
                    </w:rPr>
                    <w:t>的砂石料存放在半封闭仓库，设立防风抑尘网并定期喷洒水</w:t>
                  </w:r>
                </w:p>
              </w:tc>
              <w:tc>
                <w:tcPr>
                  <w:tcW w:w="656" w:type="dxa"/>
                  <w:tcBorders>
                    <w:top w:val="single" w:sz="4" w:space="0" w:color="auto"/>
                  </w:tcBorders>
                  <w:vAlign w:val="center"/>
                </w:tcPr>
                <w:p w14:paraId="6D3FD5CF" w14:textId="77777777" w:rsidR="00FD4F13" w:rsidRDefault="00FD4F13" w:rsidP="002D6BA9">
                  <w:pPr>
                    <w:adjustRightInd w:val="0"/>
                    <w:snapToGrid w:val="0"/>
                    <w:jc w:val="center"/>
                    <w:rPr>
                      <w:rFonts w:hint="eastAsia"/>
                      <w:szCs w:val="21"/>
                    </w:rPr>
                  </w:pPr>
                  <w:r>
                    <w:rPr>
                      <w:rFonts w:hint="eastAsia"/>
                      <w:szCs w:val="21"/>
                    </w:rPr>
                    <w:t>新建</w:t>
                  </w:r>
                </w:p>
              </w:tc>
            </w:tr>
            <w:tr w:rsidR="00FD4F13" w14:paraId="7F2D0164" w14:textId="77777777" w:rsidTr="002D6BA9">
              <w:trPr>
                <w:trHeight w:val="340"/>
                <w:jc w:val="center"/>
              </w:trPr>
              <w:tc>
                <w:tcPr>
                  <w:tcW w:w="678" w:type="dxa"/>
                  <w:vMerge/>
                  <w:vAlign w:val="center"/>
                </w:tcPr>
                <w:p w14:paraId="526B8F71" w14:textId="77777777" w:rsidR="00FD4F13" w:rsidRDefault="00FD4F13" w:rsidP="002D6BA9">
                  <w:pPr>
                    <w:adjustRightInd w:val="0"/>
                    <w:snapToGrid w:val="0"/>
                    <w:jc w:val="center"/>
                    <w:rPr>
                      <w:szCs w:val="21"/>
                      <w:lang w:val="zh-CN"/>
                    </w:rPr>
                  </w:pPr>
                </w:p>
              </w:tc>
              <w:tc>
                <w:tcPr>
                  <w:tcW w:w="1270" w:type="dxa"/>
                  <w:vAlign w:val="center"/>
                </w:tcPr>
                <w:p w14:paraId="036ABFB7" w14:textId="77777777" w:rsidR="00FD4F13" w:rsidRDefault="00FD4F13" w:rsidP="002D6BA9">
                  <w:pPr>
                    <w:pStyle w:val="TableParagraph"/>
                    <w:rPr>
                      <w:rFonts w:ascii="Times New Roman" w:hAnsi="Times New Roman" w:cs="Times New Roman"/>
                      <w:szCs w:val="21"/>
                    </w:rPr>
                  </w:pPr>
                  <w:r>
                    <w:rPr>
                      <w:rFonts w:ascii="Times New Roman" w:hAnsi="Times New Roman" w:cs="Times New Roman" w:hint="eastAsia"/>
                      <w:szCs w:val="21"/>
                    </w:rPr>
                    <w:t>废石堆场</w:t>
                  </w:r>
                </w:p>
              </w:tc>
              <w:tc>
                <w:tcPr>
                  <w:tcW w:w="5550" w:type="dxa"/>
                  <w:tcBorders>
                    <w:top w:val="single" w:sz="4" w:space="0" w:color="auto"/>
                  </w:tcBorders>
                  <w:vAlign w:val="center"/>
                </w:tcPr>
                <w:p w14:paraId="314984E8" w14:textId="77777777" w:rsidR="00FD4F13" w:rsidRDefault="00FD4F13" w:rsidP="002D6BA9">
                  <w:pPr>
                    <w:autoSpaceDE w:val="0"/>
                    <w:autoSpaceDN w:val="0"/>
                    <w:adjustRightInd w:val="0"/>
                    <w:jc w:val="center"/>
                    <w:rPr>
                      <w:szCs w:val="21"/>
                    </w:rPr>
                  </w:pPr>
                  <w:r>
                    <w:rPr>
                      <w:rFonts w:hint="eastAsia"/>
                      <w:szCs w:val="21"/>
                    </w:rPr>
                    <w:t>占地面积</w:t>
                  </w:r>
                  <w:r>
                    <w:rPr>
                      <w:rFonts w:hint="eastAsia"/>
                      <w:szCs w:val="21"/>
                    </w:rPr>
                    <w:t>5235m</w:t>
                  </w:r>
                  <w:r>
                    <w:rPr>
                      <w:rFonts w:hint="eastAsia"/>
                      <w:szCs w:val="21"/>
                      <w:vertAlign w:val="superscript"/>
                    </w:rPr>
                    <w:t>2</w:t>
                  </w:r>
                  <w:r>
                    <w:rPr>
                      <w:rFonts w:hint="eastAsia"/>
                      <w:szCs w:val="21"/>
                    </w:rPr>
                    <w:t>，设计堆放高度</w:t>
                  </w:r>
                  <w:r>
                    <w:rPr>
                      <w:rFonts w:hint="eastAsia"/>
                      <w:szCs w:val="21"/>
                    </w:rPr>
                    <w:t>4m</w:t>
                  </w:r>
                  <w:r>
                    <w:rPr>
                      <w:rFonts w:hint="eastAsia"/>
                      <w:szCs w:val="21"/>
                    </w:rPr>
                    <w:t>，堆存粒径大于</w:t>
                  </w:r>
                  <w:r>
                    <w:rPr>
                      <w:rFonts w:hint="eastAsia"/>
                      <w:szCs w:val="21"/>
                    </w:rPr>
                    <w:t>40mm</w:t>
                  </w:r>
                  <w:r>
                    <w:rPr>
                      <w:rFonts w:hint="eastAsia"/>
                      <w:szCs w:val="21"/>
                    </w:rPr>
                    <w:t>的砂石料</w:t>
                  </w:r>
                </w:p>
              </w:tc>
              <w:tc>
                <w:tcPr>
                  <w:tcW w:w="656" w:type="dxa"/>
                  <w:tcBorders>
                    <w:top w:val="single" w:sz="4" w:space="0" w:color="auto"/>
                  </w:tcBorders>
                  <w:vAlign w:val="center"/>
                </w:tcPr>
                <w:p w14:paraId="6C7C7F50" w14:textId="77777777" w:rsidR="00FD4F13" w:rsidRDefault="00FD4F13" w:rsidP="002D6BA9">
                  <w:pPr>
                    <w:adjustRightInd w:val="0"/>
                    <w:snapToGrid w:val="0"/>
                    <w:jc w:val="center"/>
                    <w:rPr>
                      <w:szCs w:val="21"/>
                    </w:rPr>
                  </w:pPr>
                  <w:r>
                    <w:rPr>
                      <w:szCs w:val="21"/>
                    </w:rPr>
                    <w:t>新建</w:t>
                  </w:r>
                </w:p>
              </w:tc>
            </w:tr>
            <w:tr w:rsidR="00FD4F13" w14:paraId="63AF87E9" w14:textId="77777777" w:rsidTr="002D6BA9">
              <w:trPr>
                <w:trHeight w:val="340"/>
                <w:jc w:val="center"/>
              </w:trPr>
              <w:tc>
                <w:tcPr>
                  <w:tcW w:w="678" w:type="dxa"/>
                  <w:vMerge/>
                  <w:vAlign w:val="center"/>
                </w:tcPr>
                <w:p w14:paraId="7C9B57BB" w14:textId="77777777" w:rsidR="00FD4F13" w:rsidRDefault="00FD4F13" w:rsidP="002D6BA9">
                  <w:pPr>
                    <w:adjustRightInd w:val="0"/>
                    <w:snapToGrid w:val="0"/>
                    <w:jc w:val="center"/>
                    <w:rPr>
                      <w:szCs w:val="21"/>
                      <w:lang w:val="zh-CN"/>
                    </w:rPr>
                  </w:pPr>
                </w:p>
              </w:tc>
              <w:tc>
                <w:tcPr>
                  <w:tcW w:w="1270" w:type="dxa"/>
                  <w:vAlign w:val="center"/>
                </w:tcPr>
                <w:p w14:paraId="6E818B41" w14:textId="77777777" w:rsidR="00FD4F13" w:rsidRDefault="00FD4F13" w:rsidP="002D6BA9">
                  <w:pPr>
                    <w:pStyle w:val="TableParagraph"/>
                    <w:rPr>
                      <w:rFonts w:ascii="Times New Roman" w:hAnsi="Times New Roman" w:cs="Times New Roman"/>
                      <w:szCs w:val="21"/>
                    </w:rPr>
                  </w:pPr>
                  <w:r>
                    <w:rPr>
                      <w:rFonts w:ascii="Times New Roman" w:hAnsi="Times New Roman" w:cs="Times New Roman" w:hint="eastAsia"/>
                      <w:szCs w:val="21"/>
                    </w:rPr>
                    <w:t>筛分场</w:t>
                  </w:r>
                </w:p>
              </w:tc>
              <w:tc>
                <w:tcPr>
                  <w:tcW w:w="5550" w:type="dxa"/>
                  <w:tcBorders>
                    <w:top w:val="single" w:sz="4" w:space="0" w:color="auto"/>
                  </w:tcBorders>
                  <w:vAlign w:val="center"/>
                </w:tcPr>
                <w:p w14:paraId="7AC83339" w14:textId="77777777" w:rsidR="00FD4F13" w:rsidRDefault="00FD4F13" w:rsidP="002D6BA9">
                  <w:pPr>
                    <w:autoSpaceDE w:val="0"/>
                    <w:autoSpaceDN w:val="0"/>
                    <w:adjustRightInd w:val="0"/>
                    <w:jc w:val="center"/>
                    <w:rPr>
                      <w:szCs w:val="21"/>
                    </w:rPr>
                  </w:pPr>
                  <w:r>
                    <w:rPr>
                      <w:rFonts w:hint="eastAsia"/>
                      <w:szCs w:val="21"/>
                    </w:rPr>
                    <w:t>占地面积</w:t>
                  </w:r>
                  <w:r>
                    <w:rPr>
                      <w:rFonts w:hint="eastAsia"/>
                      <w:szCs w:val="21"/>
                    </w:rPr>
                    <w:t>640m</w:t>
                  </w:r>
                  <w:r>
                    <w:rPr>
                      <w:rFonts w:hint="eastAsia"/>
                      <w:szCs w:val="21"/>
                      <w:vertAlign w:val="superscript"/>
                    </w:rPr>
                    <w:t>2</w:t>
                  </w:r>
                  <w:r>
                    <w:rPr>
                      <w:rFonts w:hint="eastAsia"/>
                      <w:szCs w:val="21"/>
                    </w:rPr>
                    <w:t>，</w:t>
                  </w:r>
                  <w:r>
                    <w:rPr>
                      <w:spacing w:val="-9"/>
                    </w:rPr>
                    <w:t>主要安装筛分设备</w:t>
                  </w:r>
                </w:p>
              </w:tc>
              <w:tc>
                <w:tcPr>
                  <w:tcW w:w="656" w:type="dxa"/>
                  <w:tcBorders>
                    <w:top w:val="single" w:sz="4" w:space="0" w:color="auto"/>
                  </w:tcBorders>
                  <w:vAlign w:val="center"/>
                </w:tcPr>
                <w:p w14:paraId="6D620039" w14:textId="77777777" w:rsidR="00FD4F13" w:rsidRDefault="00FD4F13" w:rsidP="002D6BA9">
                  <w:pPr>
                    <w:adjustRightInd w:val="0"/>
                    <w:snapToGrid w:val="0"/>
                    <w:jc w:val="center"/>
                    <w:rPr>
                      <w:szCs w:val="21"/>
                    </w:rPr>
                  </w:pPr>
                  <w:r>
                    <w:rPr>
                      <w:szCs w:val="21"/>
                    </w:rPr>
                    <w:t>新建</w:t>
                  </w:r>
                </w:p>
              </w:tc>
            </w:tr>
            <w:tr w:rsidR="00FD4F13" w14:paraId="5AE70DD2" w14:textId="77777777" w:rsidTr="002D6BA9">
              <w:trPr>
                <w:trHeight w:val="340"/>
                <w:jc w:val="center"/>
              </w:trPr>
              <w:tc>
                <w:tcPr>
                  <w:tcW w:w="678" w:type="dxa"/>
                  <w:vMerge/>
                  <w:vAlign w:val="center"/>
                </w:tcPr>
                <w:p w14:paraId="5FFDE390" w14:textId="77777777" w:rsidR="00FD4F13" w:rsidRDefault="00FD4F13" w:rsidP="002D6BA9">
                  <w:pPr>
                    <w:adjustRightInd w:val="0"/>
                    <w:snapToGrid w:val="0"/>
                    <w:jc w:val="center"/>
                    <w:rPr>
                      <w:szCs w:val="21"/>
                      <w:lang w:val="zh-CN"/>
                    </w:rPr>
                  </w:pPr>
                </w:p>
              </w:tc>
              <w:tc>
                <w:tcPr>
                  <w:tcW w:w="1270" w:type="dxa"/>
                  <w:vAlign w:val="center"/>
                </w:tcPr>
                <w:p w14:paraId="2A0FF710" w14:textId="77777777" w:rsidR="00FD4F13" w:rsidRDefault="00FD4F13" w:rsidP="002D6BA9">
                  <w:pPr>
                    <w:pStyle w:val="TableParagraph"/>
                    <w:rPr>
                      <w:rFonts w:ascii="Times New Roman" w:hAnsi="Times New Roman" w:cs="Times New Roman"/>
                      <w:szCs w:val="21"/>
                    </w:rPr>
                  </w:pPr>
                  <w:r>
                    <w:rPr>
                      <w:rFonts w:ascii="Times New Roman" w:hAnsi="Times New Roman" w:cs="Times New Roman" w:hint="eastAsia"/>
                      <w:szCs w:val="21"/>
                    </w:rPr>
                    <w:t>防渗沉淀池</w:t>
                  </w:r>
                </w:p>
              </w:tc>
              <w:tc>
                <w:tcPr>
                  <w:tcW w:w="5550" w:type="dxa"/>
                  <w:tcBorders>
                    <w:top w:val="single" w:sz="4" w:space="0" w:color="auto"/>
                  </w:tcBorders>
                  <w:vAlign w:val="center"/>
                </w:tcPr>
                <w:p w14:paraId="4185DBEE" w14:textId="77777777" w:rsidR="00FD4F13" w:rsidRDefault="00FD4F13" w:rsidP="002D6BA9">
                  <w:pPr>
                    <w:autoSpaceDE w:val="0"/>
                    <w:autoSpaceDN w:val="0"/>
                    <w:adjustRightInd w:val="0"/>
                    <w:jc w:val="center"/>
                    <w:rPr>
                      <w:szCs w:val="21"/>
                    </w:rPr>
                  </w:pPr>
                  <w:r>
                    <w:rPr>
                      <w:rFonts w:hint="eastAsia"/>
                    </w:rPr>
                    <w:t>筛分、洗砂废水沉淀后回用于矿区洒水降尘或筛分</w:t>
                  </w:r>
                </w:p>
              </w:tc>
              <w:tc>
                <w:tcPr>
                  <w:tcW w:w="656" w:type="dxa"/>
                  <w:tcBorders>
                    <w:top w:val="single" w:sz="4" w:space="0" w:color="auto"/>
                  </w:tcBorders>
                  <w:vAlign w:val="center"/>
                </w:tcPr>
                <w:p w14:paraId="47531F5D" w14:textId="77777777" w:rsidR="00FD4F13" w:rsidRDefault="00FD4F13" w:rsidP="002D6BA9">
                  <w:pPr>
                    <w:adjustRightInd w:val="0"/>
                    <w:snapToGrid w:val="0"/>
                    <w:jc w:val="center"/>
                    <w:rPr>
                      <w:szCs w:val="21"/>
                    </w:rPr>
                  </w:pPr>
                  <w:r>
                    <w:rPr>
                      <w:szCs w:val="21"/>
                    </w:rPr>
                    <w:t>新建</w:t>
                  </w:r>
                </w:p>
              </w:tc>
            </w:tr>
            <w:tr w:rsidR="00FD4F13" w14:paraId="5BF2BD86" w14:textId="77777777" w:rsidTr="002D6BA9">
              <w:trPr>
                <w:trHeight w:val="340"/>
                <w:jc w:val="center"/>
              </w:trPr>
              <w:tc>
                <w:tcPr>
                  <w:tcW w:w="678" w:type="dxa"/>
                  <w:vMerge w:val="restart"/>
                  <w:vAlign w:val="center"/>
                </w:tcPr>
                <w:p w14:paraId="6D0A25BA" w14:textId="77777777" w:rsidR="00FD4F13" w:rsidRDefault="00FD4F13" w:rsidP="002D6BA9">
                  <w:pPr>
                    <w:adjustRightInd w:val="0"/>
                    <w:snapToGrid w:val="0"/>
                    <w:jc w:val="center"/>
                    <w:rPr>
                      <w:rFonts w:hint="eastAsia"/>
                      <w:szCs w:val="21"/>
                    </w:rPr>
                  </w:pPr>
                  <w:r>
                    <w:rPr>
                      <w:rFonts w:hint="eastAsia"/>
                      <w:szCs w:val="21"/>
                    </w:rPr>
                    <w:t>公共工程</w:t>
                  </w:r>
                </w:p>
              </w:tc>
              <w:tc>
                <w:tcPr>
                  <w:tcW w:w="1270" w:type="dxa"/>
                  <w:vAlign w:val="center"/>
                </w:tcPr>
                <w:p w14:paraId="395634C0" w14:textId="77777777" w:rsidR="00FD4F13" w:rsidRDefault="00FD4F13" w:rsidP="002D6BA9">
                  <w:pPr>
                    <w:pStyle w:val="TableParagraph"/>
                    <w:rPr>
                      <w:rFonts w:ascii="Times New Roman" w:hAnsi="Times New Roman" w:cs="Times New Roman"/>
                      <w:szCs w:val="21"/>
                    </w:rPr>
                  </w:pPr>
                  <w:r>
                    <w:rPr>
                      <w:rFonts w:ascii="Times New Roman" w:hAnsi="Times New Roman" w:cs="Times New Roman" w:hint="eastAsia"/>
                      <w:szCs w:val="21"/>
                    </w:rPr>
                    <w:t>给水</w:t>
                  </w:r>
                </w:p>
              </w:tc>
              <w:tc>
                <w:tcPr>
                  <w:tcW w:w="5550" w:type="dxa"/>
                  <w:tcBorders>
                    <w:top w:val="single" w:sz="4" w:space="0" w:color="auto"/>
                    <w:bottom w:val="single" w:sz="4" w:space="0" w:color="auto"/>
                  </w:tcBorders>
                  <w:vAlign w:val="center"/>
                </w:tcPr>
                <w:p w14:paraId="3B327E0C" w14:textId="77777777" w:rsidR="00FD4F13" w:rsidRDefault="00FD4F13" w:rsidP="002D6BA9">
                  <w:pPr>
                    <w:autoSpaceDE w:val="0"/>
                    <w:autoSpaceDN w:val="0"/>
                    <w:adjustRightInd w:val="0"/>
                    <w:jc w:val="center"/>
                    <w:rPr>
                      <w:spacing w:val="-2"/>
                    </w:rPr>
                  </w:pPr>
                  <w:r>
                    <w:rPr>
                      <w:rFonts w:hint="eastAsia"/>
                      <w:szCs w:val="21"/>
                    </w:rPr>
                    <w:t>生活用水</w:t>
                  </w:r>
                  <w:r>
                    <w:rPr>
                      <w:szCs w:val="21"/>
                    </w:rPr>
                    <w:t>由</w:t>
                  </w:r>
                  <w:r>
                    <w:rPr>
                      <w:rFonts w:hint="eastAsia"/>
                      <w:szCs w:val="21"/>
                    </w:rPr>
                    <w:t>吉木萨尔东台子</w:t>
                  </w:r>
                  <w:r>
                    <w:rPr>
                      <w:szCs w:val="21"/>
                    </w:rPr>
                    <w:t>村拉运</w:t>
                  </w:r>
                  <w:r>
                    <w:rPr>
                      <w:rFonts w:hint="eastAsia"/>
                      <w:szCs w:val="21"/>
                    </w:rPr>
                    <w:t>；生产用水外购</w:t>
                  </w:r>
                </w:p>
              </w:tc>
              <w:tc>
                <w:tcPr>
                  <w:tcW w:w="656" w:type="dxa"/>
                  <w:tcBorders>
                    <w:top w:val="single" w:sz="4" w:space="0" w:color="auto"/>
                    <w:bottom w:val="single" w:sz="4" w:space="0" w:color="auto"/>
                  </w:tcBorders>
                  <w:vAlign w:val="center"/>
                </w:tcPr>
                <w:p w14:paraId="1B1A531A" w14:textId="77777777" w:rsidR="00FD4F13" w:rsidRDefault="00FD4F13" w:rsidP="002D6BA9">
                  <w:pPr>
                    <w:adjustRightInd w:val="0"/>
                    <w:snapToGrid w:val="0"/>
                    <w:jc w:val="center"/>
                    <w:rPr>
                      <w:szCs w:val="21"/>
                    </w:rPr>
                  </w:pPr>
                  <w:r>
                    <w:rPr>
                      <w:rFonts w:hint="eastAsia"/>
                      <w:szCs w:val="21"/>
                    </w:rPr>
                    <w:t>依托</w:t>
                  </w:r>
                </w:p>
              </w:tc>
            </w:tr>
            <w:tr w:rsidR="00FD4F13" w14:paraId="13A8957C" w14:textId="77777777" w:rsidTr="002D6BA9">
              <w:trPr>
                <w:trHeight w:val="340"/>
                <w:jc w:val="center"/>
              </w:trPr>
              <w:tc>
                <w:tcPr>
                  <w:tcW w:w="678" w:type="dxa"/>
                  <w:vMerge/>
                  <w:vAlign w:val="center"/>
                </w:tcPr>
                <w:p w14:paraId="0A5D968C" w14:textId="77777777" w:rsidR="00FD4F13" w:rsidRDefault="00FD4F13" w:rsidP="002D6BA9">
                  <w:pPr>
                    <w:adjustRightInd w:val="0"/>
                    <w:snapToGrid w:val="0"/>
                    <w:jc w:val="center"/>
                    <w:rPr>
                      <w:szCs w:val="21"/>
                      <w:lang w:val="zh-CN"/>
                    </w:rPr>
                  </w:pPr>
                </w:p>
              </w:tc>
              <w:tc>
                <w:tcPr>
                  <w:tcW w:w="1270" w:type="dxa"/>
                  <w:vAlign w:val="center"/>
                </w:tcPr>
                <w:p w14:paraId="43653CAB" w14:textId="77777777" w:rsidR="00FD4F13" w:rsidRDefault="00FD4F13" w:rsidP="002D6BA9">
                  <w:pPr>
                    <w:pStyle w:val="TableParagraph"/>
                    <w:rPr>
                      <w:rFonts w:ascii="Times New Roman" w:hAnsi="Times New Roman" w:cs="Times New Roman"/>
                      <w:szCs w:val="21"/>
                    </w:rPr>
                  </w:pPr>
                  <w:r>
                    <w:rPr>
                      <w:rFonts w:ascii="Times New Roman" w:hAnsi="Times New Roman" w:cs="Times New Roman" w:hint="eastAsia"/>
                      <w:szCs w:val="21"/>
                    </w:rPr>
                    <w:t>排水</w:t>
                  </w:r>
                </w:p>
              </w:tc>
              <w:tc>
                <w:tcPr>
                  <w:tcW w:w="5550" w:type="dxa"/>
                  <w:tcBorders>
                    <w:top w:val="single" w:sz="4" w:space="0" w:color="auto"/>
                    <w:bottom w:val="single" w:sz="4" w:space="0" w:color="auto"/>
                  </w:tcBorders>
                  <w:vAlign w:val="center"/>
                </w:tcPr>
                <w:p w14:paraId="1DD554B9" w14:textId="77777777" w:rsidR="00FD4F13" w:rsidRDefault="00FD4F13" w:rsidP="002D6BA9">
                  <w:pPr>
                    <w:autoSpaceDE w:val="0"/>
                    <w:autoSpaceDN w:val="0"/>
                    <w:adjustRightInd w:val="0"/>
                    <w:jc w:val="center"/>
                    <w:rPr>
                      <w:spacing w:val="-2"/>
                    </w:rPr>
                  </w:pPr>
                  <w:r>
                    <w:rPr>
                      <w:rFonts w:hint="eastAsia"/>
                      <w:spacing w:val="-2"/>
                    </w:rPr>
                    <w:t>生活废水排入防渗化粪池，定期交由污水处理厂处理；生产废水排入防渗沉淀池进行沉降后回用于洗砂、喷淋及洒水降尘</w:t>
                  </w:r>
                </w:p>
              </w:tc>
              <w:tc>
                <w:tcPr>
                  <w:tcW w:w="656" w:type="dxa"/>
                  <w:tcBorders>
                    <w:top w:val="single" w:sz="4" w:space="0" w:color="auto"/>
                    <w:bottom w:val="single" w:sz="4" w:space="0" w:color="auto"/>
                  </w:tcBorders>
                  <w:vAlign w:val="center"/>
                </w:tcPr>
                <w:p w14:paraId="1C200690" w14:textId="77777777" w:rsidR="00FD4F13" w:rsidRDefault="00FD4F13" w:rsidP="002D6BA9">
                  <w:pPr>
                    <w:adjustRightInd w:val="0"/>
                    <w:snapToGrid w:val="0"/>
                    <w:jc w:val="center"/>
                    <w:rPr>
                      <w:szCs w:val="21"/>
                    </w:rPr>
                  </w:pPr>
                  <w:r>
                    <w:rPr>
                      <w:rFonts w:hint="eastAsia"/>
                      <w:szCs w:val="21"/>
                    </w:rPr>
                    <w:t>新建</w:t>
                  </w:r>
                </w:p>
              </w:tc>
            </w:tr>
            <w:tr w:rsidR="00FD4F13" w14:paraId="4115E670" w14:textId="77777777" w:rsidTr="002D6BA9">
              <w:trPr>
                <w:trHeight w:val="410"/>
                <w:jc w:val="center"/>
              </w:trPr>
              <w:tc>
                <w:tcPr>
                  <w:tcW w:w="678" w:type="dxa"/>
                  <w:vMerge/>
                  <w:vAlign w:val="center"/>
                </w:tcPr>
                <w:p w14:paraId="457B815A" w14:textId="77777777" w:rsidR="00FD4F13" w:rsidRDefault="00FD4F13" w:rsidP="002D6BA9">
                  <w:pPr>
                    <w:adjustRightInd w:val="0"/>
                    <w:snapToGrid w:val="0"/>
                    <w:jc w:val="center"/>
                    <w:rPr>
                      <w:szCs w:val="21"/>
                      <w:lang w:val="zh-CN"/>
                    </w:rPr>
                  </w:pPr>
                </w:p>
              </w:tc>
              <w:tc>
                <w:tcPr>
                  <w:tcW w:w="1270" w:type="dxa"/>
                  <w:vAlign w:val="center"/>
                </w:tcPr>
                <w:p w14:paraId="2E1E223A" w14:textId="77777777" w:rsidR="00FD4F13" w:rsidRDefault="00FD4F13" w:rsidP="002D6BA9">
                  <w:pPr>
                    <w:pStyle w:val="TableParagraph"/>
                    <w:rPr>
                      <w:rFonts w:ascii="Times New Roman" w:hAnsi="Times New Roman" w:cs="Times New Roman"/>
                      <w:szCs w:val="21"/>
                    </w:rPr>
                  </w:pPr>
                  <w:r>
                    <w:rPr>
                      <w:rFonts w:ascii="Times New Roman" w:hAnsi="Times New Roman" w:cs="Times New Roman" w:hint="eastAsia"/>
                      <w:szCs w:val="21"/>
                    </w:rPr>
                    <w:t>供电</w:t>
                  </w:r>
                </w:p>
              </w:tc>
              <w:tc>
                <w:tcPr>
                  <w:tcW w:w="5550" w:type="dxa"/>
                  <w:tcBorders>
                    <w:top w:val="single" w:sz="4" w:space="0" w:color="auto"/>
                    <w:bottom w:val="single" w:sz="4" w:space="0" w:color="auto"/>
                  </w:tcBorders>
                  <w:vAlign w:val="center"/>
                </w:tcPr>
                <w:p w14:paraId="5513DE51" w14:textId="77777777" w:rsidR="00FD4F13" w:rsidRDefault="00FD4F13" w:rsidP="002D6BA9">
                  <w:pPr>
                    <w:autoSpaceDE w:val="0"/>
                    <w:autoSpaceDN w:val="0"/>
                    <w:adjustRightInd w:val="0"/>
                    <w:jc w:val="center"/>
                    <w:rPr>
                      <w:spacing w:val="-2"/>
                    </w:rPr>
                  </w:pPr>
                  <w:r>
                    <w:rPr>
                      <w:rFonts w:hint="eastAsia"/>
                      <w:spacing w:val="-5"/>
                    </w:rPr>
                    <w:t>国家电网供给</w:t>
                  </w:r>
                </w:p>
              </w:tc>
              <w:tc>
                <w:tcPr>
                  <w:tcW w:w="656" w:type="dxa"/>
                  <w:tcBorders>
                    <w:top w:val="single" w:sz="4" w:space="0" w:color="auto"/>
                    <w:bottom w:val="single" w:sz="4" w:space="0" w:color="auto"/>
                  </w:tcBorders>
                  <w:vAlign w:val="center"/>
                </w:tcPr>
                <w:p w14:paraId="76449BB2" w14:textId="77777777" w:rsidR="00FD4F13" w:rsidRDefault="00FD4F13" w:rsidP="002D6BA9">
                  <w:pPr>
                    <w:adjustRightInd w:val="0"/>
                    <w:snapToGrid w:val="0"/>
                    <w:jc w:val="center"/>
                    <w:rPr>
                      <w:rFonts w:hint="eastAsia"/>
                      <w:szCs w:val="21"/>
                    </w:rPr>
                  </w:pPr>
                  <w:r>
                    <w:rPr>
                      <w:rFonts w:hint="eastAsia"/>
                      <w:szCs w:val="21"/>
                    </w:rPr>
                    <w:t>依托</w:t>
                  </w:r>
                </w:p>
              </w:tc>
            </w:tr>
            <w:tr w:rsidR="00FD4F13" w14:paraId="791B28D2" w14:textId="77777777" w:rsidTr="002D6BA9">
              <w:trPr>
                <w:trHeight w:val="340"/>
                <w:jc w:val="center"/>
              </w:trPr>
              <w:tc>
                <w:tcPr>
                  <w:tcW w:w="678" w:type="dxa"/>
                  <w:vMerge/>
                  <w:vAlign w:val="center"/>
                </w:tcPr>
                <w:p w14:paraId="00362A63" w14:textId="77777777" w:rsidR="00FD4F13" w:rsidRDefault="00FD4F13" w:rsidP="002D6BA9">
                  <w:pPr>
                    <w:adjustRightInd w:val="0"/>
                    <w:snapToGrid w:val="0"/>
                    <w:jc w:val="center"/>
                    <w:rPr>
                      <w:szCs w:val="21"/>
                      <w:lang w:val="zh-CN"/>
                    </w:rPr>
                  </w:pPr>
                </w:p>
              </w:tc>
              <w:tc>
                <w:tcPr>
                  <w:tcW w:w="1270" w:type="dxa"/>
                  <w:vAlign w:val="center"/>
                </w:tcPr>
                <w:p w14:paraId="3904C752" w14:textId="77777777" w:rsidR="00FD4F13" w:rsidRDefault="00FD4F13" w:rsidP="002D6BA9">
                  <w:pPr>
                    <w:pStyle w:val="TableParagraph"/>
                    <w:rPr>
                      <w:rFonts w:ascii="Times New Roman" w:hAnsi="Times New Roman" w:cs="Times New Roman"/>
                      <w:szCs w:val="21"/>
                    </w:rPr>
                  </w:pPr>
                  <w:r>
                    <w:rPr>
                      <w:rFonts w:ascii="Times New Roman" w:hAnsi="Times New Roman" w:cs="Times New Roman" w:hint="eastAsia"/>
                      <w:szCs w:val="21"/>
                    </w:rPr>
                    <w:t>运输</w:t>
                  </w:r>
                </w:p>
              </w:tc>
              <w:tc>
                <w:tcPr>
                  <w:tcW w:w="5550" w:type="dxa"/>
                  <w:tcBorders>
                    <w:top w:val="single" w:sz="4" w:space="0" w:color="auto"/>
                    <w:bottom w:val="single" w:sz="4" w:space="0" w:color="auto"/>
                  </w:tcBorders>
                  <w:vAlign w:val="center"/>
                </w:tcPr>
                <w:p w14:paraId="075F66D7" w14:textId="77777777" w:rsidR="00FD4F13" w:rsidRDefault="00FD4F13" w:rsidP="002D6BA9">
                  <w:pPr>
                    <w:autoSpaceDE w:val="0"/>
                    <w:autoSpaceDN w:val="0"/>
                    <w:adjustRightInd w:val="0"/>
                    <w:jc w:val="center"/>
                    <w:rPr>
                      <w:spacing w:val="-2"/>
                    </w:rPr>
                  </w:pPr>
                  <w:r>
                    <w:rPr>
                      <w:spacing w:val="-2"/>
                    </w:rPr>
                    <w:t>运输道路采用双向</w:t>
                  </w:r>
                  <w:r>
                    <w:rPr>
                      <w:spacing w:val="-2"/>
                    </w:rPr>
                    <w:t>2</w:t>
                  </w:r>
                  <w:r>
                    <w:rPr>
                      <w:spacing w:val="-2"/>
                    </w:rPr>
                    <w:t>车道设计，路面宽度设计为</w:t>
                  </w:r>
                  <w:r>
                    <w:rPr>
                      <w:spacing w:val="-2"/>
                    </w:rPr>
                    <w:t>6</w:t>
                  </w:r>
                  <w:r>
                    <w:rPr>
                      <w:rFonts w:hint="eastAsia"/>
                      <w:spacing w:val="-2"/>
                    </w:rPr>
                    <w:t>m</w:t>
                  </w:r>
                  <w:r>
                    <w:rPr>
                      <w:spacing w:val="-2"/>
                    </w:rPr>
                    <w:t>，路基设计宽度为</w:t>
                  </w:r>
                  <w:r>
                    <w:rPr>
                      <w:spacing w:val="-2"/>
                    </w:rPr>
                    <w:t>8</w:t>
                  </w:r>
                  <w:r>
                    <w:rPr>
                      <w:rFonts w:hint="eastAsia"/>
                      <w:spacing w:val="-2"/>
                    </w:rPr>
                    <w:t>m</w:t>
                  </w:r>
                  <w:r>
                    <w:rPr>
                      <w:spacing w:val="-2"/>
                    </w:rPr>
                    <w:t>。路面</w:t>
                  </w:r>
                  <w:r>
                    <w:rPr>
                      <w:rFonts w:hint="eastAsia"/>
                      <w:spacing w:val="-2"/>
                    </w:rPr>
                    <w:t>为简易砂石道路</w:t>
                  </w:r>
                  <w:r>
                    <w:rPr>
                      <w:spacing w:val="-2"/>
                    </w:rPr>
                    <w:t>，路基坡度小于</w:t>
                  </w:r>
                  <w:r>
                    <w:rPr>
                      <w:spacing w:val="-2"/>
                    </w:rPr>
                    <w:t>50°</w:t>
                  </w:r>
                </w:p>
              </w:tc>
              <w:tc>
                <w:tcPr>
                  <w:tcW w:w="656" w:type="dxa"/>
                  <w:tcBorders>
                    <w:top w:val="single" w:sz="4" w:space="0" w:color="auto"/>
                    <w:bottom w:val="single" w:sz="4" w:space="0" w:color="auto"/>
                  </w:tcBorders>
                  <w:vAlign w:val="center"/>
                </w:tcPr>
                <w:p w14:paraId="71F903FE" w14:textId="77777777" w:rsidR="00FD4F13" w:rsidRDefault="00FD4F13" w:rsidP="002D6BA9">
                  <w:pPr>
                    <w:adjustRightInd w:val="0"/>
                    <w:snapToGrid w:val="0"/>
                    <w:jc w:val="center"/>
                    <w:rPr>
                      <w:rFonts w:hint="eastAsia"/>
                      <w:szCs w:val="21"/>
                    </w:rPr>
                  </w:pPr>
                  <w:r>
                    <w:rPr>
                      <w:rFonts w:hint="eastAsia"/>
                      <w:szCs w:val="21"/>
                    </w:rPr>
                    <w:t>新建</w:t>
                  </w:r>
                </w:p>
              </w:tc>
            </w:tr>
            <w:tr w:rsidR="00FD4F13" w14:paraId="5C86F4D6" w14:textId="77777777" w:rsidTr="002D6BA9">
              <w:trPr>
                <w:trHeight w:val="340"/>
                <w:jc w:val="center"/>
              </w:trPr>
              <w:tc>
                <w:tcPr>
                  <w:tcW w:w="678" w:type="dxa"/>
                  <w:vMerge w:val="restart"/>
                  <w:vAlign w:val="center"/>
                </w:tcPr>
                <w:p w14:paraId="21FA02BE" w14:textId="77777777" w:rsidR="00FD4F13" w:rsidRDefault="00FD4F13" w:rsidP="002D6BA9">
                  <w:pPr>
                    <w:adjustRightInd w:val="0"/>
                    <w:snapToGrid w:val="0"/>
                    <w:jc w:val="center"/>
                    <w:rPr>
                      <w:rFonts w:hint="eastAsia"/>
                      <w:szCs w:val="21"/>
                    </w:rPr>
                  </w:pPr>
                  <w:r>
                    <w:rPr>
                      <w:rFonts w:hint="eastAsia"/>
                      <w:szCs w:val="21"/>
                    </w:rPr>
                    <w:t>环保工程</w:t>
                  </w:r>
                </w:p>
              </w:tc>
              <w:tc>
                <w:tcPr>
                  <w:tcW w:w="1270" w:type="dxa"/>
                  <w:vAlign w:val="center"/>
                </w:tcPr>
                <w:p w14:paraId="0F47EFA5" w14:textId="77777777" w:rsidR="00FD4F13" w:rsidRDefault="00FD4F13" w:rsidP="002D6BA9">
                  <w:pPr>
                    <w:pStyle w:val="TableParagraph"/>
                    <w:rPr>
                      <w:rFonts w:ascii="Times New Roman" w:hAnsi="Times New Roman" w:cs="Times New Roman"/>
                      <w:szCs w:val="21"/>
                    </w:rPr>
                  </w:pPr>
                  <w:r>
                    <w:rPr>
                      <w:rFonts w:ascii="Times New Roman" w:hAnsi="Times New Roman" w:cs="Times New Roman" w:hint="eastAsia"/>
                      <w:szCs w:val="21"/>
                    </w:rPr>
                    <w:t>废气</w:t>
                  </w:r>
                </w:p>
              </w:tc>
              <w:tc>
                <w:tcPr>
                  <w:tcW w:w="5550" w:type="dxa"/>
                  <w:tcBorders>
                    <w:top w:val="single" w:sz="4" w:space="0" w:color="auto"/>
                    <w:bottom w:val="single" w:sz="4" w:space="0" w:color="auto"/>
                  </w:tcBorders>
                  <w:vAlign w:val="center"/>
                </w:tcPr>
                <w:p w14:paraId="55C13E65" w14:textId="77777777" w:rsidR="00FD4F13" w:rsidRDefault="00FD4F13" w:rsidP="002D6BA9">
                  <w:pPr>
                    <w:autoSpaceDE w:val="0"/>
                    <w:autoSpaceDN w:val="0"/>
                    <w:adjustRightInd w:val="0"/>
                    <w:jc w:val="center"/>
                    <w:rPr>
                      <w:spacing w:val="-2"/>
                    </w:rPr>
                  </w:pPr>
                  <w:r>
                    <w:rPr>
                      <w:szCs w:val="21"/>
                      <w:lang w:val="zh-CN"/>
                    </w:rPr>
                    <w:t>开采、运输产生的扬尘</w:t>
                  </w:r>
                  <w:r>
                    <w:rPr>
                      <w:rFonts w:hint="eastAsia"/>
                      <w:szCs w:val="21"/>
                    </w:rPr>
                    <w:t>进行</w:t>
                  </w:r>
                  <w:r>
                    <w:rPr>
                      <w:spacing w:val="-1"/>
                    </w:rPr>
                    <w:t>道路洒水降尘及矿区绿化</w:t>
                  </w:r>
                  <w:r>
                    <w:rPr>
                      <w:szCs w:val="21"/>
                      <w:lang w:val="zh-CN"/>
                    </w:rPr>
                    <w:t>；</w:t>
                  </w:r>
                  <w:r>
                    <w:rPr>
                      <w:rFonts w:hint="eastAsia"/>
                      <w:szCs w:val="21"/>
                    </w:rPr>
                    <w:t>废石料使用篷布遮盖；</w:t>
                  </w:r>
                  <w:r>
                    <w:rPr>
                      <w:rFonts w:hint="eastAsia"/>
                    </w:rPr>
                    <w:t>密闭上料口，</w:t>
                  </w:r>
                  <w:r>
                    <w:t>筛分过程密闭筛分并安装喷淋设施</w:t>
                  </w:r>
                </w:p>
              </w:tc>
              <w:tc>
                <w:tcPr>
                  <w:tcW w:w="656" w:type="dxa"/>
                  <w:tcBorders>
                    <w:top w:val="single" w:sz="4" w:space="0" w:color="auto"/>
                    <w:bottom w:val="single" w:sz="4" w:space="0" w:color="auto"/>
                  </w:tcBorders>
                  <w:vAlign w:val="center"/>
                </w:tcPr>
                <w:p w14:paraId="71837E08" w14:textId="77777777" w:rsidR="00FD4F13" w:rsidRDefault="00FD4F13" w:rsidP="002D6BA9">
                  <w:pPr>
                    <w:adjustRightInd w:val="0"/>
                    <w:snapToGrid w:val="0"/>
                    <w:jc w:val="center"/>
                    <w:rPr>
                      <w:rFonts w:hint="eastAsia"/>
                      <w:szCs w:val="21"/>
                    </w:rPr>
                  </w:pPr>
                  <w:r>
                    <w:rPr>
                      <w:rFonts w:hint="eastAsia"/>
                      <w:szCs w:val="21"/>
                    </w:rPr>
                    <w:t>新建</w:t>
                  </w:r>
                </w:p>
              </w:tc>
            </w:tr>
            <w:tr w:rsidR="00FD4F13" w14:paraId="00C8CCDF" w14:textId="77777777" w:rsidTr="002D6BA9">
              <w:trPr>
                <w:trHeight w:val="90"/>
                <w:jc w:val="center"/>
              </w:trPr>
              <w:tc>
                <w:tcPr>
                  <w:tcW w:w="678" w:type="dxa"/>
                  <w:vMerge/>
                  <w:vAlign w:val="center"/>
                </w:tcPr>
                <w:p w14:paraId="406BA05E" w14:textId="77777777" w:rsidR="00FD4F13" w:rsidRDefault="00FD4F13" w:rsidP="002D6BA9">
                  <w:pPr>
                    <w:adjustRightInd w:val="0"/>
                    <w:snapToGrid w:val="0"/>
                    <w:jc w:val="center"/>
                    <w:rPr>
                      <w:szCs w:val="21"/>
                      <w:lang w:val="zh-CN"/>
                    </w:rPr>
                  </w:pPr>
                </w:p>
              </w:tc>
              <w:tc>
                <w:tcPr>
                  <w:tcW w:w="1270" w:type="dxa"/>
                  <w:vAlign w:val="center"/>
                </w:tcPr>
                <w:p w14:paraId="7BF3FBD4" w14:textId="77777777" w:rsidR="00FD4F13" w:rsidRDefault="00FD4F13" w:rsidP="002D6BA9">
                  <w:pPr>
                    <w:pStyle w:val="TableParagraph"/>
                    <w:rPr>
                      <w:rFonts w:ascii="Times New Roman" w:hAnsi="Times New Roman" w:cs="Times New Roman"/>
                      <w:szCs w:val="21"/>
                    </w:rPr>
                  </w:pPr>
                  <w:r>
                    <w:rPr>
                      <w:rFonts w:ascii="Times New Roman" w:hAnsi="Times New Roman" w:cs="Times New Roman" w:hint="eastAsia"/>
                      <w:szCs w:val="21"/>
                    </w:rPr>
                    <w:t>噪声</w:t>
                  </w:r>
                </w:p>
              </w:tc>
              <w:tc>
                <w:tcPr>
                  <w:tcW w:w="5550" w:type="dxa"/>
                  <w:tcBorders>
                    <w:top w:val="single" w:sz="4" w:space="0" w:color="auto"/>
                    <w:bottom w:val="single" w:sz="4" w:space="0" w:color="auto"/>
                  </w:tcBorders>
                  <w:vAlign w:val="center"/>
                </w:tcPr>
                <w:p w14:paraId="5A10F15F" w14:textId="77777777" w:rsidR="00FD4F13" w:rsidRDefault="00FD4F13" w:rsidP="002D6BA9">
                  <w:pPr>
                    <w:autoSpaceDE w:val="0"/>
                    <w:autoSpaceDN w:val="0"/>
                    <w:adjustRightInd w:val="0"/>
                    <w:jc w:val="center"/>
                    <w:rPr>
                      <w:rFonts w:hint="eastAsia"/>
                      <w:spacing w:val="-2"/>
                    </w:rPr>
                  </w:pPr>
                  <w:r>
                    <w:rPr>
                      <w:spacing w:val="-2"/>
                    </w:rPr>
                    <w:t>选用低噪声设备</w:t>
                  </w:r>
                  <w:r>
                    <w:rPr>
                      <w:rFonts w:hint="eastAsia"/>
                      <w:spacing w:val="-2"/>
                    </w:rPr>
                    <w:t>，</w:t>
                  </w:r>
                  <w:r>
                    <w:rPr>
                      <w:spacing w:val="-2"/>
                    </w:rPr>
                    <w:t>内燃机动力设备安装消声器</w:t>
                  </w:r>
                  <w:r>
                    <w:rPr>
                      <w:rFonts w:hint="eastAsia"/>
                      <w:spacing w:val="-2"/>
                    </w:rPr>
                    <w:t>，降低噪声排放</w:t>
                  </w:r>
                </w:p>
              </w:tc>
              <w:tc>
                <w:tcPr>
                  <w:tcW w:w="656" w:type="dxa"/>
                  <w:tcBorders>
                    <w:top w:val="single" w:sz="4" w:space="0" w:color="auto"/>
                    <w:bottom w:val="single" w:sz="4" w:space="0" w:color="auto"/>
                  </w:tcBorders>
                  <w:vAlign w:val="center"/>
                </w:tcPr>
                <w:p w14:paraId="57089F01" w14:textId="77777777" w:rsidR="00FD4F13" w:rsidRDefault="00FD4F13" w:rsidP="002D6BA9">
                  <w:pPr>
                    <w:adjustRightInd w:val="0"/>
                    <w:snapToGrid w:val="0"/>
                    <w:jc w:val="center"/>
                    <w:rPr>
                      <w:rFonts w:hint="eastAsia"/>
                      <w:szCs w:val="21"/>
                    </w:rPr>
                  </w:pPr>
                  <w:r>
                    <w:rPr>
                      <w:rFonts w:hint="eastAsia"/>
                      <w:szCs w:val="21"/>
                    </w:rPr>
                    <w:t>新建</w:t>
                  </w:r>
                </w:p>
              </w:tc>
            </w:tr>
            <w:tr w:rsidR="00FD4F13" w14:paraId="02AC813B" w14:textId="77777777" w:rsidTr="002D6BA9">
              <w:trPr>
                <w:trHeight w:val="340"/>
                <w:jc w:val="center"/>
              </w:trPr>
              <w:tc>
                <w:tcPr>
                  <w:tcW w:w="678" w:type="dxa"/>
                  <w:vMerge/>
                  <w:vAlign w:val="center"/>
                </w:tcPr>
                <w:p w14:paraId="326842E1" w14:textId="77777777" w:rsidR="00FD4F13" w:rsidRDefault="00FD4F13" w:rsidP="002D6BA9">
                  <w:pPr>
                    <w:adjustRightInd w:val="0"/>
                    <w:snapToGrid w:val="0"/>
                    <w:jc w:val="center"/>
                    <w:rPr>
                      <w:szCs w:val="21"/>
                      <w:lang w:val="zh-CN"/>
                    </w:rPr>
                  </w:pPr>
                </w:p>
              </w:tc>
              <w:tc>
                <w:tcPr>
                  <w:tcW w:w="1270" w:type="dxa"/>
                  <w:vAlign w:val="center"/>
                </w:tcPr>
                <w:p w14:paraId="64DA9099" w14:textId="77777777" w:rsidR="00FD4F13" w:rsidRDefault="00FD4F13" w:rsidP="002D6BA9">
                  <w:pPr>
                    <w:pStyle w:val="TableParagraph"/>
                    <w:rPr>
                      <w:rFonts w:ascii="Times New Roman" w:hAnsi="Times New Roman" w:cs="Times New Roman"/>
                      <w:szCs w:val="21"/>
                    </w:rPr>
                  </w:pPr>
                  <w:r>
                    <w:rPr>
                      <w:rFonts w:ascii="Times New Roman" w:hAnsi="Times New Roman" w:cs="Times New Roman" w:hint="eastAsia"/>
                      <w:szCs w:val="21"/>
                    </w:rPr>
                    <w:t>废水</w:t>
                  </w:r>
                </w:p>
              </w:tc>
              <w:tc>
                <w:tcPr>
                  <w:tcW w:w="5550" w:type="dxa"/>
                  <w:tcBorders>
                    <w:top w:val="single" w:sz="4" w:space="0" w:color="auto"/>
                    <w:bottom w:val="single" w:sz="4" w:space="0" w:color="auto"/>
                  </w:tcBorders>
                  <w:vAlign w:val="center"/>
                </w:tcPr>
                <w:p w14:paraId="2FEA2147" w14:textId="77777777" w:rsidR="00FD4F13" w:rsidRDefault="00FD4F13" w:rsidP="002D6BA9">
                  <w:pPr>
                    <w:autoSpaceDE w:val="0"/>
                    <w:autoSpaceDN w:val="0"/>
                    <w:adjustRightInd w:val="0"/>
                    <w:jc w:val="center"/>
                    <w:rPr>
                      <w:rFonts w:hint="eastAsia"/>
                      <w:spacing w:val="-2"/>
                    </w:rPr>
                  </w:pPr>
                  <w:r>
                    <w:rPr>
                      <w:rFonts w:hint="eastAsia"/>
                      <w:spacing w:val="-2"/>
                    </w:rPr>
                    <w:t>生产废水排入防渗沉淀池进行沉降后回用于洗砂、喷淋及洒水降尘；生活废水排入防渗化粪池，定期拉运至污水处理厂处理</w:t>
                  </w:r>
                </w:p>
              </w:tc>
              <w:tc>
                <w:tcPr>
                  <w:tcW w:w="656" w:type="dxa"/>
                  <w:tcBorders>
                    <w:top w:val="single" w:sz="4" w:space="0" w:color="auto"/>
                    <w:bottom w:val="single" w:sz="4" w:space="0" w:color="auto"/>
                  </w:tcBorders>
                  <w:vAlign w:val="center"/>
                </w:tcPr>
                <w:p w14:paraId="440B5AF0" w14:textId="77777777" w:rsidR="00FD4F13" w:rsidRDefault="00FD4F13" w:rsidP="002D6BA9">
                  <w:pPr>
                    <w:adjustRightInd w:val="0"/>
                    <w:snapToGrid w:val="0"/>
                    <w:jc w:val="center"/>
                    <w:rPr>
                      <w:rFonts w:hint="eastAsia"/>
                      <w:szCs w:val="21"/>
                    </w:rPr>
                  </w:pPr>
                  <w:r>
                    <w:rPr>
                      <w:rFonts w:hint="eastAsia"/>
                      <w:szCs w:val="21"/>
                    </w:rPr>
                    <w:t>新建</w:t>
                  </w:r>
                </w:p>
              </w:tc>
            </w:tr>
            <w:tr w:rsidR="00FD4F13" w14:paraId="51E71D2A" w14:textId="77777777" w:rsidTr="002D6BA9">
              <w:trPr>
                <w:trHeight w:val="340"/>
                <w:jc w:val="center"/>
              </w:trPr>
              <w:tc>
                <w:tcPr>
                  <w:tcW w:w="678" w:type="dxa"/>
                  <w:vMerge/>
                  <w:vAlign w:val="center"/>
                </w:tcPr>
                <w:p w14:paraId="2EE67852" w14:textId="77777777" w:rsidR="00FD4F13" w:rsidRDefault="00FD4F13" w:rsidP="002D6BA9">
                  <w:pPr>
                    <w:adjustRightInd w:val="0"/>
                    <w:snapToGrid w:val="0"/>
                    <w:jc w:val="center"/>
                    <w:rPr>
                      <w:szCs w:val="21"/>
                      <w:lang w:val="zh-CN"/>
                    </w:rPr>
                  </w:pPr>
                </w:p>
              </w:tc>
              <w:tc>
                <w:tcPr>
                  <w:tcW w:w="1270" w:type="dxa"/>
                  <w:vAlign w:val="center"/>
                </w:tcPr>
                <w:p w14:paraId="5AA2AAFF" w14:textId="77777777" w:rsidR="00FD4F13" w:rsidRDefault="00FD4F13" w:rsidP="002D6BA9">
                  <w:pPr>
                    <w:pStyle w:val="TableParagraph"/>
                    <w:rPr>
                      <w:rFonts w:ascii="Times New Roman" w:hAnsi="Times New Roman" w:cs="Times New Roman"/>
                      <w:szCs w:val="21"/>
                    </w:rPr>
                  </w:pPr>
                  <w:r>
                    <w:rPr>
                      <w:rFonts w:ascii="Times New Roman" w:hAnsi="Times New Roman" w:cs="Times New Roman" w:hint="eastAsia"/>
                      <w:szCs w:val="21"/>
                    </w:rPr>
                    <w:t>固废</w:t>
                  </w:r>
                </w:p>
              </w:tc>
              <w:tc>
                <w:tcPr>
                  <w:tcW w:w="5550" w:type="dxa"/>
                  <w:tcBorders>
                    <w:top w:val="single" w:sz="4" w:space="0" w:color="auto"/>
                    <w:bottom w:val="single" w:sz="4" w:space="0" w:color="auto"/>
                  </w:tcBorders>
                  <w:vAlign w:val="center"/>
                </w:tcPr>
                <w:p w14:paraId="2D86D4E0" w14:textId="77777777" w:rsidR="00FD4F13" w:rsidRDefault="00FD4F13" w:rsidP="002D6BA9">
                  <w:pPr>
                    <w:autoSpaceDE w:val="0"/>
                    <w:autoSpaceDN w:val="0"/>
                    <w:adjustRightInd w:val="0"/>
                    <w:jc w:val="center"/>
                    <w:rPr>
                      <w:rFonts w:hint="eastAsia"/>
                      <w:spacing w:val="-2"/>
                    </w:rPr>
                  </w:pPr>
                  <w:r>
                    <w:rPr>
                      <w:rFonts w:hint="eastAsia"/>
                      <w:spacing w:val="-1"/>
                    </w:rPr>
                    <w:t>筛分后的</w:t>
                  </w:r>
                  <w:r>
                    <w:rPr>
                      <w:spacing w:val="-1"/>
                    </w:rPr>
                    <w:t>废石堆放在</w:t>
                  </w:r>
                  <w:r>
                    <w:rPr>
                      <w:rFonts w:hint="eastAsia"/>
                      <w:szCs w:val="21"/>
                    </w:rPr>
                    <w:t>废石堆场</w:t>
                  </w:r>
                  <w:r>
                    <w:rPr>
                      <w:spacing w:val="-1"/>
                    </w:rPr>
                    <w:t>，后期用于采坑回填</w:t>
                  </w:r>
                  <w:r>
                    <w:rPr>
                      <w:rFonts w:hint="eastAsia"/>
                      <w:spacing w:val="-1"/>
                    </w:rPr>
                    <w:t>；</w:t>
                  </w:r>
                  <w:r>
                    <w:rPr>
                      <w:spacing w:val="-2"/>
                    </w:rPr>
                    <w:t>矿部生活区</w:t>
                  </w:r>
                  <w:r>
                    <w:rPr>
                      <w:rFonts w:hint="eastAsia"/>
                      <w:spacing w:val="-2"/>
                    </w:rPr>
                    <w:t>设</w:t>
                  </w:r>
                  <w:r>
                    <w:rPr>
                      <w:spacing w:val="-2"/>
                    </w:rPr>
                    <w:t>置城市用标准移动垃圾</w:t>
                  </w:r>
                  <w:r>
                    <w:rPr>
                      <w:spacing w:val="-8"/>
                    </w:rPr>
                    <w:t>箱，有效容积约</w:t>
                  </w:r>
                  <w:r>
                    <w:t>3</w:t>
                  </w:r>
                  <w:r>
                    <w:rPr>
                      <w:rFonts w:hint="eastAsia"/>
                      <w:spacing w:val="-8"/>
                    </w:rPr>
                    <w:t>m</w:t>
                  </w:r>
                  <w:r>
                    <w:rPr>
                      <w:rFonts w:hint="eastAsia"/>
                      <w:spacing w:val="-8"/>
                      <w:vertAlign w:val="superscript"/>
                    </w:rPr>
                    <w:t>3</w:t>
                  </w:r>
                  <w:r>
                    <w:rPr>
                      <w:spacing w:val="-8"/>
                    </w:rPr>
                    <w:t>，</w:t>
                  </w:r>
                  <w:r>
                    <w:rPr>
                      <w:rFonts w:hint="eastAsia"/>
                      <w:spacing w:val="-8"/>
                    </w:rPr>
                    <w:t>生活垃圾每</w:t>
                  </w:r>
                  <w:r>
                    <w:rPr>
                      <w:spacing w:val="-8"/>
                    </w:rPr>
                    <w:t>月定期运送至就近的垃圾场进行掩埋处理</w:t>
                  </w:r>
                </w:p>
              </w:tc>
              <w:tc>
                <w:tcPr>
                  <w:tcW w:w="656" w:type="dxa"/>
                  <w:tcBorders>
                    <w:top w:val="single" w:sz="4" w:space="0" w:color="auto"/>
                    <w:bottom w:val="single" w:sz="4" w:space="0" w:color="auto"/>
                  </w:tcBorders>
                  <w:vAlign w:val="center"/>
                </w:tcPr>
                <w:p w14:paraId="28A15FDB" w14:textId="77777777" w:rsidR="00FD4F13" w:rsidRDefault="00FD4F13" w:rsidP="002D6BA9">
                  <w:pPr>
                    <w:adjustRightInd w:val="0"/>
                    <w:snapToGrid w:val="0"/>
                    <w:jc w:val="center"/>
                    <w:rPr>
                      <w:rFonts w:hint="eastAsia"/>
                      <w:szCs w:val="21"/>
                    </w:rPr>
                  </w:pPr>
                  <w:r>
                    <w:rPr>
                      <w:rFonts w:hint="eastAsia"/>
                      <w:szCs w:val="21"/>
                    </w:rPr>
                    <w:t>新建</w:t>
                  </w:r>
                </w:p>
              </w:tc>
            </w:tr>
            <w:tr w:rsidR="00FD4F13" w14:paraId="59E8B4F4" w14:textId="77777777" w:rsidTr="002D6BA9">
              <w:trPr>
                <w:trHeight w:val="474"/>
                <w:jc w:val="center"/>
              </w:trPr>
              <w:tc>
                <w:tcPr>
                  <w:tcW w:w="678" w:type="dxa"/>
                  <w:vMerge/>
                  <w:vAlign w:val="center"/>
                </w:tcPr>
                <w:p w14:paraId="2A56AE79" w14:textId="77777777" w:rsidR="00FD4F13" w:rsidRDefault="00FD4F13" w:rsidP="002D6BA9">
                  <w:pPr>
                    <w:adjustRightInd w:val="0"/>
                    <w:snapToGrid w:val="0"/>
                    <w:jc w:val="center"/>
                    <w:rPr>
                      <w:szCs w:val="21"/>
                      <w:lang w:val="zh-CN"/>
                    </w:rPr>
                  </w:pPr>
                </w:p>
              </w:tc>
              <w:tc>
                <w:tcPr>
                  <w:tcW w:w="1270" w:type="dxa"/>
                  <w:vAlign w:val="center"/>
                </w:tcPr>
                <w:p w14:paraId="5A70261B" w14:textId="77777777" w:rsidR="00FD4F13" w:rsidRDefault="00FD4F13" w:rsidP="002D6BA9">
                  <w:pPr>
                    <w:pStyle w:val="TableParagraph"/>
                    <w:rPr>
                      <w:rFonts w:ascii="Times New Roman" w:hAnsi="Times New Roman" w:cs="Times New Roman"/>
                      <w:szCs w:val="21"/>
                    </w:rPr>
                  </w:pPr>
                  <w:r>
                    <w:rPr>
                      <w:rFonts w:ascii="Times New Roman" w:hAnsi="Times New Roman" w:cs="Times New Roman" w:hint="eastAsia"/>
                      <w:szCs w:val="21"/>
                    </w:rPr>
                    <w:t>生态环境保护</w:t>
                  </w:r>
                </w:p>
              </w:tc>
              <w:tc>
                <w:tcPr>
                  <w:tcW w:w="5550" w:type="dxa"/>
                  <w:tcBorders>
                    <w:top w:val="single" w:sz="4" w:space="0" w:color="auto"/>
                  </w:tcBorders>
                  <w:vAlign w:val="center"/>
                </w:tcPr>
                <w:p w14:paraId="1B72C4F5" w14:textId="77777777" w:rsidR="00FD4F13" w:rsidRDefault="00FD4F13" w:rsidP="002D6BA9">
                  <w:pPr>
                    <w:autoSpaceDE w:val="0"/>
                    <w:autoSpaceDN w:val="0"/>
                    <w:adjustRightInd w:val="0"/>
                    <w:jc w:val="center"/>
                    <w:rPr>
                      <w:spacing w:val="-2"/>
                    </w:rPr>
                  </w:pPr>
                  <w:r>
                    <w:rPr>
                      <w:szCs w:val="21"/>
                    </w:rPr>
                    <w:t>开采结束后，通过边坡、断面防护、采坑回填，播撒草籽、恢复</w:t>
                  </w:r>
                  <w:r>
                    <w:rPr>
                      <w:rFonts w:hint="eastAsia"/>
                      <w:szCs w:val="21"/>
                    </w:rPr>
                    <w:t>种植当地常见草种</w:t>
                  </w:r>
                  <w:r>
                    <w:rPr>
                      <w:szCs w:val="21"/>
                    </w:rPr>
                    <w:t>的措施进行生态恢复</w:t>
                  </w:r>
                </w:p>
              </w:tc>
              <w:tc>
                <w:tcPr>
                  <w:tcW w:w="656" w:type="dxa"/>
                  <w:tcBorders>
                    <w:top w:val="single" w:sz="4" w:space="0" w:color="auto"/>
                  </w:tcBorders>
                  <w:vAlign w:val="center"/>
                </w:tcPr>
                <w:p w14:paraId="1CFABB1B" w14:textId="77777777" w:rsidR="00FD4F13" w:rsidRDefault="00FD4F13" w:rsidP="002D6BA9">
                  <w:pPr>
                    <w:adjustRightInd w:val="0"/>
                    <w:snapToGrid w:val="0"/>
                    <w:jc w:val="center"/>
                    <w:rPr>
                      <w:rFonts w:hint="eastAsia"/>
                      <w:szCs w:val="21"/>
                    </w:rPr>
                  </w:pPr>
                  <w:r>
                    <w:rPr>
                      <w:rFonts w:hint="eastAsia"/>
                      <w:szCs w:val="21"/>
                    </w:rPr>
                    <w:t>新建</w:t>
                  </w:r>
                </w:p>
              </w:tc>
            </w:tr>
          </w:tbl>
          <w:p w14:paraId="4F72CCAE" w14:textId="77777777" w:rsidR="00FD4F13" w:rsidRDefault="00FD4F13" w:rsidP="002D6BA9">
            <w:pPr>
              <w:spacing w:line="360" w:lineRule="auto"/>
              <w:ind w:firstLineChars="200" w:firstLine="480"/>
              <w:rPr>
                <w:rFonts w:hint="eastAsia"/>
                <w:sz w:val="24"/>
              </w:rPr>
            </w:pPr>
          </w:p>
          <w:p w14:paraId="02231977" w14:textId="77777777" w:rsidR="00FD4F13" w:rsidRDefault="00FD4F13" w:rsidP="002D6BA9">
            <w:pPr>
              <w:adjustRightInd w:val="0"/>
              <w:spacing w:beforeLines="50" w:before="120" w:line="360" w:lineRule="auto"/>
              <w:rPr>
                <w:rFonts w:hint="eastAsia"/>
                <w:b/>
                <w:bCs/>
                <w:sz w:val="24"/>
                <w:szCs w:val="32"/>
              </w:rPr>
            </w:pPr>
            <w:r>
              <w:rPr>
                <w:rFonts w:hint="eastAsia"/>
                <w:b/>
                <w:bCs/>
                <w:sz w:val="24"/>
              </w:rPr>
              <w:t>2</w:t>
            </w:r>
            <w:r>
              <w:rPr>
                <w:b/>
                <w:bCs/>
                <w:sz w:val="24"/>
              </w:rPr>
              <w:t>、</w:t>
            </w:r>
            <w:r>
              <w:rPr>
                <w:rFonts w:hint="eastAsia"/>
                <w:b/>
                <w:bCs/>
                <w:sz w:val="24"/>
                <w:szCs w:val="32"/>
              </w:rPr>
              <w:t>主要设备</w:t>
            </w:r>
          </w:p>
          <w:p w14:paraId="17948D13" w14:textId="77777777" w:rsidR="00FD4F13" w:rsidRDefault="00FD4F13" w:rsidP="002D6BA9">
            <w:pPr>
              <w:spacing w:line="360" w:lineRule="auto"/>
              <w:ind w:firstLineChars="200" w:firstLine="480"/>
              <w:rPr>
                <w:rFonts w:hint="eastAsia"/>
                <w:sz w:val="24"/>
                <w:szCs w:val="28"/>
              </w:rPr>
            </w:pPr>
            <w:r>
              <w:rPr>
                <w:rFonts w:hint="eastAsia"/>
                <w:sz w:val="24"/>
                <w:szCs w:val="28"/>
              </w:rPr>
              <w:t>本项目主要生产设备见表</w:t>
            </w:r>
            <w:r>
              <w:rPr>
                <w:rFonts w:hint="eastAsia"/>
                <w:sz w:val="24"/>
                <w:szCs w:val="28"/>
              </w:rPr>
              <w:t>4</w:t>
            </w:r>
          </w:p>
          <w:p w14:paraId="38F4D724" w14:textId="77777777" w:rsidR="00FD4F13" w:rsidRDefault="00FD4F13" w:rsidP="002D6BA9">
            <w:pPr>
              <w:spacing w:beforeLines="50" w:before="120"/>
              <w:jc w:val="center"/>
              <w:rPr>
                <w:rFonts w:hint="eastAsia"/>
                <w:sz w:val="24"/>
                <w:szCs w:val="28"/>
              </w:rPr>
            </w:pPr>
            <w:r>
              <w:rPr>
                <w:b/>
                <w:sz w:val="24"/>
                <w:lang w:val="zh-CN"/>
              </w:rPr>
              <w:t>表</w:t>
            </w:r>
            <w:r>
              <w:rPr>
                <w:rFonts w:hint="eastAsia"/>
                <w:b/>
                <w:sz w:val="24"/>
              </w:rPr>
              <w:t>4</w:t>
            </w:r>
            <w:r>
              <w:rPr>
                <w:b/>
                <w:sz w:val="24"/>
                <w:lang w:val="zh-CN"/>
              </w:rPr>
              <w:t xml:space="preserve"> </w:t>
            </w:r>
            <w:r>
              <w:rPr>
                <w:b/>
                <w:sz w:val="24"/>
                <w:lang w:val="zh-CN"/>
              </w:rPr>
              <w:t>主要使用设备表</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000" w:firstRow="0" w:lastRow="0" w:firstColumn="0" w:lastColumn="0" w:noHBand="0" w:noVBand="0"/>
            </w:tblPr>
            <w:tblGrid>
              <w:gridCol w:w="1768"/>
              <w:gridCol w:w="4665"/>
              <w:gridCol w:w="769"/>
              <w:gridCol w:w="876"/>
            </w:tblGrid>
            <w:tr w:rsidR="00FD4F13" w14:paraId="1B6622EB" w14:textId="77777777" w:rsidTr="002D6BA9">
              <w:trPr>
                <w:trHeight w:val="473"/>
                <w:jc w:val="center"/>
              </w:trPr>
              <w:tc>
                <w:tcPr>
                  <w:tcW w:w="1768" w:type="dxa"/>
                  <w:vAlign w:val="center"/>
                </w:tcPr>
                <w:p w14:paraId="23EE4444" w14:textId="77777777" w:rsidR="00FD4F13" w:rsidRDefault="00FD4F13" w:rsidP="002D6BA9">
                  <w:pPr>
                    <w:adjustRightInd w:val="0"/>
                    <w:snapToGrid w:val="0"/>
                    <w:jc w:val="center"/>
                    <w:rPr>
                      <w:szCs w:val="21"/>
                    </w:rPr>
                  </w:pPr>
                  <w:r>
                    <w:rPr>
                      <w:szCs w:val="21"/>
                    </w:rPr>
                    <w:t>设备名称</w:t>
                  </w:r>
                </w:p>
              </w:tc>
              <w:tc>
                <w:tcPr>
                  <w:tcW w:w="4665" w:type="dxa"/>
                  <w:vAlign w:val="center"/>
                </w:tcPr>
                <w:p w14:paraId="06BDA36C" w14:textId="77777777" w:rsidR="00FD4F13" w:rsidRDefault="00FD4F13" w:rsidP="002D6BA9">
                  <w:pPr>
                    <w:adjustRightInd w:val="0"/>
                    <w:snapToGrid w:val="0"/>
                    <w:jc w:val="center"/>
                    <w:rPr>
                      <w:szCs w:val="21"/>
                    </w:rPr>
                  </w:pPr>
                  <w:r>
                    <w:rPr>
                      <w:szCs w:val="21"/>
                    </w:rPr>
                    <w:t>型号规格</w:t>
                  </w:r>
                </w:p>
              </w:tc>
              <w:tc>
                <w:tcPr>
                  <w:tcW w:w="769" w:type="dxa"/>
                  <w:vAlign w:val="center"/>
                </w:tcPr>
                <w:p w14:paraId="34331AFC" w14:textId="77777777" w:rsidR="00FD4F13" w:rsidRDefault="00FD4F13" w:rsidP="002D6BA9">
                  <w:pPr>
                    <w:adjustRightInd w:val="0"/>
                    <w:snapToGrid w:val="0"/>
                    <w:jc w:val="center"/>
                    <w:rPr>
                      <w:szCs w:val="21"/>
                    </w:rPr>
                  </w:pPr>
                  <w:r>
                    <w:rPr>
                      <w:szCs w:val="21"/>
                    </w:rPr>
                    <w:t>单位</w:t>
                  </w:r>
                </w:p>
              </w:tc>
              <w:tc>
                <w:tcPr>
                  <w:tcW w:w="876" w:type="dxa"/>
                  <w:vAlign w:val="center"/>
                </w:tcPr>
                <w:p w14:paraId="279F0A98" w14:textId="77777777" w:rsidR="00FD4F13" w:rsidRDefault="00FD4F13" w:rsidP="002D6BA9">
                  <w:pPr>
                    <w:adjustRightInd w:val="0"/>
                    <w:snapToGrid w:val="0"/>
                    <w:jc w:val="center"/>
                    <w:rPr>
                      <w:szCs w:val="21"/>
                    </w:rPr>
                  </w:pPr>
                  <w:r>
                    <w:rPr>
                      <w:rFonts w:hint="eastAsia"/>
                      <w:szCs w:val="21"/>
                    </w:rPr>
                    <w:t>数</w:t>
                  </w:r>
                  <w:r>
                    <w:rPr>
                      <w:szCs w:val="21"/>
                    </w:rPr>
                    <w:t>量</w:t>
                  </w:r>
                </w:p>
              </w:tc>
            </w:tr>
            <w:tr w:rsidR="00FD4F13" w14:paraId="641AEF07" w14:textId="77777777" w:rsidTr="002D6BA9">
              <w:trPr>
                <w:trHeight w:val="343"/>
                <w:jc w:val="center"/>
              </w:trPr>
              <w:tc>
                <w:tcPr>
                  <w:tcW w:w="1768" w:type="dxa"/>
                  <w:vAlign w:val="center"/>
                </w:tcPr>
                <w:p w14:paraId="38563F9A" w14:textId="77777777" w:rsidR="00FD4F13" w:rsidRDefault="00FD4F13" w:rsidP="002D6BA9">
                  <w:pPr>
                    <w:adjustRightInd w:val="0"/>
                    <w:snapToGrid w:val="0"/>
                    <w:jc w:val="center"/>
                    <w:rPr>
                      <w:szCs w:val="21"/>
                    </w:rPr>
                  </w:pPr>
                  <w:r>
                    <w:rPr>
                      <w:szCs w:val="21"/>
                    </w:rPr>
                    <w:t>装载机</w:t>
                  </w:r>
                </w:p>
              </w:tc>
              <w:tc>
                <w:tcPr>
                  <w:tcW w:w="4665" w:type="dxa"/>
                  <w:vAlign w:val="center"/>
                </w:tcPr>
                <w:p w14:paraId="5FD2D38E" w14:textId="77777777" w:rsidR="00FD4F13" w:rsidRDefault="00FD4F13" w:rsidP="002D6BA9">
                  <w:pPr>
                    <w:adjustRightInd w:val="0"/>
                    <w:snapToGrid w:val="0"/>
                    <w:jc w:val="center"/>
                    <w:rPr>
                      <w:szCs w:val="21"/>
                    </w:rPr>
                  </w:pPr>
                  <w:r>
                    <w:rPr>
                      <w:szCs w:val="21"/>
                    </w:rPr>
                    <w:t>山工</w:t>
                  </w:r>
                  <w:r>
                    <w:rPr>
                      <w:szCs w:val="21"/>
                    </w:rPr>
                    <w:t>ZL50F-II</w:t>
                  </w:r>
                  <w:r>
                    <w:rPr>
                      <w:szCs w:val="21"/>
                    </w:rPr>
                    <w:t>型</w:t>
                  </w:r>
                  <w:r>
                    <w:rPr>
                      <w:rFonts w:hint="eastAsia"/>
                      <w:szCs w:val="21"/>
                    </w:rPr>
                    <w:t>，</w:t>
                  </w:r>
                  <w:r>
                    <w:rPr>
                      <w:szCs w:val="21"/>
                    </w:rPr>
                    <w:t>斗容</w:t>
                  </w:r>
                  <w:r>
                    <w:rPr>
                      <w:szCs w:val="21"/>
                    </w:rPr>
                    <w:t>3m³</w:t>
                  </w:r>
                  <w:r>
                    <w:rPr>
                      <w:rFonts w:hint="eastAsia"/>
                      <w:szCs w:val="21"/>
                    </w:rPr>
                    <w:t>，</w:t>
                  </w:r>
                  <w:r>
                    <w:rPr>
                      <w:szCs w:val="21"/>
                    </w:rPr>
                    <w:t>功率</w:t>
                  </w:r>
                  <w:r>
                    <w:rPr>
                      <w:szCs w:val="21"/>
                    </w:rPr>
                    <w:t>154kW</w:t>
                  </w:r>
                </w:p>
              </w:tc>
              <w:tc>
                <w:tcPr>
                  <w:tcW w:w="769" w:type="dxa"/>
                  <w:vAlign w:val="center"/>
                </w:tcPr>
                <w:p w14:paraId="360ADBE8" w14:textId="77777777" w:rsidR="00FD4F13" w:rsidRDefault="00FD4F13" w:rsidP="002D6BA9">
                  <w:pPr>
                    <w:adjustRightInd w:val="0"/>
                    <w:snapToGrid w:val="0"/>
                    <w:jc w:val="center"/>
                    <w:rPr>
                      <w:szCs w:val="21"/>
                    </w:rPr>
                  </w:pPr>
                  <w:r>
                    <w:rPr>
                      <w:szCs w:val="21"/>
                    </w:rPr>
                    <w:t>台</w:t>
                  </w:r>
                </w:p>
              </w:tc>
              <w:tc>
                <w:tcPr>
                  <w:tcW w:w="876" w:type="dxa"/>
                  <w:vAlign w:val="center"/>
                </w:tcPr>
                <w:p w14:paraId="59A32DA5" w14:textId="77777777" w:rsidR="00FD4F13" w:rsidRDefault="00FD4F13" w:rsidP="002D6BA9">
                  <w:pPr>
                    <w:adjustRightInd w:val="0"/>
                    <w:snapToGrid w:val="0"/>
                    <w:jc w:val="center"/>
                    <w:rPr>
                      <w:szCs w:val="21"/>
                    </w:rPr>
                  </w:pPr>
                  <w:r>
                    <w:rPr>
                      <w:szCs w:val="21"/>
                    </w:rPr>
                    <w:t>2</w:t>
                  </w:r>
                </w:p>
              </w:tc>
            </w:tr>
            <w:tr w:rsidR="00FD4F13" w14:paraId="725E4B3E" w14:textId="77777777" w:rsidTr="002D6BA9">
              <w:trPr>
                <w:trHeight w:val="570"/>
                <w:jc w:val="center"/>
              </w:trPr>
              <w:tc>
                <w:tcPr>
                  <w:tcW w:w="1768" w:type="dxa"/>
                  <w:vAlign w:val="center"/>
                </w:tcPr>
                <w:p w14:paraId="7850C272" w14:textId="77777777" w:rsidR="00FD4F13" w:rsidRDefault="00FD4F13" w:rsidP="002D6BA9">
                  <w:pPr>
                    <w:adjustRightInd w:val="0"/>
                    <w:snapToGrid w:val="0"/>
                    <w:jc w:val="center"/>
                    <w:rPr>
                      <w:szCs w:val="21"/>
                    </w:rPr>
                  </w:pPr>
                  <w:r>
                    <w:rPr>
                      <w:szCs w:val="21"/>
                    </w:rPr>
                    <w:t>挖掘机</w:t>
                  </w:r>
                </w:p>
              </w:tc>
              <w:tc>
                <w:tcPr>
                  <w:tcW w:w="4665" w:type="dxa"/>
                  <w:vAlign w:val="center"/>
                </w:tcPr>
                <w:p w14:paraId="4D4086A0" w14:textId="77777777" w:rsidR="00FD4F13" w:rsidRDefault="00FD4F13" w:rsidP="002D6BA9">
                  <w:pPr>
                    <w:adjustRightInd w:val="0"/>
                    <w:snapToGrid w:val="0"/>
                    <w:jc w:val="center"/>
                    <w:rPr>
                      <w:szCs w:val="21"/>
                    </w:rPr>
                  </w:pPr>
                  <w:r>
                    <w:rPr>
                      <w:szCs w:val="21"/>
                    </w:rPr>
                    <w:t>卡特彼勒</w:t>
                  </w:r>
                  <w:r>
                    <w:rPr>
                      <w:szCs w:val="21"/>
                    </w:rPr>
                    <w:t>320D</w:t>
                  </w:r>
                  <w:r>
                    <w:rPr>
                      <w:szCs w:val="21"/>
                    </w:rPr>
                    <w:t>，铲斗容量</w:t>
                  </w:r>
                  <w:r>
                    <w:rPr>
                      <w:szCs w:val="21"/>
                    </w:rPr>
                    <w:t>1m³</w:t>
                  </w:r>
                  <w:r>
                    <w:rPr>
                      <w:rFonts w:hint="eastAsia"/>
                      <w:szCs w:val="21"/>
                    </w:rPr>
                    <w:t>，</w:t>
                  </w:r>
                  <w:r>
                    <w:rPr>
                      <w:szCs w:val="21"/>
                    </w:rPr>
                    <w:t>功率</w:t>
                  </w:r>
                  <w:r>
                    <w:rPr>
                      <w:szCs w:val="21"/>
                    </w:rPr>
                    <w:t>103kW</w:t>
                  </w:r>
                </w:p>
              </w:tc>
              <w:tc>
                <w:tcPr>
                  <w:tcW w:w="769" w:type="dxa"/>
                  <w:vAlign w:val="center"/>
                </w:tcPr>
                <w:p w14:paraId="3F7981AA" w14:textId="77777777" w:rsidR="00FD4F13" w:rsidRDefault="00FD4F13" w:rsidP="002D6BA9">
                  <w:pPr>
                    <w:adjustRightInd w:val="0"/>
                    <w:snapToGrid w:val="0"/>
                    <w:jc w:val="center"/>
                    <w:rPr>
                      <w:szCs w:val="21"/>
                    </w:rPr>
                  </w:pPr>
                  <w:r>
                    <w:rPr>
                      <w:szCs w:val="21"/>
                    </w:rPr>
                    <w:t>台</w:t>
                  </w:r>
                </w:p>
              </w:tc>
              <w:tc>
                <w:tcPr>
                  <w:tcW w:w="876" w:type="dxa"/>
                  <w:vAlign w:val="center"/>
                </w:tcPr>
                <w:p w14:paraId="337032EC" w14:textId="77777777" w:rsidR="00FD4F13" w:rsidRDefault="00FD4F13" w:rsidP="002D6BA9">
                  <w:pPr>
                    <w:adjustRightInd w:val="0"/>
                    <w:snapToGrid w:val="0"/>
                    <w:jc w:val="center"/>
                    <w:rPr>
                      <w:szCs w:val="21"/>
                    </w:rPr>
                  </w:pPr>
                  <w:r>
                    <w:rPr>
                      <w:szCs w:val="21"/>
                    </w:rPr>
                    <w:t>2</w:t>
                  </w:r>
                </w:p>
              </w:tc>
            </w:tr>
            <w:tr w:rsidR="00FD4F13" w14:paraId="6C445BF9" w14:textId="77777777" w:rsidTr="002D6BA9">
              <w:trPr>
                <w:trHeight w:val="570"/>
                <w:jc w:val="center"/>
              </w:trPr>
              <w:tc>
                <w:tcPr>
                  <w:tcW w:w="1768" w:type="dxa"/>
                  <w:vAlign w:val="center"/>
                </w:tcPr>
                <w:p w14:paraId="26797C9D" w14:textId="77777777" w:rsidR="00FD4F13" w:rsidRDefault="00FD4F13" w:rsidP="002D6BA9">
                  <w:pPr>
                    <w:adjustRightInd w:val="0"/>
                    <w:snapToGrid w:val="0"/>
                    <w:jc w:val="center"/>
                    <w:rPr>
                      <w:szCs w:val="21"/>
                    </w:rPr>
                  </w:pPr>
                  <w:r>
                    <w:rPr>
                      <w:szCs w:val="21"/>
                    </w:rPr>
                    <w:t>振动给料机</w:t>
                  </w:r>
                </w:p>
              </w:tc>
              <w:tc>
                <w:tcPr>
                  <w:tcW w:w="4665" w:type="dxa"/>
                  <w:vAlign w:val="center"/>
                </w:tcPr>
                <w:p w14:paraId="1DAE6CE0" w14:textId="77777777" w:rsidR="00FD4F13" w:rsidRDefault="00FD4F13" w:rsidP="002D6BA9">
                  <w:pPr>
                    <w:adjustRightInd w:val="0"/>
                    <w:snapToGrid w:val="0"/>
                    <w:jc w:val="center"/>
                    <w:rPr>
                      <w:szCs w:val="21"/>
                    </w:rPr>
                  </w:pPr>
                  <w:r>
                    <w:rPr>
                      <w:szCs w:val="21"/>
                    </w:rPr>
                    <w:t>ZSW-380×96</w:t>
                  </w:r>
                  <w:r>
                    <w:rPr>
                      <w:rFonts w:hint="eastAsia"/>
                      <w:szCs w:val="21"/>
                    </w:rPr>
                    <w:t>，</w:t>
                  </w:r>
                  <w:r>
                    <w:rPr>
                      <w:szCs w:val="21"/>
                    </w:rPr>
                    <w:t>处理能力</w:t>
                  </w:r>
                  <w:r>
                    <w:rPr>
                      <w:szCs w:val="21"/>
                    </w:rPr>
                    <w:t>125-250t/h</w:t>
                  </w:r>
                  <w:r>
                    <w:rPr>
                      <w:rFonts w:hint="eastAsia"/>
                      <w:szCs w:val="21"/>
                    </w:rPr>
                    <w:t>，</w:t>
                  </w:r>
                  <w:r>
                    <w:rPr>
                      <w:szCs w:val="21"/>
                    </w:rPr>
                    <w:t>功率</w:t>
                  </w:r>
                  <w:r>
                    <w:rPr>
                      <w:szCs w:val="21"/>
                    </w:rPr>
                    <w:t xml:space="preserve"> 15kW</w:t>
                  </w:r>
                </w:p>
              </w:tc>
              <w:tc>
                <w:tcPr>
                  <w:tcW w:w="769" w:type="dxa"/>
                  <w:vAlign w:val="center"/>
                </w:tcPr>
                <w:p w14:paraId="47939F0C" w14:textId="77777777" w:rsidR="00FD4F13" w:rsidRDefault="00FD4F13" w:rsidP="002D6BA9">
                  <w:pPr>
                    <w:adjustRightInd w:val="0"/>
                    <w:snapToGrid w:val="0"/>
                    <w:jc w:val="center"/>
                    <w:rPr>
                      <w:szCs w:val="21"/>
                    </w:rPr>
                  </w:pPr>
                  <w:r>
                    <w:rPr>
                      <w:szCs w:val="21"/>
                    </w:rPr>
                    <w:t>台</w:t>
                  </w:r>
                </w:p>
              </w:tc>
              <w:tc>
                <w:tcPr>
                  <w:tcW w:w="876" w:type="dxa"/>
                  <w:vAlign w:val="center"/>
                </w:tcPr>
                <w:p w14:paraId="054968C1" w14:textId="77777777" w:rsidR="00FD4F13" w:rsidRDefault="00FD4F13" w:rsidP="002D6BA9">
                  <w:pPr>
                    <w:adjustRightInd w:val="0"/>
                    <w:snapToGrid w:val="0"/>
                    <w:jc w:val="center"/>
                    <w:rPr>
                      <w:szCs w:val="21"/>
                    </w:rPr>
                  </w:pPr>
                  <w:r>
                    <w:rPr>
                      <w:szCs w:val="21"/>
                    </w:rPr>
                    <w:t>1</w:t>
                  </w:r>
                </w:p>
              </w:tc>
            </w:tr>
            <w:tr w:rsidR="00FD4F13" w14:paraId="41C68D81" w14:textId="77777777" w:rsidTr="002D6BA9">
              <w:trPr>
                <w:trHeight w:val="331"/>
                <w:jc w:val="center"/>
              </w:trPr>
              <w:tc>
                <w:tcPr>
                  <w:tcW w:w="1768" w:type="dxa"/>
                  <w:vAlign w:val="center"/>
                </w:tcPr>
                <w:p w14:paraId="15895193" w14:textId="77777777" w:rsidR="00FD4F13" w:rsidRDefault="00FD4F13" w:rsidP="002D6BA9">
                  <w:pPr>
                    <w:adjustRightInd w:val="0"/>
                    <w:snapToGrid w:val="0"/>
                    <w:jc w:val="center"/>
                    <w:rPr>
                      <w:szCs w:val="21"/>
                    </w:rPr>
                  </w:pPr>
                  <w:r>
                    <w:rPr>
                      <w:szCs w:val="21"/>
                    </w:rPr>
                    <w:t>胶带输送机</w:t>
                  </w:r>
                </w:p>
              </w:tc>
              <w:tc>
                <w:tcPr>
                  <w:tcW w:w="4665" w:type="dxa"/>
                  <w:vAlign w:val="center"/>
                </w:tcPr>
                <w:p w14:paraId="500B4074" w14:textId="77777777" w:rsidR="00FD4F13" w:rsidRDefault="00FD4F13" w:rsidP="002D6BA9">
                  <w:pPr>
                    <w:adjustRightInd w:val="0"/>
                    <w:snapToGrid w:val="0"/>
                    <w:jc w:val="center"/>
                    <w:rPr>
                      <w:szCs w:val="21"/>
                    </w:rPr>
                  </w:pPr>
                  <w:r>
                    <w:rPr>
                      <w:szCs w:val="21"/>
                    </w:rPr>
                    <w:t>B800×35m</w:t>
                  </w:r>
                  <w:r>
                    <w:rPr>
                      <w:rFonts w:hint="eastAsia"/>
                      <w:szCs w:val="21"/>
                    </w:rPr>
                    <w:t>，</w:t>
                  </w:r>
                  <w:r>
                    <w:rPr>
                      <w:szCs w:val="21"/>
                    </w:rPr>
                    <w:t>功率</w:t>
                  </w:r>
                  <w:r>
                    <w:rPr>
                      <w:szCs w:val="21"/>
                    </w:rPr>
                    <w:t>15kW</w:t>
                  </w:r>
                </w:p>
              </w:tc>
              <w:tc>
                <w:tcPr>
                  <w:tcW w:w="769" w:type="dxa"/>
                  <w:vAlign w:val="center"/>
                </w:tcPr>
                <w:p w14:paraId="5AB489FD" w14:textId="77777777" w:rsidR="00FD4F13" w:rsidRDefault="00FD4F13" w:rsidP="002D6BA9">
                  <w:pPr>
                    <w:adjustRightInd w:val="0"/>
                    <w:snapToGrid w:val="0"/>
                    <w:jc w:val="center"/>
                    <w:rPr>
                      <w:szCs w:val="21"/>
                    </w:rPr>
                  </w:pPr>
                  <w:r>
                    <w:rPr>
                      <w:szCs w:val="21"/>
                    </w:rPr>
                    <w:t>台</w:t>
                  </w:r>
                </w:p>
              </w:tc>
              <w:tc>
                <w:tcPr>
                  <w:tcW w:w="876" w:type="dxa"/>
                  <w:vAlign w:val="center"/>
                </w:tcPr>
                <w:p w14:paraId="5B1EA5AC" w14:textId="77777777" w:rsidR="00FD4F13" w:rsidRDefault="00FD4F13" w:rsidP="002D6BA9">
                  <w:pPr>
                    <w:adjustRightInd w:val="0"/>
                    <w:snapToGrid w:val="0"/>
                    <w:jc w:val="center"/>
                    <w:rPr>
                      <w:szCs w:val="21"/>
                    </w:rPr>
                  </w:pPr>
                  <w:r>
                    <w:rPr>
                      <w:szCs w:val="21"/>
                    </w:rPr>
                    <w:t>1</w:t>
                  </w:r>
                </w:p>
              </w:tc>
            </w:tr>
            <w:tr w:rsidR="00FD4F13" w14:paraId="5E80F265" w14:textId="77777777" w:rsidTr="002D6BA9">
              <w:trPr>
                <w:trHeight w:val="510"/>
                <w:jc w:val="center"/>
              </w:trPr>
              <w:tc>
                <w:tcPr>
                  <w:tcW w:w="1768" w:type="dxa"/>
                  <w:vAlign w:val="center"/>
                </w:tcPr>
                <w:p w14:paraId="792F556B" w14:textId="77777777" w:rsidR="00FD4F13" w:rsidRDefault="00FD4F13" w:rsidP="002D6BA9">
                  <w:pPr>
                    <w:adjustRightInd w:val="0"/>
                    <w:snapToGrid w:val="0"/>
                    <w:jc w:val="center"/>
                    <w:rPr>
                      <w:szCs w:val="21"/>
                    </w:rPr>
                  </w:pPr>
                  <w:r>
                    <w:rPr>
                      <w:szCs w:val="21"/>
                    </w:rPr>
                    <w:t>格筛</w:t>
                  </w:r>
                </w:p>
              </w:tc>
              <w:tc>
                <w:tcPr>
                  <w:tcW w:w="4665" w:type="dxa"/>
                  <w:vAlign w:val="center"/>
                </w:tcPr>
                <w:p w14:paraId="27ECD59F" w14:textId="77777777" w:rsidR="00FD4F13" w:rsidRDefault="00FD4F13" w:rsidP="002D6BA9">
                  <w:pPr>
                    <w:adjustRightInd w:val="0"/>
                    <w:snapToGrid w:val="0"/>
                    <w:jc w:val="center"/>
                    <w:rPr>
                      <w:szCs w:val="21"/>
                    </w:rPr>
                  </w:pPr>
                  <w:r>
                    <w:rPr>
                      <w:szCs w:val="21"/>
                    </w:rPr>
                    <w:t>网度：</w:t>
                  </w:r>
                  <w:r>
                    <w:rPr>
                      <w:szCs w:val="21"/>
                    </w:rPr>
                    <w:t>40mm×40mm</w:t>
                  </w:r>
                  <w:r>
                    <w:rPr>
                      <w:rFonts w:hint="eastAsia"/>
                      <w:szCs w:val="21"/>
                    </w:rPr>
                    <w:t>，</w:t>
                  </w:r>
                  <w:r>
                    <w:rPr>
                      <w:szCs w:val="21"/>
                    </w:rPr>
                    <w:t>生产能力</w:t>
                  </w:r>
                  <w:r>
                    <w:rPr>
                      <w:szCs w:val="21"/>
                    </w:rPr>
                    <w:t>250m3/h</w:t>
                  </w:r>
                  <w:r>
                    <w:rPr>
                      <w:rFonts w:hint="eastAsia"/>
                      <w:szCs w:val="21"/>
                    </w:rPr>
                    <w:t>，</w:t>
                  </w:r>
                  <w:r>
                    <w:rPr>
                      <w:szCs w:val="21"/>
                    </w:rPr>
                    <w:t>功率</w:t>
                  </w:r>
                  <w:r>
                    <w:rPr>
                      <w:szCs w:val="21"/>
                    </w:rPr>
                    <w:t>11kW</w:t>
                  </w:r>
                </w:p>
              </w:tc>
              <w:tc>
                <w:tcPr>
                  <w:tcW w:w="769" w:type="dxa"/>
                  <w:vAlign w:val="center"/>
                </w:tcPr>
                <w:p w14:paraId="43CBF008" w14:textId="77777777" w:rsidR="00FD4F13" w:rsidRDefault="00FD4F13" w:rsidP="002D6BA9">
                  <w:pPr>
                    <w:adjustRightInd w:val="0"/>
                    <w:snapToGrid w:val="0"/>
                    <w:jc w:val="center"/>
                    <w:rPr>
                      <w:szCs w:val="21"/>
                    </w:rPr>
                  </w:pPr>
                  <w:r>
                    <w:rPr>
                      <w:szCs w:val="21"/>
                    </w:rPr>
                    <w:t>台</w:t>
                  </w:r>
                </w:p>
              </w:tc>
              <w:tc>
                <w:tcPr>
                  <w:tcW w:w="876" w:type="dxa"/>
                  <w:vAlign w:val="center"/>
                </w:tcPr>
                <w:p w14:paraId="01C43063" w14:textId="77777777" w:rsidR="00FD4F13" w:rsidRDefault="00FD4F13" w:rsidP="002D6BA9">
                  <w:pPr>
                    <w:adjustRightInd w:val="0"/>
                    <w:snapToGrid w:val="0"/>
                    <w:jc w:val="center"/>
                    <w:rPr>
                      <w:szCs w:val="21"/>
                    </w:rPr>
                  </w:pPr>
                  <w:r>
                    <w:rPr>
                      <w:szCs w:val="21"/>
                    </w:rPr>
                    <w:t>1</w:t>
                  </w:r>
                </w:p>
              </w:tc>
            </w:tr>
            <w:tr w:rsidR="00FD4F13" w14:paraId="2CB77BAA" w14:textId="77777777" w:rsidTr="002D6BA9">
              <w:trPr>
                <w:trHeight w:val="354"/>
                <w:jc w:val="center"/>
              </w:trPr>
              <w:tc>
                <w:tcPr>
                  <w:tcW w:w="1768" w:type="dxa"/>
                  <w:vAlign w:val="center"/>
                </w:tcPr>
                <w:p w14:paraId="13E001E2" w14:textId="77777777" w:rsidR="00FD4F13" w:rsidRDefault="00FD4F13" w:rsidP="002D6BA9">
                  <w:pPr>
                    <w:adjustRightInd w:val="0"/>
                    <w:snapToGrid w:val="0"/>
                    <w:jc w:val="center"/>
                    <w:rPr>
                      <w:szCs w:val="21"/>
                    </w:rPr>
                  </w:pPr>
                  <w:r>
                    <w:rPr>
                      <w:szCs w:val="21"/>
                    </w:rPr>
                    <w:t>双层圆筒筛</w:t>
                  </w:r>
                </w:p>
              </w:tc>
              <w:tc>
                <w:tcPr>
                  <w:tcW w:w="4665" w:type="dxa"/>
                  <w:vAlign w:val="center"/>
                </w:tcPr>
                <w:p w14:paraId="13B508E1" w14:textId="77777777" w:rsidR="00FD4F13" w:rsidRDefault="00FD4F13" w:rsidP="002D6BA9">
                  <w:pPr>
                    <w:adjustRightInd w:val="0"/>
                    <w:snapToGrid w:val="0"/>
                    <w:jc w:val="center"/>
                    <w:rPr>
                      <w:szCs w:val="21"/>
                    </w:rPr>
                  </w:pPr>
                  <w:r>
                    <w:rPr>
                      <w:szCs w:val="21"/>
                    </w:rPr>
                    <w:t>YT1020</w:t>
                  </w:r>
                  <w:r>
                    <w:rPr>
                      <w:rFonts w:hint="eastAsia"/>
                      <w:szCs w:val="21"/>
                    </w:rPr>
                    <w:t>，</w:t>
                  </w:r>
                  <w:r>
                    <w:rPr>
                      <w:szCs w:val="21"/>
                    </w:rPr>
                    <w:t>生产能力</w:t>
                  </w:r>
                  <w:r>
                    <w:rPr>
                      <w:szCs w:val="21"/>
                    </w:rPr>
                    <w:t>120m3/h</w:t>
                  </w:r>
                  <w:r>
                    <w:rPr>
                      <w:rFonts w:hint="eastAsia"/>
                      <w:szCs w:val="21"/>
                    </w:rPr>
                    <w:t>，</w:t>
                  </w:r>
                  <w:r>
                    <w:rPr>
                      <w:szCs w:val="21"/>
                    </w:rPr>
                    <w:t>功率</w:t>
                  </w:r>
                  <w:r>
                    <w:rPr>
                      <w:szCs w:val="21"/>
                    </w:rPr>
                    <w:t>7.5kW</w:t>
                  </w:r>
                </w:p>
              </w:tc>
              <w:tc>
                <w:tcPr>
                  <w:tcW w:w="769" w:type="dxa"/>
                  <w:vAlign w:val="center"/>
                </w:tcPr>
                <w:p w14:paraId="2322680C" w14:textId="77777777" w:rsidR="00FD4F13" w:rsidRDefault="00FD4F13" w:rsidP="002D6BA9">
                  <w:pPr>
                    <w:adjustRightInd w:val="0"/>
                    <w:snapToGrid w:val="0"/>
                    <w:jc w:val="center"/>
                    <w:rPr>
                      <w:szCs w:val="21"/>
                    </w:rPr>
                  </w:pPr>
                  <w:r>
                    <w:rPr>
                      <w:szCs w:val="21"/>
                    </w:rPr>
                    <w:t>台</w:t>
                  </w:r>
                </w:p>
              </w:tc>
              <w:tc>
                <w:tcPr>
                  <w:tcW w:w="876" w:type="dxa"/>
                  <w:vAlign w:val="center"/>
                </w:tcPr>
                <w:p w14:paraId="79FE52B2" w14:textId="77777777" w:rsidR="00FD4F13" w:rsidRDefault="00FD4F13" w:rsidP="002D6BA9">
                  <w:pPr>
                    <w:adjustRightInd w:val="0"/>
                    <w:snapToGrid w:val="0"/>
                    <w:jc w:val="center"/>
                    <w:rPr>
                      <w:szCs w:val="21"/>
                    </w:rPr>
                  </w:pPr>
                  <w:r>
                    <w:rPr>
                      <w:szCs w:val="21"/>
                    </w:rPr>
                    <w:t>1</w:t>
                  </w:r>
                </w:p>
              </w:tc>
            </w:tr>
            <w:tr w:rsidR="00FD4F13" w14:paraId="479879C8" w14:textId="77777777" w:rsidTr="002D6BA9">
              <w:trPr>
                <w:trHeight w:val="342"/>
                <w:jc w:val="center"/>
              </w:trPr>
              <w:tc>
                <w:tcPr>
                  <w:tcW w:w="1768" w:type="dxa"/>
                  <w:vAlign w:val="center"/>
                </w:tcPr>
                <w:p w14:paraId="160FEC1F" w14:textId="77777777" w:rsidR="00FD4F13" w:rsidRDefault="00FD4F13" w:rsidP="002D6BA9">
                  <w:pPr>
                    <w:adjustRightInd w:val="0"/>
                    <w:snapToGrid w:val="0"/>
                    <w:jc w:val="center"/>
                    <w:rPr>
                      <w:szCs w:val="21"/>
                    </w:rPr>
                  </w:pPr>
                  <w:r>
                    <w:rPr>
                      <w:szCs w:val="21"/>
                    </w:rPr>
                    <w:t>双层圆筒筛</w:t>
                  </w:r>
                </w:p>
              </w:tc>
              <w:tc>
                <w:tcPr>
                  <w:tcW w:w="4665" w:type="dxa"/>
                  <w:vAlign w:val="center"/>
                </w:tcPr>
                <w:p w14:paraId="7BE2200C" w14:textId="77777777" w:rsidR="00FD4F13" w:rsidRDefault="00FD4F13" w:rsidP="002D6BA9">
                  <w:pPr>
                    <w:adjustRightInd w:val="0"/>
                    <w:snapToGrid w:val="0"/>
                    <w:jc w:val="center"/>
                    <w:rPr>
                      <w:szCs w:val="21"/>
                    </w:rPr>
                  </w:pPr>
                  <w:r>
                    <w:rPr>
                      <w:szCs w:val="21"/>
                    </w:rPr>
                    <w:t>YT1530</w:t>
                  </w:r>
                  <w:r>
                    <w:rPr>
                      <w:rFonts w:hint="eastAsia"/>
                      <w:szCs w:val="21"/>
                    </w:rPr>
                    <w:t>，</w:t>
                  </w:r>
                  <w:r>
                    <w:rPr>
                      <w:szCs w:val="21"/>
                    </w:rPr>
                    <w:t>生产能力</w:t>
                  </w:r>
                  <w:r>
                    <w:rPr>
                      <w:szCs w:val="21"/>
                    </w:rPr>
                    <w:t>120 m3/h</w:t>
                  </w:r>
                  <w:r>
                    <w:rPr>
                      <w:rFonts w:hint="eastAsia"/>
                      <w:szCs w:val="21"/>
                    </w:rPr>
                    <w:t>，</w:t>
                  </w:r>
                  <w:r>
                    <w:rPr>
                      <w:szCs w:val="21"/>
                    </w:rPr>
                    <w:t>功率</w:t>
                  </w:r>
                  <w:r>
                    <w:rPr>
                      <w:szCs w:val="21"/>
                    </w:rPr>
                    <w:t>7.5kW</w:t>
                  </w:r>
                </w:p>
              </w:tc>
              <w:tc>
                <w:tcPr>
                  <w:tcW w:w="769" w:type="dxa"/>
                  <w:vAlign w:val="center"/>
                </w:tcPr>
                <w:p w14:paraId="2CF474CE" w14:textId="77777777" w:rsidR="00FD4F13" w:rsidRDefault="00FD4F13" w:rsidP="002D6BA9">
                  <w:pPr>
                    <w:adjustRightInd w:val="0"/>
                    <w:snapToGrid w:val="0"/>
                    <w:jc w:val="center"/>
                    <w:rPr>
                      <w:szCs w:val="21"/>
                    </w:rPr>
                  </w:pPr>
                  <w:r>
                    <w:rPr>
                      <w:szCs w:val="21"/>
                    </w:rPr>
                    <w:t>台</w:t>
                  </w:r>
                </w:p>
              </w:tc>
              <w:tc>
                <w:tcPr>
                  <w:tcW w:w="876" w:type="dxa"/>
                  <w:vAlign w:val="center"/>
                </w:tcPr>
                <w:p w14:paraId="3931D3D6" w14:textId="77777777" w:rsidR="00FD4F13" w:rsidRDefault="00FD4F13" w:rsidP="002D6BA9">
                  <w:pPr>
                    <w:adjustRightInd w:val="0"/>
                    <w:snapToGrid w:val="0"/>
                    <w:jc w:val="center"/>
                    <w:rPr>
                      <w:szCs w:val="21"/>
                    </w:rPr>
                  </w:pPr>
                  <w:r>
                    <w:rPr>
                      <w:szCs w:val="21"/>
                    </w:rPr>
                    <w:t>1</w:t>
                  </w:r>
                </w:p>
              </w:tc>
            </w:tr>
            <w:tr w:rsidR="00FD4F13" w14:paraId="0B4E92EB" w14:textId="77777777" w:rsidTr="002D6BA9">
              <w:trPr>
                <w:trHeight w:val="331"/>
                <w:jc w:val="center"/>
              </w:trPr>
              <w:tc>
                <w:tcPr>
                  <w:tcW w:w="1768" w:type="dxa"/>
                  <w:vAlign w:val="center"/>
                </w:tcPr>
                <w:p w14:paraId="3F84BA9C" w14:textId="77777777" w:rsidR="00FD4F13" w:rsidRDefault="00FD4F13" w:rsidP="002D6BA9">
                  <w:pPr>
                    <w:adjustRightInd w:val="0"/>
                    <w:snapToGrid w:val="0"/>
                    <w:jc w:val="center"/>
                    <w:rPr>
                      <w:szCs w:val="21"/>
                    </w:rPr>
                  </w:pPr>
                  <w:r>
                    <w:rPr>
                      <w:szCs w:val="21"/>
                    </w:rPr>
                    <w:t>胶带输送机</w:t>
                  </w:r>
                </w:p>
              </w:tc>
              <w:tc>
                <w:tcPr>
                  <w:tcW w:w="4665" w:type="dxa"/>
                  <w:vAlign w:val="center"/>
                </w:tcPr>
                <w:p w14:paraId="61F7BB0D" w14:textId="77777777" w:rsidR="00FD4F13" w:rsidRDefault="00FD4F13" w:rsidP="002D6BA9">
                  <w:pPr>
                    <w:adjustRightInd w:val="0"/>
                    <w:snapToGrid w:val="0"/>
                    <w:jc w:val="center"/>
                    <w:rPr>
                      <w:szCs w:val="21"/>
                    </w:rPr>
                  </w:pPr>
                  <w:r>
                    <w:rPr>
                      <w:szCs w:val="21"/>
                    </w:rPr>
                    <w:t>B600×15m</w:t>
                  </w:r>
                  <w:r>
                    <w:rPr>
                      <w:rFonts w:hint="eastAsia"/>
                      <w:szCs w:val="21"/>
                    </w:rPr>
                    <w:t>，</w:t>
                  </w:r>
                  <w:r>
                    <w:rPr>
                      <w:szCs w:val="21"/>
                    </w:rPr>
                    <w:t>功率</w:t>
                  </w:r>
                  <w:r>
                    <w:rPr>
                      <w:szCs w:val="21"/>
                    </w:rPr>
                    <w:t>5.5kW</w:t>
                  </w:r>
                </w:p>
              </w:tc>
              <w:tc>
                <w:tcPr>
                  <w:tcW w:w="769" w:type="dxa"/>
                  <w:vAlign w:val="center"/>
                </w:tcPr>
                <w:p w14:paraId="77CFCD64" w14:textId="77777777" w:rsidR="00FD4F13" w:rsidRDefault="00FD4F13" w:rsidP="002D6BA9">
                  <w:pPr>
                    <w:adjustRightInd w:val="0"/>
                    <w:snapToGrid w:val="0"/>
                    <w:jc w:val="center"/>
                    <w:rPr>
                      <w:szCs w:val="21"/>
                    </w:rPr>
                  </w:pPr>
                  <w:r>
                    <w:rPr>
                      <w:szCs w:val="21"/>
                    </w:rPr>
                    <w:t>台</w:t>
                  </w:r>
                </w:p>
              </w:tc>
              <w:tc>
                <w:tcPr>
                  <w:tcW w:w="876" w:type="dxa"/>
                  <w:vAlign w:val="center"/>
                </w:tcPr>
                <w:p w14:paraId="7A077634" w14:textId="77777777" w:rsidR="00FD4F13" w:rsidRDefault="00FD4F13" w:rsidP="002D6BA9">
                  <w:pPr>
                    <w:adjustRightInd w:val="0"/>
                    <w:snapToGrid w:val="0"/>
                    <w:jc w:val="center"/>
                    <w:rPr>
                      <w:szCs w:val="21"/>
                    </w:rPr>
                  </w:pPr>
                  <w:r>
                    <w:rPr>
                      <w:szCs w:val="21"/>
                    </w:rPr>
                    <w:t>4</w:t>
                  </w:r>
                </w:p>
              </w:tc>
            </w:tr>
            <w:tr w:rsidR="00FD4F13" w14:paraId="700F9B49" w14:textId="77777777" w:rsidTr="002D6BA9">
              <w:trPr>
                <w:trHeight w:val="331"/>
                <w:jc w:val="center"/>
              </w:trPr>
              <w:tc>
                <w:tcPr>
                  <w:tcW w:w="1768" w:type="dxa"/>
                  <w:vAlign w:val="center"/>
                </w:tcPr>
                <w:p w14:paraId="6066F5BF" w14:textId="77777777" w:rsidR="00FD4F13" w:rsidRDefault="00FD4F13" w:rsidP="002D6BA9">
                  <w:pPr>
                    <w:adjustRightInd w:val="0"/>
                    <w:snapToGrid w:val="0"/>
                    <w:jc w:val="center"/>
                    <w:rPr>
                      <w:szCs w:val="21"/>
                    </w:rPr>
                  </w:pPr>
                  <w:r>
                    <w:rPr>
                      <w:szCs w:val="21"/>
                    </w:rPr>
                    <w:t>洗砂机</w:t>
                  </w:r>
                </w:p>
              </w:tc>
              <w:tc>
                <w:tcPr>
                  <w:tcW w:w="4665" w:type="dxa"/>
                  <w:vAlign w:val="center"/>
                </w:tcPr>
                <w:p w14:paraId="68EE78F3" w14:textId="77777777" w:rsidR="00FD4F13" w:rsidRDefault="00FD4F13" w:rsidP="002D6BA9">
                  <w:pPr>
                    <w:adjustRightInd w:val="0"/>
                    <w:snapToGrid w:val="0"/>
                    <w:jc w:val="center"/>
                    <w:rPr>
                      <w:szCs w:val="21"/>
                    </w:rPr>
                  </w:pPr>
                  <w:r>
                    <w:rPr>
                      <w:szCs w:val="21"/>
                    </w:rPr>
                    <w:t>LSX920</w:t>
                  </w:r>
                  <w:r>
                    <w:rPr>
                      <w:rFonts w:hint="eastAsia"/>
                      <w:szCs w:val="21"/>
                    </w:rPr>
                    <w:t>，</w:t>
                  </w:r>
                  <w:r>
                    <w:rPr>
                      <w:szCs w:val="21"/>
                    </w:rPr>
                    <w:t>生产能力</w:t>
                  </w:r>
                  <w:r>
                    <w:rPr>
                      <w:szCs w:val="21"/>
                    </w:rPr>
                    <w:t>80t/h,</w:t>
                  </w:r>
                  <w:r>
                    <w:rPr>
                      <w:szCs w:val="21"/>
                    </w:rPr>
                    <w:t>功率</w:t>
                  </w:r>
                  <w:r>
                    <w:rPr>
                      <w:szCs w:val="21"/>
                    </w:rPr>
                    <w:t>11kW</w:t>
                  </w:r>
                </w:p>
              </w:tc>
              <w:tc>
                <w:tcPr>
                  <w:tcW w:w="769" w:type="dxa"/>
                  <w:vAlign w:val="center"/>
                </w:tcPr>
                <w:p w14:paraId="1FA2F6F1" w14:textId="77777777" w:rsidR="00FD4F13" w:rsidRDefault="00FD4F13" w:rsidP="002D6BA9">
                  <w:pPr>
                    <w:adjustRightInd w:val="0"/>
                    <w:snapToGrid w:val="0"/>
                    <w:jc w:val="center"/>
                    <w:rPr>
                      <w:szCs w:val="21"/>
                    </w:rPr>
                  </w:pPr>
                  <w:r>
                    <w:rPr>
                      <w:szCs w:val="21"/>
                    </w:rPr>
                    <w:t>台</w:t>
                  </w:r>
                </w:p>
              </w:tc>
              <w:tc>
                <w:tcPr>
                  <w:tcW w:w="876" w:type="dxa"/>
                  <w:vAlign w:val="center"/>
                </w:tcPr>
                <w:p w14:paraId="49E84E45" w14:textId="77777777" w:rsidR="00FD4F13" w:rsidRDefault="00FD4F13" w:rsidP="002D6BA9">
                  <w:pPr>
                    <w:adjustRightInd w:val="0"/>
                    <w:snapToGrid w:val="0"/>
                    <w:jc w:val="center"/>
                    <w:rPr>
                      <w:szCs w:val="21"/>
                    </w:rPr>
                  </w:pPr>
                  <w:r>
                    <w:rPr>
                      <w:szCs w:val="21"/>
                    </w:rPr>
                    <w:t>1</w:t>
                  </w:r>
                </w:p>
              </w:tc>
            </w:tr>
            <w:tr w:rsidR="00FD4F13" w14:paraId="0FBDF0BF" w14:textId="77777777" w:rsidTr="002D6BA9">
              <w:trPr>
                <w:trHeight w:val="378"/>
                <w:jc w:val="center"/>
              </w:trPr>
              <w:tc>
                <w:tcPr>
                  <w:tcW w:w="1768" w:type="dxa"/>
                  <w:vAlign w:val="center"/>
                </w:tcPr>
                <w:p w14:paraId="21C520C7" w14:textId="77777777" w:rsidR="00FD4F13" w:rsidRDefault="00FD4F13" w:rsidP="002D6BA9">
                  <w:pPr>
                    <w:adjustRightInd w:val="0"/>
                    <w:snapToGrid w:val="0"/>
                    <w:jc w:val="center"/>
                    <w:rPr>
                      <w:szCs w:val="21"/>
                    </w:rPr>
                  </w:pPr>
                  <w:r>
                    <w:rPr>
                      <w:szCs w:val="21"/>
                    </w:rPr>
                    <w:t>自卸汽车</w:t>
                  </w:r>
                </w:p>
              </w:tc>
              <w:tc>
                <w:tcPr>
                  <w:tcW w:w="4665" w:type="dxa"/>
                  <w:vAlign w:val="center"/>
                </w:tcPr>
                <w:p w14:paraId="22874371" w14:textId="77777777" w:rsidR="00FD4F13" w:rsidRDefault="00FD4F13" w:rsidP="002D6BA9">
                  <w:pPr>
                    <w:adjustRightInd w:val="0"/>
                    <w:snapToGrid w:val="0"/>
                    <w:jc w:val="center"/>
                    <w:rPr>
                      <w:szCs w:val="21"/>
                    </w:rPr>
                  </w:pPr>
                  <w:r>
                    <w:rPr>
                      <w:szCs w:val="21"/>
                    </w:rPr>
                    <w:t>20t</w:t>
                  </w:r>
                </w:p>
              </w:tc>
              <w:tc>
                <w:tcPr>
                  <w:tcW w:w="769" w:type="dxa"/>
                  <w:vAlign w:val="center"/>
                </w:tcPr>
                <w:p w14:paraId="3A331507" w14:textId="77777777" w:rsidR="00FD4F13" w:rsidRDefault="00FD4F13" w:rsidP="002D6BA9">
                  <w:pPr>
                    <w:adjustRightInd w:val="0"/>
                    <w:snapToGrid w:val="0"/>
                    <w:jc w:val="center"/>
                    <w:rPr>
                      <w:szCs w:val="21"/>
                    </w:rPr>
                  </w:pPr>
                  <w:r>
                    <w:rPr>
                      <w:szCs w:val="21"/>
                    </w:rPr>
                    <w:t>辆</w:t>
                  </w:r>
                </w:p>
              </w:tc>
              <w:tc>
                <w:tcPr>
                  <w:tcW w:w="876" w:type="dxa"/>
                  <w:vAlign w:val="center"/>
                </w:tcPr>
                <w:p w14:paraId="54BA7240" w14:textId="77777777" w:rsidR="00FD4F13" w:rsidRDefault="00FD4F13" w:rsidP="002D6BA9">
                  <w:pPr>
                    <w:adjustRightInd w:val="0"/>
                    <w:snapToGrid w:val="0"/>
                    <w:jc w:val="center"/>
                    <w:rPr>
                      <w:szCs w:val="21"/>
                    </w:rPr>
                  </w:pPr>
                  <w:r>
                    <w:rPr>
                      <w:szCs w:val="21"/>
                    </w:rPr>
                    <w:t>6</w:t>
                  </w:r>
                </w:p>
              </w:tc>
            </w:tr>
          </w:tbl>
          <w:p w14:paraId="04C98DA8" w14:textId="77777777" w:rsidR="00FD4F13" w:rsidRDefault="00FD4F13" w:rsidP="002D6BA9">
            <w:pPr>
              <w:snapToGrid w:val="0"/>
              <w:spacing w:beforeLines="50" w:before="120" w:line="360" w:lineRule="auto"/>
              <w:jc w:val="left"/>
              <w:rPr>
                <w:b/>
                <w:sz w:val="24"/>
              </w:rPr>
            </w:pPr>
            <w:r>
              <w:rPr>
                <w:rFonts w:hint="eastAsia"/>
                <w:b/>
                <w:bCs/>
                <w:sz w:val="24"/>
                <w:szCs w:val="28"/>
              </w:rPr>
              <w:t>3</w:t>
            </w:r>
            <w:r>
              <w:rPr>
                <w:rFonts w:hint="eastAsia"/>
                <w:sz w:val="24"/>
                <w:szCs w:val="28"/>
              </w:rPr>
              <w:t>、</w:t>
            </w:r>
            <w:r>
              <w:rPr>
                <w:rFonts w:hint="eastAsia"/>
                <w:b/>
                <w:sz w:val="24"/>
              </w:rPr>
              <w:t>劳动定员及工作制度</w:t>
            </w:r>
          </w:p>
          <w:p w14:paraId="434C1756" w14:textId="77777777" w:rsidR="00FD4F13" w:rsidRDefault="00FD4F13" w:rsidP="002D6BA9">
            <w:pPr>
              <w:spacing w:line="360" w:lineRule="auto"/>
              <w:ind w:firstLineChars="200" w:firstLine="480"/>
              <w:rPr>
                <w:rFonts w:hint="eastAsia"/>
                <w:sz w:val="24"/>
                <w:szCs w:val="28"/>
              </w:rPr>
            </w:pPr>
            <w:r>
              <w:rPr>
                <w:rFonts w:hint="eastAsia"/>
                <w:sz w:val="24"/>
                <w:szCs w:val="28"/>
              </w:rPr>
              <w:t>本项目劳动定员为</w:t>
            </w:r>
            <w:r>
              <w:rPr>
                <w:rFonts w:hint="eastAsia"/>
                <w:sz w:val="24"/>
                <w:szCs w:val="28"/>
              </w:rPr>
              <w:t>9</w:t>
            </w:r>
            <w:r>
              <w:rPr>
                <w:rFonts w:hint="eastAsia"/>
                <w:sz w:val="24"/>
                <w:szCs w:val="28"/>
              </w:rPr>
              <w:t>人，年生产</w:t>
            </w:r>
            <w:r>
              <w:rPr>
                <w:rFonts w:hint="eastAsia"/>
                <w:sz w:val="24"/>
                <w:szCs w:val="28"/>
              </w:rPr>
              <w:t>210</w:t>
            </w:r>
            <w:r>
              <w:rPr>
                <w:rFonts w:hint="eastAsia"/>
                <w:sz w:val="24"/>
                <w:szCs w:val="28"/>
              </w:rPr>
              <w:t>天，每天工作</w:t>
            </w:r>
            <w:r>
              <w:rPr>
                <w:rFonts w:hint="eastAsia"/>
                <w:sz w:val="24"/>
                <w:szCs w:val="28"/>
              </w:rPr>
              <w:t>1</w:t>
            </w:r>
            <w:r>
              <w:rPr>
                <w:rFonts w:hint="eastAsia"/>
                <w:sz w:val="24"/>
                <w:szCs w:val="28"/>
              </w:rPr>
              <w:t>班，每班工作</w:t>
            </w:r>
            <w:r>
              <w:rPr>
                <w:rFonts w:hint="eastAsia"/>
                <w:sz w:val="24"/>
                <w:szCs w:val="28"/>
              </w:rPr>
              <w:t>8</w:t>
            </w:r>
            <w:r>
              <w:rPr>
                <w:rFonts w:hint="eastAsia"/>
                <w:sz w:val="24"/>
                <w:szCs w:val="28"/>
              </w:rPr>
              <w:t>小时，全年</w:t>
            </w:r>
            <w:r>
              <w:rPr>
                <w:rFonts w:hint="eastAsia"/>
                <w:sz w:val="24"/>
                <w:szCs w:val="28"/>
              </w:rPr>
              <w:t>1680</w:t>
            </w:r>
            <w:r>
              <w:rPr>
                <w:rFonts w:hint="eastAsia"/>
                <w:sz w:val="24"/>
                <w:szCs w:val="28"/>
              </w:rPr>
              <w:t>小时。</w:t>
            </w:r>
          </w:p>
          <w:p w14:paraId="592805A6" w14:textId="77777777" w:rsidR="00FD4F13" w:rsidRDefault="00FD4F13" w:rsidP="002D6BA9">
            <w:pPr>
              <w:numPr>
                <w:ilvl w:val="0"/>
                <w:numId w:val="3"/>
              </w:numPr>
              <w:snapToGrid w:val="0"/>
              <w:spacing w:beforeLines="50" w:before="120" w:line="360" w:lineRule="auto"/>
              <w:jc w:val="left"/>
              <w:rPr>
                <w:rFonts w:hint="eastAsia"/>
                <w:b/>
                <w:sz w:val="24"/>
              </w:rPr>
            </w:pPr>
            <w:r>
              <w:rPr>
                <w:rFonts w:hint="eastAsia"/>
                <w:b/>
                <w:sz w:val="24"/>
              </w:rPr>
              <w:t>产品规格</w:t>
            </w:r>
          </w:p>
          <w:p w14:paraId="6F6D8F1D" w14:textId="77777777" w:rsidR="00FD4F13" w:rsidRDefault="00FD4F13" w:rsidP="002D6BA9">
            <w:pPr>
              <w:spacing w:line="360" w:lineRule="auto"/>
              <w:ind w:firstLineChars="200" w:firstLine="480"/>
              <w:rPr>
                <w:sz w:val="24"/>
                <w:szCs w:val="28"/>
                <w:lang w:val="zh-CN"/>
              </w:rPr>
            </w:pPr>
            <w:r>
              <w:rPr>
                <w:rFonts w:hint="eastAsia"/>
                <w:sz w:val="24"/>
                <w:szCs w:val="28"/>
              </w:rPr>
              <w:t>本项目开采年限为</w:t>
            </w:r>
            <w:r>
              <w:rPr>
                <w:rFonts w:hint="eastAsia"/>
                <w:sz w:val="24"/>
                <w:szCs w:val="28"/>
              </w:rPr>
              <w:t>3</w:t>
            </w:r>
            <w:r>
              <w:rPr>
                <w:rFonts w:hint="eastAsia"/>
                <w:sz w:val="24"/>
                <w:szCs w:val="28"/>
              </w:rPr>
              <w:t>年，矿山设计开采规模为砂石原矿</w:t>
            </w:r>
            <w:r>
              <w:rPr>
                <w:rFonts w:hint="eastAsia"/>
                <w:sz w:val="24"/>
                <w:szCs w:val="28"/>
              </w:rPr>
              <w:t>30</w:t>
            </w:r>
            <w:r>
              <w:rPr>
                <w:rFonts w:hint="eastAsia"/>
                <w:sz w:val="24"/>
                <w:szCs w:val="28"/>
              </w:rPr>
              <w:t>万</w:t>
            </w:r>
            <w:r>
              <w:rPr>
                <w:rFonts w:hint="eastAsia"/>
                <w:sz w:val="24"/>
                <w:szCs w:val="28"/>
              </w:rPr>
              <w:t>m</w:t>
            </w:r>
            <w:r>
              <w:rPr>
                <w:rFonts w:hint="eastAsia"/>
                <w:sz w:val="24"/>
                <w:szCs w:val="28"/>
                <w:vertAlign w:val="superscript"/>
              </w:rPr>
              <w:t>3</w:t>
            </w:r>
            <w:r>
              <w:rPr>
                <w:rFonts w:hint="eastAsia"/>
                <w:sz w:val="24"/>
                <w:szCs w:val="28"/>
              </w:rPr>
              <w:t>/a</w:t>
            </w:r>
            <w:r>
              <w:rPr>
                <w:rFonts w:hint="eastAsia"/>
                <w:sz w:val="24"/>
                <w:szCs w:val="28"/>
              </w:rPr>
              <w:t>，采用</w:t>
            </w:r>
            <w:r>
              <w:rPr>
                <w:rFonts w:hint="eastAsia"/>
                <w:sz w:val="24"/>
                <w:szCs w:val="28"/>
              </w:rPr>
              <w:lastRenderedPageBreak/>
              <w:t>汽车运输，矿山产品主要供应普通民用建筑及工业建筑。通过筛分后，矿山每年最终产品为粒径＜</w:t>
            </w:r>
            <w:r>
              <w:rPr>
                <w:rFonts w:hint="eastAsia"/>
                <w:sz w:val="24"/>
                <w:szCs w:val="28"/>
              </w:rPr>
              <w:t>5mm</w:t>
            </w:r>
            <w:r>
              <w:rPr>
                <w:rFonts w:hint="eastAsia"/>
                <w:sz w:val="24"/>
                <w:szCs w:val="28"/>
              </w:rPr>
              <w:t>的水洗砂、粒径</w:t>
            </w:r>
            <w:r>
              <w:rPr>
                <w:rFonts w:hint="eastAsia"/>
                <w:sz w:val="24"/>
                <w:szCs w:val="28"/>
              </w:rPr>
              <w:t>5-20mm</w:t>
            </w:r>
            <w:r>
              <w:rPr>
                <w:rFonts w:hint="eastAsia"/>
                <w:sz w:val="24"/>
                <w:szCs w:val="28"/>
              </w:rPr>
              <w:t>的粗砂、</w:t>
            </w:r>
            <w:r>
              <w:rPr>
                <w:rFonts w:hint="eastAsia"/>
                <w:sz w:val="24"/>
                <w:szCs w:val="28"/>
              </w:rPr>
              <w:t>20-40mm</w:t>
            </w:r>
            <w:r>
              <w:rPr>
                <w:rFonts w:hint="eastAsia"/>
                <w:sz w:val="24"/>
                <w:szCs w:val="28"/>
              </w:rPr>
              <w:t>石子均为合格品。</w:t>
            </w:r>
            <w:r>
              <w:rPr>
                <w:sz w:val="24"/>
                <w:szCs w:val="28"/>
              </w:rPr>
              <w:t>产品规格见表</w:t>
            </w:r>
            <w:r>
              <w:rPr>
                <w:rFonts w:hint="eastAsia"/>
                <w:sz w:val="24"/>
                <w:szCs w:val="28"/>
              </w:rPr>
              <w:t>5</w:t>
            </w:r>
            <w:r>
              <w:rPr>
                <w:sz w:val="24"/>
                <w:szCs w:val="28"/>
              </w:rPr>
              <w:t>。</w:t>
            </w:r>
          </w:p>
          <w:p w14:paraId="59183542" w14:textId="77777777" w:rsidR="00FD4F13" w:rsidRDefault="00FD4F13" w:rsidP="002D6BA9">
            <w:pPr>
              <w:spacing w:beforeLines="50" w:before="120"/>
              <w:jc w:val="center"/>
              <w:rPr>
                <w:b/>
                <w:sz w:val="24"/>
              </w:rPr>
            </w:pPr>
            <w:r>
              <w:rPr>
                <w:b/>
                <w:sz w:val="24"/>
                <w:lang w:val="zh-CN"/>
              </w:rPr>
              <w:t>表</w:t>
            </w:r>
            <w:r>
              <w:rPr>
                <w:rFonts w:hint="eastAsia"/>
                <w:b/>
                <w:sz w:val="24"/>
              </w:rPr>
              <w:t>5</w:t>
            </w:r>
            <w:r>
              <w:rPr>
                <w:b/>
                <w:sz w:val="24"/>
                <w:lang w:val="zh-CN"/>
              </w:rPr>
              <w:t xml:space="preserve"> </w:t>
            </w:r>
            <w:r>
              <w:rPr>
                <w:b/>
                <w:sz w:val="24"/>
                <w:lang w:val="zh-CN"/>
              </w:rPr>
              <w:t>产品规格、</w:t>
            </w:r>
            <w:r>
              <w:rPr>
                <w:b/>
                <w:sz w:val="24"/>
              </w:rPr>
              <w:t>方案</w:t>
            </w:r>
          </w:p>
          <w:tbl>
            <w:tblPr>
              <w:tblW w:w="0" w:type="auto"/>
              <w:jc w:val="center"/>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ayout w:type="fixed"/>
              <w:tblLook w:val="0000" w:firstRow="0" w:lastRow="0" w:firstColumn="0" w:lastColumn="0" w:noHBand="0" w:noVBand="0"/>
            </w:tblPr>
            <w:tblGrid>
              <w:gridCol w:w="752"/>
              <w:gridCol w:w="1907"/>
              <w:gridCol w:w="2366"/>
              <w:gridCol w:w="3129"/>
            </w:tblGrid>
            <w:tr w:rsidR="00FD4F13" w14:paraId="56B94E6A" w14:textId="77777777" w:rsidTr="002D6BA9">
              <w:trPr>
                <w:trHeight w:val="340"/>
                <w:jc w:val="center"/>
              </w:trPr>
              <w:tc>
                <w:tcPr>
                  <w:tcW w:w="752" w:type="dxa"/>
                  <w:vAlign w:val="center"/>
                </w:tcPr>
                <w:p w14:paraId="10C00A35" w14:textId="77777777" w:rsidR="00FD4F13" w:rsidRDefault="00FD4F13" w:rsidP="002D6BA9">
                  <w:pPr>
                    <w:autoSpaceDE w:val="0"/>
                    <w:autoSpaceDN w:val="0"/>
                    <w:adjustRightInd w:val="0"/>
                    <w:jc w:val="center"/>
                    <w:rPr>
                      <w:bCs/>
                    </w:rPr>
                  </w:pPr>
                  <w:r>
                    <w:rPr>
                      <w:bCs/>
                      <w:lang w:val="zh-CN"/>
                    </w:rPr>
                    <w:t>序号</w:t>
                  </w:r>
                </w:p>
              </w:tc>
              <w:tc>
                <w:tcPr>
                  <w:tcW w:w="1907" w:type="dxa"/>
                  <w:vAlign w:val="center"/>
                </w:tcPr>
                <w:p w14:paraId="325455F1" w14:textId="77777777" w:rsidR="00FD4F13" w:rsidRDefault="00FD4F13" w:rsidP="002D6BA9">
                  <w:pPr>
                    <w:autoSpaceDE w:val="0"/>
                    <w:autoSpaceDN w:val="0"/>
                    <w:adjustRightInd w:val="0"/>
                    <w:jc w:val="center"/>
                    <w:rPr>
                      <w:bCs/>
                    </w:rPr>
                  </w:pPr>
                  <w:r>
                    <w:rPr>
                      <w:bCs/>
                      <w:lang w:val="zh-CN"/>
                    </w:rPr>
                    <w:t>产品规格（</w:t>
                  </w:r>
                  <w:r>
                    <w:rPr>
                      <w:bCs/>
                    </w:rPr>
                    <w:t>mm</w:t>
                  </w:r>
                  <w:r>
                    <w:rPr>
                      <w:bCs/>
                      <w:lang w:val="zh-CN"/>
                    </w:rPr>
                    <w:t>）</w:t>
                  </w:r>
                </w:p>
              </w:tc>
              <w:tc>
                <w:tcPr>
                  <w:tcW w:w="2366" w:type="dxa"/>
                  <w:vAlign w:val="center"/>
                </w:tcPr>
                <w:p w14:paraId="6871CB5A" w14:textId="77777777" w:rsidR="00FD4F13" w:rsidRDefault="00FD4F13" w:rsidP="002D6BA9">
                  <w:pPr>
                    <w:autoSpaceDE w:val="0"/>
                    <w:autoSpaceDN w:val="0"/>
                    <w:adjustRightInd w:val="0"/>
                    <w:jc w:val="center"/>
                    <w:rPr>
                      <w:bCs/>
                    </w:rPr>
                  </w:pPr>
                  <w:r>
                    <w:rPr>
                      <w:bCs/>
                      <w:lang w:val="zh-CN"/>
                    </w:rPr>
                    <w:t>含量</w:t>
                  </w:r>
                </w:p>
              </w:tc>
              <w:tc>
                <w:tcPr>
                  <w:tcW w:w="3129" w:type="dxa"/>
                  <w:vAlign w:val="center"/>
                </w:tcPr>
                <w:p w14:paraId="70931C80" w14:textId="77777777" w:rsidR="00FD4F13" w:rsidRDefault="00FD4F13" w:rsidP="002D6BA9">
                  <w:pPr>
                    <w:autoSpaceDE w:val="0"/>
                    <w:autoSpaceDN w:val="0"/>
                    <w:adjustRightInd w:val="0"/>
                    <w:jc w:val="center"/>
                    <w:rPr>
                      <w:bCs/>
                    </w:rPr>
                  </w:pPr>
                  <w:r>
                    <w:rPr>
                      <w:bCs/>
                      <w:lang w:val="zh-CN"/>
                    </w:rPr>
                    <w:t>产量</w:t>
                  </w:r>
                  <w:r>
                    <w:rPr>
                      <w:bCs/>
                    </w:rPr>
                    <w:t>(m</w:t>
                  </w:r>
                  <w:r>
                    <w:rPr>
                      <w:bCs/>
                      <w:sz w:val="22"/>
                      <w:szCs w:val="28"/>
                      <w:vertAlign w:val="superscript"/>
                    </w:rPr>
                    <w:t>3</w:t>
                  </w:r>
                  <w:r>
                    <w:rPr>
                      <w:bCs/>
                    </w:rPr>
                    <w:t>/a)</w:t>
                  </w:r>
                </w:p>
              </w:tc>
            </w:tr>
            <w:tr w:rsidR="00FD4F13" w14:paraId="4507185C" w14:textId="77777777" w:rsidTr="002D6BA9">
              <w:trPr>
                <w:trHeight w:val="340"/>
                <w:jc w:val="center"/>
              </w:trPr>
              <w:tc>
                <w:tcPr>
                  <w:tcW w:w="752" w:type="dxa"/>
                  <w:vAlign w:val="center"/>
                </w:tcPr>
                <w:p w14:paraId="1E021259" w14:textId="77777777" w:rsidR="00FD4F13" w:rsidRDefault="00FD4F13" w:rsidP="002D6BA9">
                  <w:pPr>
                    <w:autoSpaceDE w:val="0"/>
                    <w:autoSpaceDN w:val="0"/>
                    <w:adjustRightInd w:val="0"/>
                    <w:jc w:val="center"/>
                  </w:pPr>
                  <w:r>
                    <w:t>1</w:t>
                  </w:r>
                </w:p>
              </w:tc>
              <w:tc>
                <w:tcPr>
                  <w:tcW w:w="1907" w:type="dxa"/>
                  <w:vAlign w:val="center"/>
                </w:tcPr>
                <w:p w14:paraId="5086B201" w14:textId="77777777" w:rsidR="00FD4F13" w:rsidRDefault="00FD4F13" w:rsidP="002D6BA9">
                  <w:pPr>
                    <w:autoSpaceDE w:val="0"/>
                    <w:autoSpaceDN w:val="0"/>
                    <w:adjustRightInd w:val="0"/>
                    <w:jc w:val="center"/>
                  </w:pPr>
                  <w:r>
                    <w:rPr>
                      <w:rFonts w:hint="eastAsia"/>
                    </w:rPr>
                    <w:t>20-40mm</w:t>
                  </w:r>
                </w:p>
              </w:tc>
              <w:tc>
                <w:tcPr>
                  <w:tcW w:w="2366" w:type="dxa"/>
                  <w:vAlign w:val="center"/>
                </w:tcPr>
                <w:p w14:paraId="5A67A9C0" w14:textId="77777777" w:rsidR="00FD4F13" w:rsidRDefault="00FD4F13" w:rsidP="002D6BA9">
                  <w:pPr>
                    <w:autoSpaceDE w:val="0"/>
                    <w:autoSpaceDN w:val="0"/>
                    <w:adjustRightInd w:val="0"/>
                    <w:jc w:val="center"/>
                  </w:pPr>
                  <w:r>
                    <w:rPr>
                      <w:rFonts w:hint="eastAsia"/>
                    </w:rPr>
                    <w:t>17%</w:t>
                  </w:r>
                </w:p>
              </w:tc>
              <w:tc>
                <w:tcPr>
                  <w:tcW w:w="3129" w:type="dxa"/>
                  <w:vAlign w:val="center"/>
                </w:tcPr>
                <w:p w14:paraId="55E81F56" w14:textId="77777777" w:rsidR="00FD4F13" w:rsidRDefault="00FD4F13" w:rsidP="002D6BA9">
                  <w:pPr>
                    <w:autoSpaceDE w:val="0"/>
                    <w:autoSpaceDN w:val="0"/>
                    <w:adjustRightInd w:val="0"/>
                    <w:jc w:val="center"/>
                  </w:pPr>
                  <w:r>
                    <w:rPr>
                      <w:rFonts w:hint="eastAsia"/>
                    </w:rPr>
                    <w:t>51000</w:t>
                  </w:r>
                </w:p>
              </w:tc>
            </w:tr>
            <w:tr w:rsidR="00FD4F13" w14:paraId="6D992221" w14:textId="77777777" w:rsidTr="002D6BA9">
              <w:trPr>
                <w:trHeight w:val="340"/>
                <w:jc w:val="center"/>
              </w:trPr>
              <w:tc>
                <w:tcPr>
                  <w:tcW w:w="752" w:type="dxa"/>
                  <w:vAlign w:val="center"/>
                </w:tcPr>
                <w:p w14:paraId="3C3E4D66" w14:textId="77777777" w:rsidR="00FD4F13" w:rsidRDefault="00FD4F13" w:rsidP="002D6BA9">
                  <w:pPr>
                    <w:autoSpaceDE w:val="0"/>
                    <w:autoSpaceDN w:val="0"/>
                    <w:adjustRightInd w:val="0"/>
                    <w:jc w:val="center"/>
                    <w:rPr>
                      <w:rFonts w:hint="eastAsia"/>
                    </w:rPr>
                  </w:pPr>
                  <w:r>
                    <w:rPr>
                      <w:rFonts w:hint="eastAsia"/>
                    </w:rPr>
                    <w:t>2</w:t>
                  </w:r>
                </w:p>
              </w:tc>
              <w:tc>
                <w:tcPr>
                  <w:tcW w:w="1907" w:type="dxa"/>
                  <w:vAlign w:val="center"/>
                </w:tcPr>
                <w:p w14:paraId="3D2C22F0" w14:textId="77777777" w:rsidR="00FD4F13" w:rsidRDefault="00FD4F13" w:rsidP="002D6BA9">
                  <w:pPr>
                    <w:autoSpaceDE w:val="0"/>
                    <w:autoSpaceDN w:val="0"/>
                    <w:adjustRightInd w:val="0"/>
                    <w:jc w:val="center"/>
                  </w:pPr>
                  <w:r>
                    <w:rPr>
                      <w:rFonts w:hint="eastAsia"/>
                    </w:rPr>
                    <w:t>5-20mm</w:t>
                  </w:r>
                </w:p>
              </w:tc>
              <w:tc>
                <w:tcPr>
                  <w:tcW w:w="2366" w:type="dxa"/>
                  <w:vAlign w:val="center"/>
                </w:tcPr>
                <w:p w14:paraId="614525B4" w14:textId="77777777" w:rsidR="00FD4F13" w:rsidRDefault="00FD4F13" w:rsidP="002D6BA9">
                  <w:pPr>
                    <w:autoSpaceDE w:val="0"/>
                    <w:autoSpaceDN w:val="0"/>
                    <w:adjustRightInd w:val="0"/>
                    <w:jc w:val="center"/>
                  </w:pPr>
                  <w:r>
                    <w:rPr>
                      <w:rFonts w:hint="eastAsia"/>
                    </w:rPr>
                    <w:t>39%</w:t>
                  </w:r>
                </w:p>
              </w:tc>
              <w:tc>
                <w:tcPr>
                  <w:tcW w:w="3129" w:type="dxa"/>
                  <w:vAlign w:val="center"/>
                </w:tcPr>
                <w:p w14:paraId="34C46666" w14:textId="77777777" w:rsidR="00FD4F13" w:rsidRDefault="00FD4F13" w:rsidP="002D6BA9">
                  <w:pPr>
                    <w:autoSpaceDE w:val="0"/>
                    <w:autoSpaceDN w:val="0"/>
                    <w:adjustRightInd w:val="0"/>
                    <w:jc w:val="center"/>
                  </w:pPr>
                  <w:r>
                    <w:rPr>
                      <w:rFonts w:hint="eastAsia"/>
                    </w:rPr>
                    <w:t>117000</w:t>
                  </w:r>
                </w:p>
              </w:tc>
            </w:tr>
            <w:tr w:rsidR="00FD4F13" w14:paraId="015738A6" w14:textId="77777777" w:rsidTr="002D6BA9">
              <w:trPr>
                <w:trHeight w:val="340"/>
                <w:jc w:val="center"/>
              </w:trPr>
              <w:tc>
                <w:tcPr>
                  <w:tcW w:w="752" w:type="dxa"/>
                  <w:vAlign w:val="center"/>
                </w:tcPr>
                <w:p w14:paraId="26BF4C58" w14:textId="77777777" w:rsidR="00FD4F13" w:rsidRDefault="00FD4F13" w:rsidP="002D6BA9">
                  <w:pPr>
                    <w:autoSpaceDE w:val="0"/>
                    <w:autoSpaceDN w:val="0"/>
                    <w:adjustRightInd w:val="0"/>
                    <w:jc w:val="center"/>
                    <w:rPr>
                      <w:rFonts w:hint="eastAsia"/>
                    </w:rPr>
                  </w:pPr>
                  <w:r>
                    <w:rPr>
                      <w:rFonts w:hint="eastAsia"/>
                    </w:rPr>
                    <w:t>3</w:t>
                  </w:r>
                </w:p>
              </w:tc>
              <w:tc>
                <w:tcPr>
                  <w:tcW w:w="1907" w:type="dxa"/>
                  <w:vAlign w:val="center"/>
                </w:tcPr>
                <w:p w14:paraId="13E0854B" w14:textId="77777777" w:rsidR="00FD4F13" w:rsidRDefault="00FD4F13" w:rsidP="002D6BA9">
                  <w:pPr>
                    <w:autoSpaceDE w:val="0"/>
                    <w:autoSpaceDN w:val="0"/>
                    <w:adjustRightInd w:val="0"/>
                    <w:jc w:val="center"/>
                  </w:pPr>
                  <w:r>
                    <w:rPr>
                      <w:rFonts w:hint="eastAsia"/>
                    </w:rPr>
                    <w:t>＜</w:t>
                  </w:r>
                  <w:r>
                    <w:rPr>
                      <w:rFonts w:hint="eastAsia"/>
                    </w:rPr>
                    <w:t>5mm</w:t>
                  </w:r>
                </w:p>
              </w:tc>
              <w:tc>
                <w:tcPr>
                  <w:tcW w:w="2366" w:type="dxa"/>
                  <w:vAlign w:val="center"/>
                </w:tcPr>
                <w:p w14:paraId="27664000" w14:textId="77777777" w:rsidR="00FD4F13" w:rsidRDefault="00FD4F13" w:rsidP="002D6BA9">
                  <w:pPr>
                    <w:autoSpaceDE w:val="0"/>
                    <w:autoSpaceDN w:val="0"/>
                    <w:adjustRightInd w:val="0"/>
                    <w:jc w:val="center"/>
                  </w:pPr>
                  <w:r>
                    <w:rPr>
                      <w:rFonts w:hint="eastAsia"/>
                    </w:rPr>
                    <w:t>21%</w:t>
                  </w:r>
                </w:p>
              </w:tc>
              <w:tc>
                <w:tcPr>
                  <w:tcW w:w="3129" w:type="dxa"/>
                  <w:vAlign w:val="center"/>
                </w:tcPr>
                <w:p w14:paraId="18B20ADB" w14:textId="77777777" w:rsidR="00FD4F13" w:rsidRDefault="00FD4F13" w:rsidP="002D6BA9">
                  <w:pPr>
                    <w:autoSpaceDE w:val="0"/>
                    <w:autoSpaceDN w:val="0"/>
                    <w:adjustRightInd w:val="0"/>
                    <w:jc w:val="center"/>
                  </w:pPr>
                  <w:r>
                    <w:rPr>
                      <w:rFonts w:hint="eastAsia"/>
                    </w:rPr>
                    <w:t>63000</w:t>
                  </w:r>
                </w:p>
              </w:tc>
            </w:tr>
          </w:tbl>
          <w:p w14:paraId="0A24D78E" w14:textId="77777777" w:rsidR="00FD4F13" w:rsidRDefault="00FD4F13" w:rsidP="002D6BA9">
            <w:pPr>
              <w:numPr>
                <w:ilvl w:val="0"/>
                <w:numId w:val="3"/>
              </w:numPr>
              <w:snapToGrid w:val="0"/>
              <w:spacing w:beforeLines="50" w:before="120" w:line="360" w:lineRule="auto"/>
              <w:jc w:val="left"/>
              <w:rPr>
                <w:b/>
                <w:sz w:val="24"/>
              </w:rPr>
            </w:pPr>
            <w:r>
              <w:rPr>
                <w:rFonts w:hint="eastAsia"/>
                <w:b/>
                <w:sz w:val="24"/>
              </w:rPr>
              <w:t>开采方式</w:t>
            </w:r>
          </w:p>
          <w:p w14:paraId="426E0C3F" w14:textId="77777777" w:rsidR="00FD4F13" w:rsidRDefault="00FD4F13" w:rsidP="002D6BA9">
            <w:pPr>
              <w:snapToGrid w:val="0"/>
              <w:spacing w:line="360" w:lineRule="auto"/>
              <w:ind w:firstLineChars="200" w:firstLine="480"/>
              <w:jc w:val="left"/>
              <w:rPr>
                <w:sz w:val="24"/>
              </w:rPr>
            </w:pPr>
            <w:r>
              <w:rPr>
                <w:rFonts w:hint="eastAsia"/>
                <w:sz w:val="24"/>
              </w:rPr>
              <w:t>矿区总面积</w:t>
            </w:r>
            <w:r>
              <w:rPr>
                <w:rFonts w:hint="eastAsia"/>
                <w:sz w:val="24"/>
              </w:rPr>
              <w:t>156428m</w:t>
            </w:r>
            <w:r>
              <w:rPr>
                <w:rFonts w:hint="eastAsia"/>
                <w:sz w:val="24"/>
                <w:vertAlign w:val="superscript"/>
              </w:rPr>
              <w:t>2</w:t>
            </w:r>
            <w:r>
              <w:rPr>
                <w:rFonts w:hint="eastAsia"/>
                <w:sz w:val="24"/>
              </w:rPr>
              <w:t>，矿区范围内查明资源储量</w:t>
            </w:r>
            <w:r>
              <w:rPr>
                <w:rFonts w:hint="eastAsia"/>
                <w:sz w:val="24"/>
              </w:rPr>
              <w:t>98.23</w:t>
            </w:r>
            <w:r>
              <w:rPr>
                <w:rFonts w:hint="eastAsia"/>
                <w:sz w:val="24"/>
              </w:rPr>
              <w:t>万</w:t>
            </w:r>
            <w:r>
              <w:rPr>
                <w:sz w:val="24"/>
                <w:szCs w:val="28"/>
              </w:rPr>
              <w:t>m</w:t>
            </w:r>
            <w:r>
              <w:rPr>
                <w:sz w:val="24"/>
                <w:szCs w:val="28"/>
                <w:vertAlign w:val="superscript"/>
              </w:rPr>
              <w:t>3</w:t>
            </w:r>
            <w:r>
              <w:rPr>
                <w:rFonts w:hint="eastAsia"/>
                <w:sz w:val="24"/>
              </w:rPr>
              <w:t>，露天开采境界内资源储量</w:t>
            </w:r>
            <w:r>
              <w:rPr>
                <w:rFonts w:hint="eastAsia"/>
                <w:sz w:val="24"/>
              </w:rPr>
              <w:t>93.32</w:t>
            </w:r>
            <w:r>
              <w:rPr>
                <w:rFonts w:hint="eastAsia"/>
                <w:sz w:val="24"/>
              </w:rPr>
              <w:t>万</w:t>
            </w:r>
            <w:r>
              <w:rPr>
                <w:sz w:val="24"/>
                <w:szCs w:val="28"/>
              </w:rPr>
              <w:t>m</w:t>
            </w:r>
            <w:r>
              <w:rPr>
                <w:sz w:val="24"/>
                <w:szCs w:val="28"/>
                <w:vertAlign w:val="superscript"/>
              </w:rPr>
              <w:t>3</w:t>
            </w:r>
            <w:r>
              <w:rPr>
                <w:rFonts w:hint="eastAsia"/>
                <w:sz w:val="24"/>
              </w:rPr>
              <w:t>，资源利用率为</w:t>
            </w:r>
            <w:r>
              <w:rPr>
                <w:rFonts w:hint="eastAsia"/>
                <w:sz w:val="24"/>
              </w:rPr>
              <w:t>95%</w:t>
            </w:r>
            <w:r>
              <w:rPr>
                <w:rFonts w:hint="eastAsia"/>
                <w:sz w:val="24"/>
              </w:rPr>
              <w:t>，边坡损失</w:t>
            </w:r>
            <w:r>
              <w:rPr>
                <w:rFonts w:hint="eastAsia"/>
                <w:sz w:val="24"/>
              </w:rPr>
              <w:t>4.91</w:t>
            </w:r>
            <w:r>
              <w:rPr>
                <w:rFonts w:hint="eastAsia"/>
                <w:sz w:val="24"/>
              </w:rPr>
              <w:t>万</w:t>
            </w:r>
            <w:r>
              <w:rPr>
                <w:rFonts w:hint="eastAsia"/>
                <w:sz w:val="24"/>
              </w:rPr>
              <w:t>m</w:t>
            </w:r>
            <w:r>
              <w:rPr>
                <w:rFonts w:hint="eastAsia"/>
                <w:sz w:val="24"/>
                <w:vertAlign w:val="superscript"/>
              </w:rPr>
              <w:t>3</w:t>
            </w:r>
            <w:r>
              <w:rPr>
                <w:rFonts w:hint="eastAsia"/>
                <w:sz w:val="24"/>
              </w:rPr>
              <w:t>。设计采场回采率</w:t>
            </w:r>
            <w:r>
              <w:rPr>
                <w:rFonts w:hint="eastAsia"/>
                <w:sz w:val="24"/>
              </w:rPr>
              <w:t>97%</w:t>
            </w:r>
            <w:r>
              <w:rPr>
                <w:rFonts w:hint="eastAsia"/>
                <w:sz w:val="24"/>
              </w:rPr>
              <w:t>，设计可采资源储量</w:t>
            </w:r>
            <w:r>
              <w:rPr>
                <w:rFonts w:hint="eastAsia"/>
                <w:sz w:val="24"/>
              </w:rPr>
              <w:t>90.52</w:t>
            </w:r>
            <w:r>
              <w:rPr>
                <w:rFonts w:hint="eastAsia"/>
                <w:sz w:val="24"/>
              </w:rPr>
              <w:t>万</w:t>
            </w:r>
            <w:r>
              <w:rPr>
                <w:sz w:val="24"/>
                <w:szCs w:val="28"/>
              </w:rPr>
              <w:t>m</w:t>
            </w:r>
            <w:r>
              <w:rPr>
                <w:sz w:val="24"/>
                <w:szCs w:val="28"/>
                <w:vertAlign w:val="superscript"/>
              </w:rPr>
              <w:t>3</w:t>
            </w:r>
            <w:r>
              <w:rPr>
                <w:rFonts w:hint="eastAsia"/>
                <w:sz w:val="24"/>
              </w:rPr>
              <w:t>。设计砂石料原矿开采规模为</w:t>
            </w:r>
            <w:r>
              <w:rPr>
                <w:rFonts w:hint="eastAsia"/>
                <w:sz w:val="24"/>
              </w:rPr>
              <w:t>30</w:t>
            </w:r>
            <w:r>
              <w:rPr>
                <w:rFonts w:hint="eastAsia"/>
                <w:sz w:val="24"/>
              </w:rPr>
              <w:t>万</w:t>
            </w:r>
            <w:r>
              <w:rPr>
                <w:sz w:val="24"/>
                <w:szCs w:val="28"/>
              </w:rPr>
              <w:t>m</w:t>
            </w:r>
            <w:r>
              <w:rPr>
                <w:sz w:val="24"/>
                <w:szCs w:val="28"/>
                <w:vertAlign w:val="superscript"/>
              </w:rPr>
              <w:t>3</w:t>
            </w:r>
            <w:r>
              <w:rPr>
                <w:rFonts w:hint="eastAsia"/>
                <w:sz w:val="24"/>
              </w:rPr>
              <w:t>，该矿山可服务</w:t>
            </w:r>
            <w:r>
              <w:rPr>
                <w:rFonts w:hint="eastAsia"/>
                <w:sz w:val="24"/>
              </w:rPr>
              <w:t>3</w:t>
            </w:r>
            <w:r>
              <w:rPr>
                <w:rFonts w:hint="eastAsia"/>
                <w:sz w:val="24"/>
              </w:rPr>
              <w:t>年。</w:t>
            </w:r>
            <w:r>
              <w:rPr>
                <w:sz w:val="24"/>
              </w:rPr>
              <w:t>粒径小于</w:t>
            </w:r>
            <w:r>
              <w:rPr>
                <w:sz w:val="24"/>
              </w:rPr>
              <w:t>40mm</w:t>
            </w:r>
            <w:r>
              <w:rPr>
                <w:sz w:val="24"/>
              </w:rPr>
              <w:t>砂石含量为</w:t>
            </w:r>
            <w:r>
              <w:rPr>
                <w:rFonts w:hint="eastAsia"/>
                <w:sz w:val="24"/>
              </w:rPr>
              <w:t>77</w:t>
            </w:r>
            <w:r>
              <w:rPr>
                <w:sz w:val="24"/>
              </w:rPr>
              <w:t>%</w:t>
            </w:r>
            <w:r>
              <w:rPr>
                <w:sz w:val="24"/>
              </w:rPr>
              <w:t>，余下为大于</w:t>
            </w:r>
            <w:r>
              <w:rPr>
                <w:sz w:val="24"/>
              </w:rPr>
              <w:t>40mm</w:t>
            </w:r>
            <w:r>
              <w:rPr>
                <w:sz w:val="24"/>
              </w:rPr>
              <w:t>的废石料</w:t>
            </w:r>
            <w:r>
              <w:rPr>
                <w:rFonts w:hint="eastAsia"/>
                <w:sz w:val="24"/>
              </w:rPr>
              <w:t>和泥土。本次开采剥离土层</w:t>
            </w:r>
            <w:r>
              <w:rPr>
                <w:rFonts w:hint="eastAsia"/>
                <w:sz w:val="24"/>
              </w:rPr>
              <w:t>61.39</w:t>
            </w:r>
            <w:r>
              <w:rPr>
                <w:rFonts w:hint="eastAsia"/>
                <w:sz w:val="24"/>
              </w:rPr>
              <w:t>万</w:t>
            </w:r>
            <w:r>
              <w:rPr>
                <w:sz w:val="24"/>
                <w:szCs w:val="28"/>
              </w:rPr>
              <w:t>m</w:t>
            </w:r>
            <w:r>
              <w:rPr>
                <w:sz w:val="24"/>
                <w:szCs w:val="28"/>
                <w:vertAlign w:val="superscript"/>
              </w:rPr>
              <w:t>3</w:t>
            </w:r>
            <w:r>
              <w:rPr>
                <w:rFonts w:hint="eastAsia"/>
                <w:sz w:val="24"/>
                <w:szCs w:val="28"/>
              </w:rPr>
              <w:t>，表土堆放在排土场，</w:t>
            </w:r>
            <w:r>
              <w:rPr>
                <w:sz w:val="24"/>
                <w:szCs w:val="28"/>
              </w:rPr>
              <w:t>采用苫布</w:t>
            </w:r>
            <w:r>
              <w:rPr>
                <w:sz w:val="24"/>
              </w:rPr>
              <w:t>遮盖的措施。</w:t>
            </w:r>
            <w:r>
              <w:rPr>
                <w:rFonts w:hint="eastAsia"/>
                <w:sz w:val="24"/>
              </w:rPr>
              <w:t>根据矿山地形地质条件、矿山建设规模及机械化程度，为确保安全生产，提高资源利用率，设计采用自上而下水平分层台阶式开采方法。根据《金属非金属露天矿山安全规程》（</w:t>
            </w:r>
            <w:r>
              <w:rPr>
                <w:rFonts w:hint="eastAsia"/>
                <w:sz w:val="24"/>
              </w:rPr>
              <w:t>GB 16423-2020</w:t>
            </w:r>
            <w:r>
              <w:rPr>
                <w:rFonts w:hint="eastAsia"/>
                <w:sz w:val="24"/>
              </w:rPr>
              <w:t>）</w:t>
            </w:r>
            <w:r>
              <w:rPr>
                <w:rFonts w:hint="eastAsia"/>
                <w:sz w:val="24"/>
              </w:rPr>
              <w:t>5.2.1</w:t>
            </w:r>
            <w:r>
              <w:rPr>
                <w:rFonts w:hint="eastAsia"/>
                <w:sz w:val="24"/>
              </w:rPr>
              <w:t>：松软的岩土采掘作业方式采用机械铲装，不爆破，阶段高度不大于机械的最大挖掘高度，因此共设置</w:t>
            </w:r>
            <w:r>
              <w:rPr>
                <w:rFonts w:hint="eastAsia"/>
                <w:sz w:val="24"/>
              </w:rPr>
              <w:t>2</w:t>
            </w:r>
            <w:r>
              <w:rPr>
                <w:rFonts w:hint="eastAsia"/>
                <w:sz w:val="24"/>
              </w:rPr>
              <w:t>层台阶，每层台阶高</w:t>
            </w:r>
            <w:r>
              <w:rPr>
                <w:rFonts w:hint="eastAsia"/>
                <w:sz w:val="24"/>
              </w:rPr>
              <w:t>6-7m</w:t>
            </w:r>
            <w:r>
              <w:rPr>
                <w:rFonts w:hint="eastAsia"/>
                <w:sz w:val="24"/>
              </w:rPr>
              <w:t>，满足生产安全需要。设计最终台段坡面角为</w:t>
            </w:r>
            <w:r>
              <w:rPr>
                <w:rFonts w:hint="eastAsia"/>
                <w:sz w:val="24"/>
              </w:rPr>
              <w:t>45</w:t>
            </w:r>
            <w:r>
              <w:rPr>
                <w:rFonts w:hint="eastAsia"/>
                <w:sz w:val="24"/>
              </w:rPr>
              <w:t>°。开采深度为</w:t>
            </w:r>
            <w:r>
              <w:rPr>
                <w:rFonts w:hint="eastAsia"/>
                <w:sz w:val="24"/>
              </w:rPr>
              <w:t>936m</w:t>
            </w:r>
            <w:r>
              <w:rPr>
                <w:rFonts w:hint="eastAsia"/>
                <w:sz w:val="24"/>
              </w:rPr>
              <w:t>至</w:t>
            </w:r>
            <w:r>
              <w:rPr>
                <w:rFonts w:hint="eastAsia"/>
                <w:sz w:val="24"/>
              </w:rPr>
              <w:t>975m</w:t>
            </w:r>
            <w:r>
              <w:rPr>
                <w:rFonts w:hint="eastAsia"/>
                <w:sz w:val="24"/>
              </w:rPr>
              <w:t>，地表境地尺寸：长为</w:t>
            </w:r>
            <w:r>
              <w:rPr>
                <w:rFonts w:hint="eastAsia"/>
                <w:sz w:val="24"/>
              </w:rPr>
              <w:t>660m</w:t>
            </w:r>
            <w:r>
              <w:rPr>
                <w:rFonts w:hint="eastAsia"/>
                <w:sz w:val="24"/>
              </w:rPr>
              <w:t>，宽为</w:t>
            </w:r>
            <w:r>
              <w:rPr>
                <w:rFonts w:hint="eastAsia"/>
                <w:sz w:val="24"/>
              </w:rPr>
              <w:t>190m</w:t>
            </w:r>
            <w:r>
              <w:rPr>
                <w:rFonts w:hint="eastAsia"/>
                <w:sz w:val="24"/>
              </w:rPr>
              <w:t>；底部境地尺寸：长为</w:t>
            </w:r>
            <w:r>
              <w:rPr>
                <w:rFonts w:hint="eastAsia"/>
                <w:sz w:val="24"/>
              </w:rPr>
              <w:t>650m</w:t>
            </w:r>
            <w:r>
              <w:rPr>
                <w:rFonts w:hint="eastAsia"/>
                <w:sz w:val="24"/>
              </w:rPr>
              <w:t>，宽为</w:t>
            </w:r>
            <w:r>
              <w:rPr>
                <w:rFonts w:hint="eastAsia"/>
                <w:sz w:val="24"/>
              </w:rPr>
              <w:t>180m</w:t>
            </w:r>
            <w:r>
              <w:rPr>
                <w:rFonts w:hint="eastAsia"/>
                <w:sz w:val="24"/>
              </w:rPr>
              <w:t>。</w:t>
            </w:r>
            <w:r>
              <w:rPr>
                <w:sz w:val="24"/>
              </w:rPr>
              <w:t>开采完成后，利用废石逐步回填</w:t>
            </w:r>
            <w:r>
              <w:rPr>
                <w:rFonts w:hint="eastAsia"/>
                <w:sz w:val="24"/>
              </w:rPr>
              <w:t>采坑</w:t>
            </w:r>
            <w:r>
              <w:rPr>
                <w:sz w:val="24"/>
              </w:rPr>
              <w:t>，覆盖剥离的表土进</w:t>
            </w:r>
            <w:r>
              <w:rPr>
                <w:sz w:val="24"/>
                <w:szCs w:val="28"/>
              </w:rPr>
              <w:t>行生态恢复。</w:t>
            </w:r>
          </w:p>
          <w:p w14:paraId="12D8B1EE" w14:textId="77777777" w:rsidR="00FD4F13" w:rsidRDefault="00FD4F13" w:rsidP="002D6BA9">
            <w:pPr>
              <w:spacing w:line="360" w:lineRule="auto"/>
              <w:rPr>
                <w:rFonts w:hint="eastAsia"/>
                <w:b/>
                <w:sz w:val="24"/>
              </w:rPr>
            </w:pPr>
            <w:r>
              <w:rPr>
                <w:b/>
                <w:sz w:val="24"/>
              </w:rPr>
              <w:t>6</w:t>
            </w:r>
            <w:r>
              <w:rPr>
                <w:b/>
                <w:sz w:val="24"/>
              </w:rPr>
              <w:t>、</w:t>
            </w:r>
            <w:r>
              <w:rPr>
                <w:rFonts w:hint="eastAsia"/>
                <w:b/>
                <w:sz w:val="24"/>
              </w:rPr>
              <w:t>公共工程</w:t>
            </w:r>
          </w:p>
          <w:p w14:paraId="1E2EBBF3" w14:textId="77777777" w:rsidR="00FD4F13" w:rsidRDefault="00FD4F13" w:rsidP="002D6BA9">
            <w:pPr>
              <w:topLinePunct/>
              <w:spacing w:line="360" w:lineRule="auto"/>
              <w:ind w:firstLineChars="200" w:firstLine="480"/>
              <w:rPr>
                <w:rFonts w:hint="eastAsia"/>
                <w:snapToGrid w:val="0"/>
                <w:kern w:val="0"/>
                <w:sz w:val="24"/>
              </w:rPr>
            </w:pPr>
            <w:r>
              <w:rPr>
                <w:snapToGrid w:val="0"/>
                <w:kern w:val="0"/>
                <w:sz w:val="24"/>
              </w:rPr>
              <w:t>（</w:t>
            </w:r>
            <w:r>
              <w:rPr>
                <w:snapToGrid w:val="0"/>
                <w:kern w:val="0"/>
                <w:sz w:val="24"/>
              </w:rPr>
              <w:t>1</w:t>
            </w:r>
            <w:r>
              <w:rPr>
                <w:snapToGrid w:val="0"/>
                <w:kern w:val="0"/>
                <w:sz w:val="24"/>
              </w:rPr>
              <w:t>）</w:t>
            </w:r>
            <w:r>
              <w:rPr>
                <w:rFonts w:hint="eastAsia"/>
                <w:snapToGrid w:val="0"/>
                <w:kern w:val="0"/>
                <w:sz w:val="24"/>
              </w:rPr>
              <w:t>供水</w:t>
            </w:r>
          </w:p>
          <w:p w14:paraId="01ED0D82" w14:textId="77777777" w:rsidR="00FD4F13" w:rsidRDefault="00FD4F13" w:rsidP="002D6BA9">
            <w:pPr>
              <w:topLinePunct/>
              <w:spacing w:line="360" w:lineRule="auto"/>
              <w:ind w:firstLineChars="200" w:firstLine="480"/>
              <w:rPr>
                <w:snapToGrid w:val="0"/>
                <w:kern w:val="0"/>
                <w:sz w:val="24"/>
              </w:rPr>
            </w:pPr>
            <w:r>
              <w:rPr>
                <w:sz w:val="24"/>
                <w:szCs w:val="28"/>
              </w:rPr>
              <w:t>生产用水主要为开采洒水降尘、运输道路洒水降尘及洗砂用水</w:t>
            </w:r>
            <w:r>
              <w:rPr>
                <w:rFonts w:hint="eastAsia"/>
                <w:sz w:val="24"/>
                <w:szCs w:val="28"/>
              </w:rPr>
              <w:t>，用水量为</w:t>
            </w:r>
            <w:r>
              <w:rPr>
                <w:sz w:val="24"/>
                <w:szCs w:val="28"/>
              </w:rPr>
              <w:t>200m</w:t>
            </w:r>
            <w:r>
              <w:rPr>
                <w:sz w:val="24"/>
                <w:szCs w:val="28"/>
                <w:vertAlign w:val="superscript"/>
              </w:rPr>
              <w:t>3</w:t>
            </w:r>
            <w:r>
              <w:rPr>
                <w:sz w:val="24"/>
                <w:szCs w:val="28"/>
              </w:rPr>
              <w:t>/d</w:t>
            </w:r>
            <w:r>
              <w:rPr>
                <w:sz w:val="24"/>
                <w:szCs w:val="28"/>
              </w:rPr>
              <w:t>，其中不可预见损失量（包括砂石料带走及蒸发）占</w:t>
            </w:r>
            <w:r>
              <w:rPr>
                <w:sz w:val="24"/>
                <w:szCs w:val="28"/>
              </w:rPr>
              <w:t>20%</w:t>
            </w:r>
            <w:r>
              <w:rPr>
                <w:sz w:val="24"/>
                <w:szCs w:val="28"/>
              </w:rPr>
              <w:t>，损耗为</w:t>
            </w:r>
            <w:r>
              <w:rPr>
                <w:sz w:val="24"/>
                <w:szCs w:val="28"/>
              </w:rPr>
              <w:t>40m</w:t>
            </w:r>
            <w:r>
              <w:rPr>
                <w:sz w:val="24"/>
                <w:szCs w:val="28"/>
                <w:vertAlign w:val="superscript"/>
              </w:rPr>
              <w:t>3</w:t>
            </w:r>
            <w:r>
              <w:rPr>
                <w:sz w:val="24"/>
                <w:szCs w:val="28"/>
              </w:rPr>
              <w:t>/d</w:t>
            </w:r>
            <w:r>
              <w:rPr>
                <w:sz w:val="24"/>
                <w:szCs w:val="28"/>
              </w:rPr>
              <w:t>，</w:t>
            </w:r>
            <w:r>
              <w:rPr>
                <w:rFonts w:hint="eastAsia"/>
                <w:sz w:val="24"/>
                <w:szCs w:val="28"/>
              </w:rPr>
              <w:t>洒水降尘消耗为</w:t>
            </w:r>
            <w:r>
              <w:rPr>
                <w:rFonts w:hint="eastAsia"/>
                <w:sz w:val="24"/>
                <w:szCs w:val="28"/>
              </w:rPr>
              <w:t>30m</w:t>
            </w:r>
            <w:r>
              <w:rPr>
                <w:rFonts w:hint="eastAsia"/>
                <w:sz w:val="24"/>
                <w:szCs w:val="28"/>
                <w:vertAlign w:val="superscript"/>
              </w:rPr>
              <w:t>3</w:t>
            </w:r>
            <w:r>
              <w:rPr>
                <w:rFonts w:hint="eastAsia"/>
                <w:sz w:val="24"/>
                <w:szCs w:val="28"/>
              </w:rPr>
              <w:t>/d</w:t>
            </w:r>
            <w:r>
              <w:rPr>
                <w:rFonts w:hint="eastAsia"/>
                <w:sz w:val="24"/>
                <w:szCs w:val="28"/>
              </w:rPr>
              <w:t>，</w:t>
            </w:r>
            <w:r>
              <w:rPr>
                <w:sz w:val="24"/>
                <w:szCs w:val="28"/>
              </w:rPr>
              <w:t>砂石料生产用水新鲜水使用量</w:t>
            </w:r>
            <w:r>
              <w:rPr>
                <w:rFonts w:hint="eastAsia"/>
                <w:sz w:val="24"/>
                <w:szCs w:val="28"/>
              </w:rPr>
              <w:t>70m</w:t>
            </w:r>
            <w:r>
              <w:rPr>
                <w:rFonts w:hint="eastAsia"/>
                <w:sz w:val="24"/>
                <w:szCs w:val="28"/>
                <w:vertAlign w:val="superscript"/>
              </w:rPr>
              <w:t>3</w:t>
            </w:r>
            <w:r>
              <w:rPr>
                <w:rFonts w:hint="eastAsia"/>
                <w:sz w:val="24"/>
                <w:szCs w:val="28"/>
              </w:rPr>
              <w:t>/d</w:t>
            </w:r>
            <w:r>
              <w:rPr>
                <w:rFonts w:hint="eastAsia"/>
                <w:sz w:val="24"/>
                <w:szCs w:val="28"/>
              </w:rPr>
              <w:t>（</w:t>
            </w:r>
            <w:r>
              <w:rPr>
                <w:rFonts w:hint="eastAsia"/>
                <w:sz w:val="24"/>
                <w:szCs w:val="28"/>
              </w:rPr>
              <w:t>14700</w:t>
            </w:r>
            <w:r>
              <w:rPr>
                <w:sz w:val="24"/>
                <w:szCs w:val="28"/>
              </w:rPr>
              <w:t>m</w:t>
            </w:r>
            <w:r>
              <w:rPr>
                <w:sz w:val="24"/>
                <w:szCs w:val="28"/>
                <w:vertAlign w:val="superscript"/>
              </w:rPr>
              <w:t>3</w:t>
            </w:r>
            <w:r>
              <w:rPr>
                <w:sz w:val="24"/>
                <w:szCs w:val="28"/>
              </w:rPr>
              <w:t>/a</w:t>
            </w:r>
            <w:r>
              <w:rPr>
                <w:rFonts w:hint="eastAsia"/>
                <w:sz w:val="24"/>
                <w:szCs w:val="28"/>
              </w:rPr>
              <w:t>），生产用水外购新鲜水，严禁取用地下水，本项目生产用水水平衡图见图</w:t>
            </w:r>
            <w:r>
              <w:rPr>
                <w:rFonts w:hint="eastAsia"/>
                <w:sz w:val="24"/>
                <w:szCs w:val="28"/>
              </w:rPr>
              <w:t>1</w:t>
            </w:r>
            <w:r>
              <w:rPr>
                <w:rFonts w:hint="eastAsia"/>
                <w:sz w:val="24"/>
                <w:szCs w:val="28"/>
              </w:rPr>
              <w:t>。项目劳动定员</w:t>
            </w:r>
            <w:r>
              <w:rPr>
                <w:rFonts w:hint="eastAsia"/>
                <w:sz w:val="24"/>
                <w:szCs w:val="28"/>
              </w:rPr>
              <w:t>9</w:t>
            </w:r>
            <w:r>
              <w:rPr>
                <w:rFonts w:hint="eastAsia"/>
                <w:sz w:val="24"/>
                <w:szCs w:val="28"/>
              </w:rPr>
              <w:t>人，每人每天用水</w:t>
            </w:r>
            <w:r>
              <w:rPr>
                <w:rFonts w:hint="eastAsia"/>
                <w:sz w:val="24"/>
                <w:szCs w:val="28"/>
              </w:rPr>
              <w:t>0.05m</w:t>
            </w:r>
            <w:r>
              <w:rPr>
                <w:rFonts w:hint="eastAsia"/>
                <w:sz w:val="24"/>
                <w:szCs w:val="28"/>
                <w:vertAlign w:val="superscript"/>
              </w:rPr>
              <w:t>3</w:t>
            </w:r>
            <w:r>
              <w:rPr>
                <w:rFonts w:hint="eastAsia"/>
                <w:sz w:val="24"/>
                <w:szCs w:val="28"/>
              </w:rPr>
              <w:t>/d</w:t>
            </w:r>
            <w:r>
              <w:rPr>
                <w:rFonts w:hint="eastAsia"/>
                <w:sz w:val="24"/>
                <w:szCs w:val="28"/>
              </w:rPr>
              <w:t>，用水总量为</w:t>
            </w:r>
            <w:r>
              <w:rPr>
                <w:rFonts w:hint="eastAsia"/>
                <w:sz w:val="24"/>
                <w:szCs w:val="28"/>
              </w:rPr>
              <w:t>0.45m</w:t>
            </w:r>
            <w:r>
              <w:rPr>
                <w:rFonts w:hint="eastAsia"/>
                <w:sz w:val="24"/>
                <w:szCs w:val="28"/>
                <w:vertAlign w:val="superscript"/>
              </w:rPr>
              <w:t>3</w:t>
            </w:r>
            <w:r>
              <w:rPr>
                <w:rFonts w:hint="eastAsia"/>
                <w:sz w:val="24"/>
                <w:szCs w:val="28"/>
              </w:rPr>
              <w:t>/d</w:t>
            </w:r>
            <w:r>
              <w:rPr>
                <w:rFonts w:hint="eastAsia"/>
                <w:sz w:val="24"/>
                <w:szCs w:val="28"/>
              </w:rPr>
              <w:t>（</w:t>
            </w:r>
            <w:r>
              <w:rPr>
                <w:rFonts w:hint="eastAsia"/>
                <w:sz w:val="24"/>
                <w:szCs w:val="28"/>
              </w:rPr>
              <w:t>94.5m</w:t>
            </w:r>
            <w:r>
              <w:rPr>
                <w:rFonts w:hint="eastAsia"/>
                <w:sz w:val="24"/>
                <w:szCs w:val="28"/>
                <w:vertAlign w:val="superscript"/>
              </w:rPr>
              <w:t>3</w:t>
            </w:r>
            <w:r>
              <w:rPr>
                <w:rFonts w:hint="eastAsia"/>
                <w:sz w:val="24"/>
                <w:szCs w:val="28"/>
              </w:rPr>
              <w:t>/a</w:t>
            </w:r>
            <w:r>
              <w:rPr>
                <w:rFonts w:hint="eastAsia"/>
                <w:sz w:val="24"/>
                <w:szCs w:val="28"/>
              </w:rPr>
              <w:t>），生活污水产生量按照总用水量</w:t>
            </w:r>
            <w:r>
              <w:rPr>
                <w:rFonts w:hint="eastAsia"/>
                <w:sz w:val="24"/>
                <w:szCs w:val="28"/>
              </w:rPr>
              <w:t>80%</w:t>
            </w:r>
            <w:r>
              <w:rPr>
                <w:rFonts w:hint="eastAsia"/>
                <w:sz w:val="24"/>
                <w:szCs w:val="28"/>
              </w:rPr>
              <w:t>计算，生活污水产生量为</w:t>
            </w:r>
            <w:r>
              <w:rPr>
                <w:rFonts w:hint="eastAsia"/>
                <w:sz w:val="24"/>
                <w:szCs w:val="28"/>
              </w:rPr>
              <w:t>0.36m</w:t>
            </w:r>
            <w:r>
              <w:rPr>
                <w:rFonts w:hint="eastAsia"/>
                <w:sz w:val="24"/>
                <w:szCs w:val="28"/>
                <w:vertAlign w:val="superscript"/>
              </w:rPr>
              <w:t>3</w:t>
            </w:r>
            <w:r>
              <w:rPr>
                <w:rFonts w:hint="eastAsia"/>
                <w:sz w:val="24"/>
                <w:szCs w:val="28"/>
              </w:rPr>
              <w:t>/d</w:t>
            </w:r>
            <w:r>
              <w:rPr>
                <w:rFonts w:hint="eastAsia"/>
                <w:sz w:val="24"/>
                <w:szCs w:val="28"/>
              </w:rPr>
              <w:lastRenderedPageBreak/>
              <w:t>（</w:t>
            </w:r>
            <w:r>
              <w:rPr>
                <w:rFonts w:hint="eastAsia"/>
                <w:sz w:val="24"/>
                <w:szCs w:val="28"/>
              </w:rPr>
              <w:t>75.6m</w:t>
            </w:r>
            <w:r>
              <w:rPr>
                <w:rFonts w:hint="eastAsia"/>
                <w:sz w:val="24"/>
                <w:szCs w:val="28"/>
                <w:vertAlign w:val="superscript"/>
              </w:rPr>
              <w:t>3</w:t>
            </w:r>
            <w:r>
              <w:rPr>
                <w:rFonts w:hint="eastAsia"/>
                <w:sz w:val="24"/>
                <w:szCs w:val="28"/>
              </w:rPr>
              <w:t>/a</w:t>
            </w:r>
            <w:r>
              <w:rPr>
                <w:rFonts w:hint="eastAsia"/>
                <w:sz w:val="24"/>
                <w:szCs w:val="28"/>
              </w:rPr>
              <w:t>）。生产废水排入防渗沉淀池进行沉降后回用于洗砂、喷淋及洒水降尘，生活废水排入防渗化粪池，定期交由吉木萨尔县污水处理厂处理。</w:t>
            </w:r>
          </w:p>
          <w:p w14:paraId="7E2BD87D" w14:textId="77777777" w:rsidR="00FD4F13" w:rsidRDefault="00FD4F13" w:rsidP="002D6BA9">
            <w:pPr>
              <w:topLinePunct/>
              <w:spacing w:line="360" w:lineRule="auto"/>
              <w:ind w:firstLineChars="200" w:firstLine="480"/>
              <w:rPr>
                <w:rFonts w:hint="eastAsia"/>
                <w:snapToGrid w:val="0"/>
                <w:kern w:val="0"/>
                <w:sz w:val="24"/>
              </w:rPr>
            </w:pPr>
            <w:r>
              <w:rPr>
                <w:rFonts w:hint="eastAsia"/>
                <w:snapToGrid w:val="0"/>
                <w:kern w:val="0"/>
                <w:sz w:val="24"/>
              </w:rPr>
              <w:t>（</w:t>
            </w:r>
            <w:r>
              <w:rPr>
                <w:rFonts w:hint="eastAsia"/>
                <w:snapToGrid w:val="0"/>
                <w:kern w:val="0"/>
                <w:sz w:val="24"/>
              </w:rPr>
              <w:t>2</w:t>
            </w:r>
            <w:r>
              <w:rPr>
                <w:rFonts w:hint="eastAsia"/>
                <w:snapToGrid w:val="0"/>
                <w:kern w:val="0"/>
                <w:sz w:val="24"/>
              </w:rPr>
              <w:t>）排水</w:t>
            </w:r>
          </w:p>
          <w:p w14:paraId="731D3051" w14:textId="30944B48" w:rsidR="00FD4F13" w:rsidRDefault="00FD4F13" w:rsidP="002D6BA9">
            <w:pPr>
              <w:topLinePunct/>
              <w:spacing w:line="360" w:lineRule="auto"/>
              <w:ind w:firstLineChars="200" w:firstLine="480"/>
              <w:rPr>
                <w:sz w:val="24"/>
                <w:szCs w:val="28"/>
              </w:rPr>
            </w:pPr>
            <w:r>
              <w:rPr>
                <w:sz w:val="24"/>
                <w:szCs w:val="28"/>
              </w:rPr>
              <w:t>生产用水主要为开采洒水降尘、运输道路洒水降尘及洗砂用水，其用水量</w:t>
            </w:r>
            <w:r>
              <w:rPr>
                <w:noProof/>
              </w:rPr>
              <mc:AlternateContent>
                <mc:Choice Requires="wps">
                  <w:drawing>
                    <wp:anchor distT="0" distB="0" distL="114300" distR="114300" simplePos="0" relativeHeight="251659264" behindDoc="0" locked="0" layoutInCell="1" allowOverlap="1" wp14:anchorId="0242FA06" wp14:editId="61C3D376">
                      <wp:simplePos x="0" y="0"/>
                      <wp:positionH relativeFrom="column">
                        <wp:posOffset>2232025</wp:posOffset>
                      </wp:positionH>
                      <wp:positionV relativeFrom="paragraph">
                        <wp:posOffset>-7561580</wp:posOffset>
                      </wp:positionV>
                      <wp:extent cx="452755" cy="273050"/>
                      <wp:effectExtent l="0" t="0" r="0" b="4445"/>
                      <wp:wrapNone/>
                      <wp:docPr id="128" name="文本框 1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2755" cy="2730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miter lim="800000"/>
                                    <a:headEnd/>
                                    <a:tailEnd/>
                                  </a14:hiddenLine>
                                </a:ext>
                              </a:extLst>
                            </wps:spPr>
                            <wps:txbx>
                              <w:txbxContent>
                                <w:p w14:paraId="17117D76" w14:textId="77777777" w:rsidR="00FD4F13" w:rsidRDefault="00FD4F13" w:rsidP="00FD4F13">
                                  <w:pPr>
                                    <w:jc w:val="center"/>
                                  </w:pPr>
                                  <w:r>
                                    <w:rPr>
                                      <w:rFonts w:hint="eastAsia"/>
                                    </w:rPr>
                                    <w:t>蒸发</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242FA06" id="_x0000_t202" coordsize="21600,21600" o:spt="202" path="m,l,21600r21600,l21600,xe">
                      <v:stroke joinstyle="miter"/>
                      <v:path gradientshapeok="t" o:connecttype="rect"/>
                    </v:shapetype>
                    <v:shape id="文本框 128" o:spid="_x0000_s1026" type="#_x0000_t202" style="position:absolute;left:0;text-align:left;margin-left:175.75pt;margin-top:-595.4pt;width:35.65pt;height:21.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" filled="f" stroked="f">
                      <v:textbox>
                        <w:txbxContent>
                          <w:p w14:paraId="17117D76" w14:textId="77777777" w:rsidR="00FD4F13" w:rsidRDefault="00FD4F13" w:rsidP="00FD4F13">
                            <w:pPr>
                              <w:jc w:val="center"/>
                            </w:pPr>
                            <w:r>
                              <w:rPr>
                                <w:rFonts w:hint="eastAsia"/>
                              </w:rPr>
                              <w:t>蒸发</w:t>
                            </w:r>
                          </w:p>
                        </w:txbxContent>
                      </v:textbox>
                    </v:shape>
                  </w:pict>
                </mc:Fallback>
              </mc:AlternateContent>
            </w:r>
            <w:r>
              <w:rPr>
                <w:sz w:val="24"/>
                <w:szCs w:val="28"/>
              </w:rPr>
              <w:t>为</w:t>
            </w:r>
            <w:r>
              <w:rPr>
                <w:sz w:val="24"/>
                <w:szCs w:val="28"/>
              </w:rPr>
              <w:t>2</w:t>
            </w:r>
            <w:r>
              <w:rPr>
                <w:rFonts w:hint="eastAsia"/>
                <w:sz w:val="24"/>
                <w:szCs w:val="28"/>
              </w:rPr>
              <w:t>0</w:t>
            </w:r>
            <w:r>
              <w:rPr>
                <w:sz w:val="24"/>
                <w:szCs w:val="28"/>
              </w:rPr>
              <w:t>0m</w:t>
            </w:r>
            <w:r>
              <w:rPr>
                <w:sz w:val="24"/>
                <w:szCs w:val="28"/>
                <w:vertAlign w:val="superscript"/>
              </w:rPr>
              <w:t>3</w:t>
            </w:r>
            <w:r>
              <w:rPr>
                <w:sz w:val="24"/>
                <w:szCs w:val="28"/>
              </w:rPr>
              <w:t>/d</w:t>
            </w:r>
            <w:r>
              <w:rPr>
                <w:sz w:val="24"/>
                <w:szCs w:val="28"/>
              </w:rPr>
              <w:t>。生产废水主要为洗砂石废水，其产生量为</w:t>
            </w:r>
            <w:r>
              <w:rPr>
                <w:rFonts w:hint="eastAsia"/>
                <w:sz w:val="24"/>
                <w:szCs w:val="28"/>
              </w:rPr>
              <w:t>160</w:t>
            </w:r>
            <w:r>
              <w:rPr>
                <w:sz w:val="24"/>
                <w:szCs w:val="28"/>
              </w:rPr>
              <w:t>m</w:t>
            </w:r>
            <w:r>
              <w:rPr>
                <w:sz w:val="24"/>
                <w:szCs w:val="28"/>
                <w:vertAlign w:val="superscript"/>
              </w:rPr>
              <w:t>3</w:t>
            </w:r>
            <w:r>
              <w:rPr>
                <w:sz w:val="24"/>
                <w:szCs w:val="28"/>
              </w:rPr>
              <w:t>/d</w:t>
            </w:r>
            <w:r>
              <w:rPr>
                <w:rFonts w:hint="eastAsia"/>
                <w:sz w:val="24"/>
                <w:szCs w:val="28"/>
              </w:rPr>
              <w:t>。生产废水排入防渗沉淀池进行沉降后回用于洗砂、喷淋及洒水降尘，生活废水排入防渗化粪池，定期交由吉木萨尔县污水处理厂处理。该污水处理厂距离项目区直距约</w:t>
            </w:r>
            <w:r>
              <w:rPr>
                <w:rFonts w:hint="eastAsia"/>
                <w:sz w:val="24"/>
                <w:szCs w:val="28"/>
              </w:rPr>
              <w:t>1km</w:t>
            </w:r>
            <w:r>
              <w:rPr>
                <w:rFonts w:hint="eastAsia"/>
                <w:sz w:val="24"/>
                <w:szCs w:val="28"/>
              </w:rPr>
              <w:t>，建设于</w:t>
            </w:r>
            <w:r>
              <w:rPr>
                <w:rFonts w:hint="eastAsia"/>
                <w:sz w:val="24"/>
                <w:szCs w:val="28"/>
              </w:rPr>
              <w:t>2015</w:t>
            </w:r>
            <w:r>
              <w:rPr>
                <w:rFonts w:hint="eastAsia"/>
                <w:sz w:val="24"/>
                <w:szCs w:val="28"/>
              </w:rPr>
              <w:t>年。其处理规模为</w:t>
            </w:r>
            <w:r>
              <w:rPr>
                <w:rFonts w:hint="eastAsia"/>
                <w:sz w:val="24"/>
                <w:szCs w:val="28"/>
              </w:rPr>
              <w:t>1</w:t>
            </w:r>
            <w:r>
              <w:rPr>
                <w:rFonts w:hint="eastAsia"/>
                <w:sz w:val="24"/>
                <w:szCs w:val="28"/>
              </w:rPr>
              <w:t>万</w:t>
            </w:r>
            <w:r>
              <w:rPr>
                <w:rFonts w:hint="eastAsia"/>
                <w:sz w:val="24"/>
                <w:szCs w:val="28"/>
              </w:rPr>
              <w:t>m</w:t>
            </w:r>
            <w:r>
              <w:rPr>
                <w:rFonts w:hint="eastAsia"/>
                <w:sz w:val="24"/>
                <w:szCs w:val="28"/>
                <w:vertAlign w:val="superscript"/>
              </w:rPr>
              <w:t>3</w:t>
            </w:r>
            <w:r>
              <w:rPr>
                <w:rFonts w:hint="eastAsia"/>
                <w:sz w:val="24"/>
                <w:szCs w:val="28"/>
              </w:rPr>
              <w:t>/d</w:t>
            </w:r>
            <w:r>
              <w:rPr>
                <w:rFonts w:hint="eastAsia"/>
                <w:sz w:val="24"/>
                <w:szCs w:val="28"/>
              </w:rPr>
              <w:t>，处理工艺采用“粗格栅</w:t>
            </w:r>
            <w:r>
              <w:rPr>
                <w:rFonts w:hint="eastAsia"/>
                <w:sz w:val="24"/>
                <w:szCs w:val="28"/>
              </w:rPr>
              <w:t>+</w:t>
            </w:r>
            <w:r>
              <w:rPr>
                <w:rFonts w:hint="eastAsia"/>
                <w:sz w:val="24"/>
                <w:szCs w:val="28"/>
              </w:rPr>
              <w:t>细格栅</w:t>
            </w:r>
            <w:r>
              <w:rPr>
                <w:rFonts w:hint="eastAsia"/>
                <w:sz w:val="24"/>
                <w:szCs w:val="28"/>
              </w:rPr>
              <w:t>+</w:t>
            </w:r>
            <w:r>
              <w:rPr>
                <w:rFonts w:hint="eastAsia"/>
                <w:sz w:val="24"/>
                <w:szCs w:val="28"/>
              </w:rPr>
              <w:t>旋流沉砂池</w:t>
            </w:r>
            <w:r>
              <w:rPr>
                <w:rFonts w:hint="eastAsia"/>
                <w:sz w:val="24"/>
                <w:szCs w:val="28"/>
              </w:rPr>
              <w:t>+A/A/O</w:t>
            </w:r>
            <w:r>
              <w:rPr>
                <w:rFonts w:hint="eastAsia"/>
                <w:sz w:val="24"/>
                <w:szCs w:val="28"/>
              </w:rPr>
              <w:t>池</w:t>
            </w:r>
            <w:r>
              <w:rPr>
                <w:rFonts w:hint="eastAsia"/>
                <w:sz w:val="24"/>
                <w:szCs w:val="28"/>
              </w:rPr>
              <w:t>+</w:t>
            </w:r>
            <w:r>
              <w:rPr>
                <w:rFonts w:hint="eastAsia"/>
                <w:sz w:val="24"/>
                <w:szCs w:val="28"/>
              </w:rPr>
              <w:t>二沉池</w:t>
            </w:r>
            <w:r>
              <w:rPr>
                <w:rFonts w:hint="eastAsia"/>
                <w:sz w:val="24"/>
                <w:szCs w:val="28"/>
              </w:rPr>
              <w:t>+</w:t>
            </w:r>
            <w:r>
              <w:rPr>
                <w:rFonts w:hint="eastAsia"/>
                <w:sz w:val="24"/>
                <w:szCs w:val="28"/>
              </w:rPr>
              <w:t>高效沉淀池</w:t>
            </w:r>
            <w:r>
              <w:rPr>
                <w:rFonts w:hint="eastAsia"/>
                <w:sz w:val="24"/>
                <w:szCs w:val="28"/>
              </w:rPr>
              <w:t>+</w:t>
            </w:r>
            <w:r>
              <w:rPr>
                <w:rFonts w:hint="eastAsia"/>
                <w:sz w:val="24"/>
                <w:szCs w:val="28"/>
              </w:rPr>
              <w:t>反硝化深床滤池</w:t>
            </w:r>
            <w:r>
              <w:rPr>
                <w:rFonts w:hint="eastAsia"/>
                <w:sz w:val="24"/>
                <w:szCs w:val="28"/>
              </w:rPr>
              <w:t>+</w:t>
            </w:r>
            <w:r>
              <w:rPr>
                <w:rFonts w:hint="eastAsia"/>
                <w:sz w:val="24"/>
                <w:szCs w:val="28"/>
              </w:rPr>
              <w:t>清水池</w:t>
            </w:r>
            <w:r>
              <w:rPr>
                <w:rFonts w:hint="eastAsia"/>
                <w:sz w:val="24"/>
                <w:szCs w:val="28"/>
              </w:rPr>
              <w:t>+</w:t>
            </w:r>
            <w:r>
              <w:rPr>
                <w:rFonts w:hint="eastAsia"/>
                <w:sz w:val="24"/>
                <w:szCs w:val="28"/>
              </w:rPr>
              <w:t>消毒池”出水水质均执行《城镇污水处理厂污染物排放标准》（</w:t>
            </w:r>
            <w:r>
              <w:rPr>
                <w:rFonts w:hint="eastAsia"/>
                <w:sz w:val="24"/>
                <w:szCs w:val="28"/>
              </w:rPr>
              <w:t>GB18918-2002</w:t>
            </w:r>
            <w:r>
              <w:rPr>
                <w:rFonts w:hint="eastAsia"/>
                <w:sz w:val="24"/>
                <w:szCs w:val="28"/>
              </w:rPr>
              <w:t>）中一级</w:t>
            </w:r>
            <w:r>
              <w:rPr>
                <w:rFonts w:hint="eastAsia"/>
                <w:sz w:val="24"/>
                <w:szCs w:val="28"/>
              </w:rPr>
              <w:t>A</w:t>
            </w:r>
            <w:r>
              <w:rPr>
                <w:rFonts w:hint="eastAsia"/>
                <w:sz w:val="24"/>
                <w:szCs w:val="28"/>
              </w:rPr>
              <w:t>标准。本项目生活废水产生量较少，依托吉木萨尔县污水处理厂进行处置完全可行。</w:t>
            </w:r>
          </w:p>
          <w:p w14:paraId="41D37C67" w14:textId="7290BEEC" w:rsidR="00FD4F13" w:rsidRDefault="00FD4F13" w:rsidP="002D6BA9">
            <w:pPr>
              <w:topLinePunct/>
              <w:spacing w:line="360" w:lineRule="auto"/>
              <w:rPr>
                <w:rFonts w:hint="eastAsia"/>
                <w:snapToGrid w:val="0"/>
                <w:kern w:val="0"/>
                <w:sz w:val="24"/>
              </w:rPr>
            </w:pPr>
            <w:r>
              <w:rPr>
                <w:noProof/>
              </w:rPr>
              <mc:AlternateContent>
                <mc:Choice Requires="wps">
                  <w:drawing>
                    <wp:anchor distT="0" distB="0" distL="114300" distR="114300" simplePos="0" relativeHeight="251737088" behindDoc="0" locked="0" layoutInCell="1" allowOverlap="1" wp14:anchorId="5E7E5C98" wp14:editId="04B6C42E">
                      <wp:simplePos x="0" y="0"/>
                      <wp:positionH relativeFrom="column">
                        <wp:posOffset>2482850</wp:posOffset>
                      </wp:positionH>
                      <wp:positionV relativeFrom="paragraph">
                        <wp:posOffset>236220</wp:posOffset>
                      </wp:positionV>
                      <wp:extent cx="492760" cy="252095"/>
                      <wp:effectExtent l="635" t="0" r="1905" b="0"/>
                      <wp:wrapNone/>
                      <wp:docPr id="127" name="文本框 1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2760" cy="2520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miter lim="800000"/>
                                    <a:headEnd/>
                                    <a:tailEnd/>
                                  </a14:hiddenLine>
                                </a:ext>
                              </a:extLst>
                            </wps:spPr>
                            <wps:txbx>
                              <w:txbxContent>
                                <w:p w14:paraId="42C788B7" w14:textId="77777777" w:rsidR="00FD4F13" w:rsidRDefault="00FD4F13" w:rsidP="00FD4F13">
                                  <w:pPr>
                                    <w:jc w:val="center"/>
                                  </w:pPr>
                                  <w:r>
                                    <w:rPr>
                                      <w:rFonts w:hint="eastAsia"/>
                                    </w:rPr>
                                    <w:t>蒸发</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E7E5C98" id="文本框 127" o:spid="_x0000_s1027" type="#_x0000_t202" style="position:absolute;left:0;text-align:left;margin-left:195.5pt;margin-top:18.6pt;width:38.8pt;height:19.85pt;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" filled="f" stroked="f">
                      <v:textbox>
                        <w:txbxContent>
                          <w:p w14:paraId="42C788B7" w14:textId="77777777" w:rsidR="00FD4F13" w:rsidRDefault="00FD4F13" w:rsidP="00FD4F13">
                            <w:pPr>
                              <w:jc w:val="center"/>
                            </w:pPr>
                            <w:r>
                              <w:rPr>
                                <w:rFonts w:hint="eastAsia"/>
                              </w:rPr>
                              <w:t>蒸发</w:t>
                            </w:r>
                          </w:p>
                        </w:txbxContent>
                      </v:textbox>
                    </v:shape>
                  </w:pict>
                </mc:Fallback>
              </mc:AlternateContent>
            </w:r>
          </w:p>
          <w:p w14:paraId="69584153" w14:textId="12E18AF0" w:rsidR="00FD4F13" w:rsidRDefault="00FD4F13" w:rsidP="002D6BA9">
            <w:pPr>
              <w:topLinePunct/>
              <w:spacing w:line="360" w:lineRule="auto"/>
              <w:ind w:firstLineChars="200" w:firstLine="480"/>
              <w:rPr>
                <w:rFonts w:hint="eastAsia"/>
                <w:snapToGrid w:val="0"/>
                <w:kern w:val="0"/>
                <w:sz w:val="24"/>
              </w:rPr>
            </w:pPr>
            <w:r>
              <w:rPr>
                <w:noProof/>
                <w:sz w:val="24"/>
              </w:rPr>
              <mc:AlternateContent>
                <mc:Choice Requires="wps">
                  <w:drawing>
                    <wp:anchor distT="0" distB="0" distL="114300" distR="114300" simplePos="0" relativeHeight="251731968" behindDoc="0" locked="0" layoutInCell="1" allowOverlap="1" wp14:anchorId="30B317B4" wp14:editId="4D24ABD9">
                      <wp:simplePos x="0" y="0"/>
                      <wp:positionH relativeFrom="column">
                        <wp:posOffset>3967480</wp:posOffset>
                      </wp:positionH>
                      <wp:positionV relativeFrom="paragraph">
                        <wp:posOffset>189865</wp:posOffset>
                      </wp:positionV>
                      <wp:extent cx="347345" cy="349885"/>
                      <wp:effectExtent l="7620" t="23495" r="61595" b="10160"/>
                      <wp:wrapNone/>
                      <wp:docPr id="126" name="连接符: 曲线 12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5400000">
                                <a:off x="0" y="0"/>
                                <a:ext cx="347345" cy="349885"/>
                              </a:xfrm>
                              <a:prstGeom prst="curvedConnector3">
                                <a:avLst>
                                  <a:gd name="adj1" fmla="val 49917"/>
                                </a:avLst>
                              </a:prstGeom>
                              <a:noFill/>
                              <a:ln w="9525">
                                <a:solidFill>
                                  <a:srgbClr val="000000"/>
                                </a:solidFill>
                                <a:prstDash val="lgDash"/>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type w14:anchorId="758BFA11" id="_x0000_t38" coordsize="21600,21600" o:spt="38" o:oned="t" path="m,c@0,0@1,5400@1,10800@1,16200@2,21600,21600,21600e" filled="f">
                      <v:formulas>
                        <v:f eqn="mid #0 0"/>
                        <v:f eqn="val #0"/>
                        <v:f eqn="mid #0 21600"/>
                      </v:formulas>
                      <v:path arrowok="t" fillok="f" o:connecttype="none"/>
                      <v:handles>
                        <v:h position="#0,center"/>
                      </v:handles>
                      <o:lock v:ext="edit" shapetype="t"/>
                    </v:shapetype>
                    <v:shape id="连接符: 曲线 126" o:spid="_x0000_s1026" type="#_x0000_t38" style="position:absolute;left:0;text-align:left;margin-left:312.4pt;margin-top:14.95pt;width:27.35pt;height:27.55pt;rotation:-90;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" adj="10782">
                      <v:fill o:detectmouseclick="t"/>
                      <v:stroke dashstyle="longDash" endarrow="block"/>
                    </v:shape>
                  </w:pict>
                </mc:Fallback>
              </mc:AlternateContent>
            </w:r>
            <w:r>
              <w:rPr>
                <w:noProof/>
                <w:sz w:val="24"/>
              </w:rPr>
              <mc:AlternateContent>
                <mc:Choice Requires="wps">
                  <w:drawing>
                    <wp:anchor distT="0" distB="0" distL="114300" distR="114300" simplePos="0" relativeHeight="251730944" behindDoc="0" locked="0" layoutInCell="1" allowOverlap="1" wp14:anchorId="61A10EC2" wp14:editId="7964E445">
                      <wp:simplePos x="0" y="0"/>
                      <wp:positionH relativeFrom="column">
                        <wp:posOffset>2351405</wp:posOffset>
                      </wp:positionH>
                      <wp:positionV relativeFrom="paragraph">
                        <wp:posOffset>195580</wp:posOffset>
                      </wp:positionV>
                      <wp:extent cx="347345" cy="349885"/>
                      <wp:effectExtent l="10795" t="19685" r="58420" b="13970"/>
                      <wp:wrapNone/>
                      <wp:docPr id="125" name="连接符: 曲线 1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5400000">
                                <a:off x="0" y="0"/>
                                <a:ext cx="347345" cy="349885"/>
                              </a:xfrm>
                              <a:prstGeom prst="curvedConnector3">
                                <a:avLst>
                                  <a:gd name="adj1" fmla="val 49917"/>
                                </a:avLst>
                              </a:prstGeom>
                              <a:noFill/>
                              <a:ln w="9525">
                                <a:solidFill>
                                  <a:srgbClr val="000000"/>
                                </a:solidFill>
                                <a:prstDash val="lgDash"/>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20DCAAF2" id="连接符: 曲线 125" o:spid="_x0000_s1026" type="#_x0000_t38" style="position:absolute;left:0;text-align:left;margin-left:185.15pt;margin-top:15.4pt;width:27.35pt;height:27.55pt;rotation:-90;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" adj="10782">
                      <v:fill o:detectmouseclick="t"/>
                      <v:stroke dashstyle="longDash" endarrow="block"/>
                    </v:shape>
                  </w:pict>
                </mc:Fallback>
              </mc:AlternateContent>
            </w:r>
            <w:r>
              <w:rPr>
                <w:noProof/>
                <w:sz w:val="24"/>
              </w:rPr>
              <mc:AlternateContent>
                <mc:Choice Requires="wps">
                  <w:drawing>
                    <wp:anchor distT="0" distB="0" distL="114300" distR="114300" simplePos="0" relativeHeight="251736064" behindDoc="0" locked="0" layoutInCell="1" allowOverlap="1" wp14:anchorId="7AC0156B" wp14:editId="7F907341">
                      <wp:simplePos x="0" y="0"/>
                      <wp:positionH relativeFrom="column">
                        <wp:posOffset>2110105</wp:posOffset>
                      </wp:positionH>
                      <wp:positionV relativeFrom="paragraph">
                        <wp:posOffset>193040</wp:posOffset>
                      </wp:positionV>
                      <wp:extent cx="492760" cy="252095"/>
                      <wp:effectExtent l="0" t="0" r="3175" b="0"/>
                      <wp:wrapNone/>
                      <wp:docPr id="124" name="文本框 1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2760" cy="2520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miter lim="800000"/>
                                    <a:headEnd/>
                                    <a:tailEnd/>
                                  </a14:hiddenLine>
                                </a:ext>
                              </a:extLst>
                            </wps:spPr>
                            <wps:txbx>
                              <w:txbxContent>
                                <w:p w14:paraId="29D9E9D5" w14:textId="77777777" w:rsidR="00FD4F13" w:rsidRDefault="00FD4F13" w:rsidP="00FD4F13">
                                  <w:pPr>
                                    <w:jc w:val="center"/>
                                  </w:pPr>
                                  <w:r>
                                    <w:rPr>
                                      <w:rFonts w:hint="eastAsia"/>
                                    </w:rPr>
                                    <w:t>30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AC0156B" id="文本框 124" o:spid="_x0000_s1028" type="#_x0000_t202" style="position:absolute;left:0;text-align:left;margin-left:166.15pt;margin-top:15.2pt;width:38.8pt;height:19.85pt;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" filled="f" stroked="f">
                      <v:textbox>
                        <w:txbxContent>
                          <w:p w14:paraId="29D9E9D5" w14:textId="77777777" w:rsidR="00FD4F13" w:rsidRDefault="00FD4F13" w:rsidP="00FD4F13">
                            <w:pPr>
                              <w:jc w:val="center"/>
                            </w:pPr>
                            <w:r>
                              <w:rPr>
                                <w:rFonts w:hint="eastAsia"/>
                              </w:rPr>
                              <w:t>30</w:t>
                            </w:r>
                          </w:p>
                        </w:txbxContent>
                      </v:textbox>
                    </v:shape>
                  </w:pict>
                </mc:Fallback>
              </mc:AlternateContent>
            </w:r>
            <w:r>
              <w:rPr>
                <w:noProof/>
                <w:sz w:val="24"/>
              </w:rPr>
              <mc:AlternateContent>
                <mc:Choice Requires="wps">
                  <w:drawing>
                    <wp:anchor distT="0" distB="0" distL="114300" distR="114300" simplePos="0" relativeHeight="251723776" behindDoc="0" locked="0" layoutInCell="1" allowOverlap="1" wp14:anchorId="3602AE1F" wp14:editId="72A4640B">
                      <wp:simplePos x="0" y="0"/>
                      <wp:positionH relativeFrom="column">
                        <wp:posOffset>4171950</wp:posOffset>
                      </wp:positionH>
                      <wp:positionV relativeFrom="paragraph">
                        <wp:posOffset>16510</wp:posOffset>
                      </wp:positionV>
                      <wp:extent cx="492760" cy="252095"/>
                      <wp:effectExtent l="3810" t="1270" r="0" b="3810"/>
                      <wp:wrapNone/>
                      <wp:docPr id="123" name="文本框 1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2760" cy="2520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miter lim="800000"/>
                                    <a:headEnd/>
                                    <a:tailEnd/>
                                  </a14:hiddenLine>
                                </a:ext>
                              </a:extLst>
                            </wps:spPr>
                            <wps:txbx>
                              <w:txbxContent>
                                <w:p w14:paraId="31B40F09" w14:textId="77777777" w:rsidR="00FD4F13" w:rsidRDefault="00FD4F13" w:rsidP="00FD4F13">
                                  <w:pPr>
                                    <w:jc w:val="center"/>
                                  </w:pPr>
                                  <w:r>
                                    <w:rPr>
                                      <w:rFonts w:hint="eastAsia"/>
                                    </w:rPr>
                                    <w:t>蒸发</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602AE1F" id="文本框 123" o:spid="_x0000_s1029" type="#_x0000_t202" style="position:absolute;left:0;text-align:left;margin-left:328.5pt;margin-top:1.3pt;width:38.8pt;height:19.85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" filled="f" stroked="f">
                      <v:textbox>
                        <w:txbxContent>
                          <w:p w14:paraId="31B40F09" w14:textId="77777777" w:rsidR="00FD4F13" w:rsidRDefault="00FD4F13" w:rsidP="00FD4F13">
                            <w:pPr>
                              <w:jc w:val="center"/>
                            </w:pPr>
                            <w:r>
                              <w:rPr>
                                <w:rFonts w:hint="eastAsia"/>
                              </w:rPr>
                              <w:t>蒸发</w:t>
                            </w:r>
                          </w:p>
                        </w:txbxContent>
                      </v:textbox>
                    </v:shape>
                  </w:pict>
                </mc:Fallback>
              </mc:AlternateContent>
            </w:r>
            <w:r>
              <w:rPr>
                <w:noProof/>
                <w:sz w:val="24"/>
              </w:rPr>
              <mc:AlternateContent>
                <mc:Choice Requires="wps">
                  <w:drawing>
                    <wp:anchor distT="0" distB="0" distL="114300" distR="114300" simplePos="0" relativeHeight="251740160" behindDoc="0" locked="0" layoutInCell="1" allowOverlap="1" wp14:anchorId="1FDEA5AB" wp14:editId="7A9EEB98">
                      <wp:simplePos x="0" y="0"/>
                      <wp:positionH relativeFrom="column">
                        <wp:posOffset>3738245</wp:posOffset>
                      </wp:positionH>
                      <wp:positionV relativeFrom="paragraph">
                        <wp:posOffset>200660</wp:posOffset>
                      </wp:positionV>
                      <wp:extent cx="492760" cy="252095"/>
                      <wp:effectExtent l="0" t="4445" r="3810" b="635"/>
                      <wp:wrapNone/>
                      <wp:docPr id="122" name="文本框 1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2760" cy="2520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miter lim="800000"/>
                                    <a:headEnd/>
                                    <a:tailEnd/>
                                  </a14:hiddenLine>
                                </a:ext>
                              </a:extLst>
                            </wps:spPr>
                            <wps:txbx>
                              <w:txbxContent>
                                <w:p w14:paraId="31DF4A9A" w14:textId="77777777" w:rsidR="00FD4F13" w:rsidRDefault="00FD4F13" w:rsidP="00FD4F13">
                                  <w:pPr>
                                    <w:jc w:val="center"/>
                                  </w:pPr>
                                  <w:r>
                                    <w:rPr>
                                      <w:rFonts w:hint="eastAsia"/>
                                    </w:rPr>
                                    <w:t>10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FDEA5AB" id="文本框 122" o:spid="_x0000_s1030" type="#_x0000_t202" style="position:absolute;left:0;text-align:left;margin-left:294.35pt;margin-top:15.8pt;width:38.8pt;height:19.85pt;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" filled="f" stroked="f">
                      <v:textbox>
                        <w:txbxContent>
                          <w:p w14:paraId="31DF4A9A" w14:textId="77777777" w:rsidR="00FD4F13" w:rsidRDefault="00FD4F13" w:rsidP="00FD4F13">
                            <w:pPr>
                              <w:jc w:val="center"/>
                            </w:pPr>
                            <w:r>
                              <w:rPr>
                                <w:rFonts w:hint="eastAsia"/>
                              </w:rPr>
                              <w:t>10</w:t>
                            </w:r>
                          </w:p>
                        </w:txbxContent>
                      </v:textbox>
                    </v:shape>
                  </w:pict>
                </mc:Fallback>
              </mc:AlternateContent>
            </w:r>
          </w:p>
          <w:p w14:paraId="79CEF90C" w14:textId="0B1A62B8" w:rsidR="00FD4F13" w:rsidRDefault="00FD4F13" w:rsidP="002D6BA9">
            <w:pPr>
              <w:topLinePunct/>
              <w:spacing w:line="360" w:lineRule="auto"/>
              <w:ind w:firstLineChars="200" w:firstLine="420"/>
              <w:rPr>
                <w:rFonts w:hint="eastAsia"/>
                <w:snapToGrid w:val="0"/>
                <w:kern w:val="0"/>
                <w:sz w:val="24"/>
              </w:rPr>
            </w:pPr>
            <w:r>
              <w:rPr>
                <w:noProof/>
              </w:rPr>
              <mc:AlternateContent>
                <mc:Choice Requires="wps">
                  <w:drawing>
                    <wp:anchor distT="0" distB="0" distL="114300" distR="114300" simplePos="0" relativeHeight="251719680" behindDoc="0" locked="0" layoutInCell="1" allowOverlap="1" wp14:anchorId="3B8652C2" wp14:editId="127AC669">
                      <wp:simplePos x="0" y="0"/>
                      <wp:positionH relativeFrom="column">
                        <wp:posOffset>1261745</wp:posOffset>
                      </wp:positionH>
                      <wp:positionV relativeFrom="paragraph">
                        <wp:posOffset>208915</wp:posOffset>
                      </wp:positionV>
                      <wp:extent cx="452755" cy="273050"/>
                      <wp:effectExtent l="0" t="0" r="0" b="3810"/>
                      <wp:wrapNone/>
                      <wp:docPr id="121" name="文本框 1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2755" cy="2730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miter lim="800000"/>
                                    <a:headEnd/>
                                    <a:tailEnd/>
                                  </a14:hiddenLine>
                                </a:ext>
                              </a:extLst>
                            </wps:spPr>
                            <wps:txbx>
                              <w:txbxContent>
                                <w:p w14:paraId="0430E582" w14:textId="77777777" w:rsidR="00FD4F13" w:rsidRDefault="00FD4F13" w:rsidP="00FD4F13">
                                  <w:pPr>
                                    <w:jc w:val="center"/>
                                  </w:pPr>
                                  <w:r>
                                    <w:rPr>
                                      <w:rFonts w:hint="eastAsia"/>
                                    </w:rPr>
                                    <w:t>40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B8652C2" id="文本框 121" o:spid="_x0000_s1031" type="#_x0000_t202" style="position:absolute;left:0;text-align:left;margin-left:99.35pt;margin-top:16.45pt;width:35.65pt;height:21.5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" filled="f" stroked="f">
                      <v:textbox>
                        <w:txbxContent>
                          <w:p w14:paraId="0430E582" w14:textId="77777777" w:rsidR="00FD4F13" w:rsidRDefault="00FD4F13" w:rsidP="00FD4F13">
                            <w:pPr>
                              <w:jc w:val="center"/>
                            </w:pPr>
                            <w:r>
                              <w:rPr>
                                <w:rFonts w:hint="eastAsia"/>
                              </w:rPr>
                              <w:t>40</w:t>
                            </w:r>
                          </w:p>
                        </w:txbxContent>
                      </v:textbox>
                    </v:shape>
                  </w:pict>
                </mc:Fallback>
              </mc:AlternateContent>
            </w:r>
          </w:p>
          <w:p w14:paraId="143530C8" w14:textId="5C5C5243" w:rsidR="00FD4F13" w:rsidRDefault="00FD4F13" w:rsidP="002D6BA9">
            <w:pPr>
              <w:topLinePunct/>
              <w:spacing w:line="360" w:lineRule="auto"/>
              <w:ind w:firstLineChars="200" w:firstLine="420"/>
              <w:rPr>
                <w:rFonts w:hint="eastAsia"/>
                <w:sz w:val="24"/>
                <w:szCs w:val="28"/>
              </w:rPr>
            </w:pPr>
            <w:r>
              <w:rPr>
                <w:noProof/>
              </w:rPr>
              <mc:AlternateContent>
                <mc:Choice Requires="wps">
                  <w:drawing>
                    <wp:anchor distT="0" distB="0" distL="114300" distR="114300" simplePos="0" relativeHeight="251732992" behindDoc="0" locked="0" layoutInCell="1" allowOverlap="1" wp14:anchorId="2B21BAD0" wp14:editId="76920F27">
                      <wp:simplePos x="0" y="0"/>
                      <wp:positionH relativeFrom="column">
                        <wp:posOffset>753745</wp:posOffset>
                      </wp:positionH>
                      <wp:positionV relativeFrom="paragraph">
                        <wp:posOffset>136525</wp:posOffset>
                      </wp:positionV>
                      <wp:extent cx="492760" cy="252095"/>
                      <wp:effectExtent l="0" t="0" r="0" b="0"/>
                      <wp:wrapNone/>
                      <wp:docPr id="120" name="文本框 1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2760" cy="2520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miter lim="800000"/>
                                    <a:headEnd/>
                                    <a:tailEnd/>
                                  </a14:hiddenLine>
                                </a:ext>
                              </a:extLst>
                            </wps:spPr>
                            <wps:txbx>
                              <w:txbxContent>
                                <w:p w14:paraId="7835EFAF" w14:textId="77777777" w:rsidR="00FD4F13" w:rsidRDefault="00FD4F13" w:rsidP="00FD4F13">
                                  <w:pPr>
                                    <w:jc w:val="center"/>
                                  </w:pPr>
                                  <w:r>
                                    <w:rPr>
                                      <w:rFonts w:hint="eastAsia"/>
                                    </w:rPr>
                                    <w:t>70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B21BAD0" id="文本框 120" o:spid="_x0000_s1032" type="#_x0000_t202" style="position:absolute;left:0;text-align:left;margin-left:59.35pt;margin-top:10.75pt;width:38.8pt;height:19.85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" filled="f" stroked="f">
                      <v:textbox>
                        <w:txbxContent>
                          <w:p w14:paraId="7835EFAF" w14:textId="77777777" w:rsidR="00FD4F13" w:rsidRDefault="00FD4F13" w:rsidP="00FD4F13">
                            <w:pPr>
                              <w:jc w:val="center"/>
                            </w:pPr>
                            <w:r>
                              <w:rPr>
                                <w:rFonts w:hint="eastAsia"/>
                              </w:rPr>
                              <w:t>70</w:t>
                            </w:r>
                          </w:p>
                        </w:txbxContent>
                      </v:textbox>
                    </v:shape>
                  </w:pict>
                </mc:Fallback>
              </mc:AlternateContent>
            </w:r>
            <w:r>
              <w:rPr>
                <w:noProof/>
              </w:rPr>
              <mc:AlternateContent>
                <mc:Choice Requires="wps">
                  <w:drawing>
                    <wp:anchor distT="0" distB="0" distL="114300" distR="114300" simplePos="0" relativeHeight="251728896" behindDoc="0" locked="0" layoutInCell="1" allowOverlap="1" wp14:anchorId="48088B57" wp14:editId="1955EF00">
                      <wp:simplePos x="0" y="0"/>
                      <wp:positionH relativeFrom="column">
                        <wp:posOffset>1207135</wp:posOffset>
                      </wp:positionH>
                      <wp:positionV relativeFrom="paragraph">
                        <wp:posOffset>182880</wp:posOffset>
                      </wp:positionV>
                      <wp:extent cx="638810" cy="1270"/>
                      <wp:effectExtent l="10795" t="55245" r="17145" b="57785"/>
                      <wp:wrapNone/>
                      <wp:docPr id="119" name="直接连接符 11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8810" cy="1270"/>
                              </a:xfrm>
                              <a:prstGeom prst="line">
                                <a:avLst/>
                              </a:prstGeom>
                              <a:noFill/>
                              <a:ln w="9525" cmpd="sng">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464F9A6" id="直接连接符 119" o:spid="_x0000_s1026" style="position:absolute;left:0;text-align:lef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5.05pt,14.4pt" to="145.35pt,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">
                      <v:stroke endarrow="block"/>
                    </v:line>
                  </w:pict>
                </mc:Fallback>
              </mc:AlternateContent>
            </w:r>
            <w:r>
              <w:rPr>
                <w:noProof/>
              </w:rPr>
              <mc:AlternateContent>
                <mc:Choice Requires="wps">
                  <w:drawing>
                    <wp:anchor distT="0" distB="0" distL="114300" distR="114300" simplePos="0" relativeHeight="251727872" behindDoc="0" locked="0" layoutInCell="1" allowOverlap="1" wp14:anchorId="0AD650EA" wp14:editId="2538DB7D">
                      <wp:simplePos x="0" y="0"/>
                      <wp:positionH relativeFrom="column">
                        <wp:posOffset>331470</wp:posOffset>
                      </wp:positionH>
                      <wp:positionV relativeFrom="paragraph">
                        <wp:posOffset>244475</wp:posOffset>
                      </wp:positionV>
                      <wp:extent cx="666750" cy="396240"/>
                      <wp:effectExtent l="1905" t="2540" r="0" b="1270"/>
                      <wp:wrapNone/>
                      <wp:docPr id="118" name="文本框 1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6750" cy="3962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miter lim="800000"/>
                                    <a:headEnd/>
                                    <a:tailEnd/>
                                  </a14:hiddenLine>
                                </a:ext>
                              </a:extLst>
                            </wps:spPr>
                            <wps:txbx>
                              <w:txbxContent>
                                <w:p w14:paraId="4F334579" w14:textId="77777777" w:rsidR="00FD4F13" w:rsidRDefault="00FD4F13" w:rsidP="00FD4F13">
                                  <w:pPr>
                                    <w:pStyle w:val="aff3"/>
                                    <w:rPr>
                                      <w:rFonts w:eastAsia="宋体"/>
                                      <w:sz w:val="21"/>
                                      <w:lang w:eastAsia="zh-CN"/>
                                    </w:rPr>
                                  </w:pPr>
                                  <w:r>
                                    <w:rPr>
                                      <w:rFonts w:eastAsia="宋体" w:hint="eastAsia"/>
                                      <w:sz w:val="21"/>
                                      <w:lang w:eastAsia="zh-CN"/>
                                    </w:rPr>
                                    <w:t>新鲜水</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AD650EA" id="文本框 118" o:spid="_x0000_s1033" type="#_x0000_t202" style="position:absolute;left:0;text-align:left;margin-left:26.1pt;margin-top:19.25pt;width:52.5pt;height:31.2pt;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" filled="f" stroked="f">
                      <v:textbox>
                        <w:txbxContent>
                          <w:p w14:paraId="4F334579" w14:textId="77777777" w:rsidR="00FD4F13" w:rsidRDefault="00FD4F13" w:rsidP="00FD4F13">
                            <w:pPr>
                              <w:pStyle w:val="aff3"/>
                              <w:rPr>
                                <w:rFonts w:eastAsia="宋体"/>
                                <w:sz w:val="21"/>
                                <w:lang w:eastAsia="zh-CN"/>
                              </w:rPr>
                            </w:pPr>
                            <w:r>
                              <w:rPr>
                                <w:rFonts w:eastAsia="宋体" w:hint="eastAsia"/>
                                <w:sz w:val="21"/>
                                <w:lang w:eastAsia="zh-CN"/>
                              </w:rPr>
                              <w:t>新鲜水</w:t>
                            </w:r>
                          </w:p>
                        </w:txbxContent>
                      </v:textbox>
                    </v:shape>
                  </w:pict>
                </mc:Fallback>
              </mc:AlternateContent>
            </w:r>
            <w:r>
              <w:rPr>
                <w:noProof/>
              </w:rPr>
              <mc:AlternateContent>
                <mc:Choice Requires="wps">
                  <w:drawing>
                    <wp:anchor distT="0" distB="0" distL="114300" distR="114300" simplePos="0" relativeHeight="251726848" behindDoc="0" locked="0" layoutInCell="1" allowOverlap="1" wp14:anchorId="5AEADF59" wp14:editId="3E763FC5">
                      <wp:simplePos x="0" y="0"/>
                      <wp:positionH relativeFrom="column">
                        <wp:posOffset>3926205</wp:posOffset>
                      </wp:positionH>
                      <wp:positionV relativeFrom="paragraph">
                        <wp:posOffset>38735</wp:posOffset>
                      </wp:positionV>
                      <wp:extent cx="942975" cy="274955"/>
                      <wp:effectExtent l="5715" t="6350" r="13335" b="13970"/>
                      <wp:wrapNone/>
                      <wp:docPr id="117" name="文本框 1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42975" cy="274955"/>
                              </a:xfrm>
                              <a:prstGeom prst="rect">
                                <a:avLst/>
                              </a:prstGeom>
                              <a:noFill/>
                              <a:ln w="9525" cmpd="sng">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110C34DD" w14:textId="77777777" w:rsidR="00FD4F13" w:rsidRDefault="00FD4F13" w:rsidP="00FD4F13">
                                  <w:pPr>
                                    <w:jc w:val="center"/>
                                  </w:pPr>
                                  <w:r>
                                    <w:rPr>
                                      <w:rFonts w:hint="eastAsia"/>
                                    </w:rPr>
                                    <w:t>沉淀池</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AEADF59" id="文本框 117" o:spid="_x0000_s1034" type="#_x0000_t202" style="position:absolute;left:0;text-align:left;margin-left:309.15pt;margin-top:3.05pt;width:74.25pt;height:21.65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" filled="f">
                      <v:textbox>
                        <w:txbxContent>
                          <w:p w14:paraId="110C34DD" w14:textId="77777777" w:rsidR="00FD4F13" w:rsidRDefault="00FD4F13" w:rsidP="00FD4F13">
                            <w:pPr>
                              <w:jc w:val="center"/>
                            </w:pPr>
                            <w:r>
                              <w:rPr>
                                <w:rFonts w:hint="eastAsia"/>
                              </w:rPr>
                              <w:t>沉淀池</w:t>
                            </w:r>
                          </w:p>
                        </w:txbxContent>
                      </v:textbox>
                    </v:shape>
                  </w:pict>
                </mc:Fallback>
              </mc:AlternateContent>
            </w:r>
            <w:r>
              <w:rPr>
                <w:noProof/>
              </w:rPr>
              <mc:AlternateContent>
                <mc:Choice Requires="wps">
                  <w:drawing>
                    <wp:anchor distT="0" distB="0" distL="114300" distR="114300" simplePos="0" relativeHeight="251725824" behindDoc="0" locked="0" layoutInCell="1" allowOverlap="1" wp14:anchorId="7F8737F7" wp14:editId="630F7E3D">
                      <wp:simplePos x="0" y="0"/>
                      <wp:positionH relativeFrom="column">
                        <wp:posOffset>3146425</wp:posOffset>
                      </wp:positionH>
                      <wp:positionV relativeFrom="paragraph">
                        <wp:posOffset>186055</wp:posOffset>
                      </wp:positionV>
                      <wp:extent cx="757555" cy="1905"/>
                      <wp:effectExtent l="6985" t="58420" r="16510" b="53975"/>
                      <wp:wrapNone/>
                      <wp:docPr id="116" name="直接连接符 11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57555" cy="1905"/>
                              </a:xfrm>
                              <a:prstGeom prst="line">
                                <a:avLst/>
                              </a:prstGeom>
                              <a:noFill/>
                              <a:ln w="9525" cmpd="sng">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5C6CD79" id="直接连接符 116" o:spid="_x0000_s1026" style="position:absolute;left:0;text-align:lef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47.75pt,14.65pt" to="307.4pt,1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">
                      <v:stroke endarrow="block"/>
                    </v:line>
                  </w:pict>
                </mc:Fallback>
              </mc:AlternateContent>
            </w:r>
            <w:r>
              <w:rPr>
                <w:noProof/>
              </w:rPr>
              <mc:AlternateContent>
                <mc:Choice Requires="wps">
                  <w:drawing>
                    <wp:anchor distT="0" distB="0" distL="114300" distR="114300" simplePos="0" relativeHeight="251724800" behindDoc="0" locked="0" layoutInCell="1" allowOverlap="1" wp14:anchorId="017AE862" wp14:editId="6FDF0C05">
                      <wp:simplePos x="0" y="0"/>
                      <wp:positionH relativeFrom="column">
                        <wp:posOffset>1850390</wp:posOffset>
                      </wp:positionH>
                      <wp:positionV relativeFrom="paragraph">
                        <wp:posOffset>41910</wp:posOffset>
                      </wp:positionV>
                      <wp:extent cx="1252855" cy="279400"/>
                      <wp:effectExtent l="6350" t="9525" r="7620" b="6350"/>
                      <wp:wrapNone/>
                      <wp:docPr id="114" name="文本框 1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2855" cy="279400"/>
                              </a:xfrm>
                              <a:prstGeom prst="rect">
                                <a:avLst/>
                              </a:prstGeom>
                              <a:noFill/>
                              <a:ln w="9525" cmpd="sng">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7BADAA67" w14:textId="77777777" w:rsidR="00FD4F13" w:rsidRDefault="00FD4F13" w:rsidP="00FD4F13">
                                  <w:pPr>
                                    <w:jc w:val="center"/>
                                  </w:pPr>
                                  <w:r>
                                    <w:rPr>
                                      <w:rFonts w:hint="eastAsia"/>
                                    </w:rPr>
                                    <w:t>水洗</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17AE862" id="文本框 114" o:spid="_x0000_s1035" type="#_x0000_t202" style="position:absolute;left:0;text-align:left;margin-left:145.7pt;margin-top:3.3pt;width:98.65pt;height:22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" filled="f">
                      <v:textbox>
                        <w:txbxContent>
                          <w:p w14:paraId="7BADAA67" w14:textId="77777777" w:rsidR="00FD4F13" w:rsidRDefault="00FD4F13" w:rsidP="00FD4F13">
                            <w:pPr>
                              <w:jc w:val="center"/>
                            </w:pPr>
                            <w:r>
                              <w:rPr>
                                <w:rFonts w:hint="eastAsia"/>
                              </w:rPr>
                              <w:t>水洗</w:t>
                            </w:r>
                          </w:p>
                        </w:txbxContent>
                      </v:textbox>
                    </v:shape>
                  </w:pict>
                </mc:Fallback>
              </mc:AlternateContent>
            </w:r>
            <w:r>
              <w:rPr>
                <w:noProof/>
              </w:rPr>
              <mc:AlternateContent>
                <mc:Choice Requires="wps">
                  <w:drawing>
                    <wp:anchor distT="0" distB="0" distL="114300" distR="114300" simplePos="0" relativeHeight="251738112" behindDoc="0" locked="0" layoutInCell="1" allowOverlap="1" wp14:anchorId="6331AF92" wp14:editId="759657AE">
                      <wp:simplePos x="0" y="0"/>
                      <wp:positionH relativeFrom="column">
                        <wp:posOffset>1218565</wp:posOffset>
                      </wp:positionH>
                      <wp:positionV relativeFrom="paragraph">
                        <wp:posOffset>193675</wp:posOffset>
                      </wp:positionV>
                      <wp:extent cx="6350" cy="683260"/>
                      <wp:effectExtent l="12700" t="8890" r="9525" b="12700"/>
                      <wp:wrapNone/>
                      <wp:docPr id="113" name="直接连接符 11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0" cy="683260"/>
                              </a:xfrm>
                              <a:prstGeom prst="line">
                                <a:avLst/>
                              </a:prstGeom>
                              <a:noFill/>
                              <a:ln w="9525" cmpd="sng">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BD4E874" id="直接连接符 113" o:spid="_x0000_s1026" style="position:absolute;left:0;text-align:lef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5.95pt,15.25pt" to="96.45pt,69.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"/>
                  </w:pict>
                </mc:Fallback>
              </mc:AlternateContent>
            </w:r>
            <w:r>
              <w:rPr>
                <w:noProof/>
              </w:rPr>
              <mc:AlternateContent>
                <mc:Choice Requires="wps">
                  <w:drawing>
                    <wp:anchor distT="0" distB="0" distL="114300" distR="114300" simplePos="0" relativeHeight="251720704" behindDoc="0" locked="0" layoutInCell="1" allowOverlap="1" wp14:anchorId="0429682F" wp14:editId="3BA2BD2E">
                      <wp:simplePos x="0" y="0"/>
                      <wp:positionH relativeFrom="column">
                        <wp:posOffset>3098165</wp:posOffset>
                      </wp:positionH>
                      <wp:positionV relativeFrom="paragraph">
                        <wp:posOffset>240030</wp:posOffset>
                      </wp:positionV>
                      <wp:extent cx="452755" cy="273050"/>
                      <wp:effectExtent l="0" t="0" r="0" b="0"/>
                      <wp:wrapNone/>
                      <wp:docPr id="112" name="文本框 1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2755" cy="2730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miter lim="800000"/>
                                    <a:headEnd/>
                                    <a:tailEnd/>
                                  </a14:hiddenLine>
                                </a:ext>
                              </a:extLst>
                            </wps:spPr>
                            <wps:txbx>
                              <w:txbxContent>
                                <w:p w14:paraId="51DE5464" w14:textId="77777777" w:rsidR="00FD4F13" w:rsidRDefault="00FD4F13" w:rsidP="00FD4F13">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429682F" id="文本框 112" o:spid="_x0000_s1036" type="#_x0000_t202" style="position:absolute;left:0;text-align:left;margin-left:243.95pt;margin-top:18.9pt;width:35.65pt;height:21.5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" filled="f" stroked="f">
                      <v:textbox>
                        <w:txbxContent>
                          <w:p w14:paraId="51DE5464" w14:textId="77777777" w:rsidR="00FD4F13" w:rsidRDefault="00FD4F13" w:rsidP="00FD4F13">
                            <w:pPr>
                              <w:jc w:val="center"/>
                            </w:pPr>
                          </w:p>
                        </w:txbxContent>
                      </v:textbox>
                    </v:shape>
                  </w:pict>
                </mc:Fallback>
              </mc:AlternateContent>
            </w:r>
          </w:p>
          <w:p w14:paraId="579D2007" w14:textId="61123A81" w:rsidR="00FD4F13" w:rsidRDefault="00FD4F13" w:rsidP="002D6BA9">
            <w:pPr>
              <w:snapToGrid w:val="0"/>
              <w:spacing w:beforeLines="50" w:before="120" w:line="360" w:lineRule="auto"/>
              <w:ind w:firstLineChars="200" w:firstLine="420"/>
              <w:jc w:val="left"/>
              <w:rPr>
                <w:sz w:val="24"/>
              </w:rPr>
            </w:pPr>
            <w:r>
              <w:rPr>
                <w:noProof/>
              </w:rPr>
              <mc:AlternateContent>
                <mc:Choice Requires="wps">
                  <w:drawing>
                    <wp:anchor distT="0" distB="0" distL="114300" distR="114300" simplePos="0" relativeHeight="251729920" behindDoc="0" locked="0" layoutInCell="1" allowOverlap="1" wp14:anchorId="438E807B" wp14:editId="15F131DA">
                      <wp:simplePos x="0" y="0"/>
                      <wp:positionH relativeFrom="column">
                        <wp:posOffset>2799715</wp:posOffset>
                      </wp:positionH>
                      <wp:positionV relativeFrom="paragraph">
                        <wp:posOffset>24765</wp:posOffset>
                      </wp:positionV>
                      <wp:extent cx="1374775" cy="252095"/>
                      <wp:effectExtent l="3175" t="0" r="3175" b="0"/>
                      <wp:wrapNone/>
                      <wp:docPr id="111" name="文本框 1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4775" cy="2520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miter lim="800000"/>
                                    <a:headEnd/>
                                    <a:tailEnd/>
                                  </a14:hiddenLine>
                                </a:ext>
                              </a:extLst>
                            </wps:spPr>
                            <wps:txbx>
                              <w:txbxContent>
                                <w:p w14:paraId="2F56C079" w14:textId="77777777" w:rsidR="00FD4F13" w:rsidRDefault="00FD4F13" w:rsidP="00FD4F13">
                                  <w:pPr>
                                    <w:jc w:val="center"/>
                                  </w:pPr>
                                  <w:r>
                                    <w:rPr>
                                      <w:rFonts w:hint="eastAsia"/>
                                    </w:rPr>
                                    <w:t>130</w:t>
                                  </w:r>
                                  <w:r>
                                    <w:rPr>
                                      <w:rFonts w:hint="eastAsia"/>
                                    </w:rPr>
                                    <w:t>（循环）</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38E807B" id="文本框 111" o:spid="_x0000_s1037" type="#_x0000_t202" style="position:absolute;left:0;text-align:left;margin-left:220.45pt;margin-top:1.95pt;width:108.25pt;height:19.85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" filled="f" stroked="f">
                      <v:textbox>
                        <w:txbxContent>
                          <w:p w14:paraId="2F56C079" w14:textId="77777777" w:rsidR="00FD4F13" w:rsidRDefault="00FD4F13" w:rsidP="00FD4F13">
                            <w:pPr>
                              <w:jc w:val="center"/>
                            </w:pPr>
                            <w:r>
                              <w:rPr>
                                <w:rFonts w:hint="eastAsia"/>
                              </w:rPr>
                              <w:t>130</w:t>
                            </w:r>
                            <w:r>
                              <w:rPr>
                                <w:rFonts w:hint="eastAsia"/>
                              </w:rPr>
                              <w:t>（循环）</w:t>
                            </w:r>
                          </w:p>
                        </w:txbxContent>
                      </v:textbox>
                    </v:shape>
                  </w:pict>
                </mc:Fallback>
              </mc:AlternateContent>
            </w:r>
            <w:r>
              <w:rPr>
                <w:noProof/>
              </w:rPr>
              <mc:AlternateContent>
                <mc:Choice Requires="wps">
                  <w:drawing>
                    <wp:anchor distT="0" distB="0" distL="114300" distR="114300" simplePos="0" relativeHeight="251739136" behindDoc="0" locked="0" layoutInCell="1" allowOverlap="1" wp14:anchorId="4CE3CB5F" wp14:editId="2958B167">
                      <wp:simplePos x="0" y="0"/>
                      <wp:positionH relativeFrom="column">
                        <wp:posOffset>4377690</wp:posOffset>
                      </wp:positionH>
                      <wp:positionV relativeFrom="paragraph">
                        <wp:posOffset>57150</wp:posOffset>
                      </wp:positionV>
                      <wp:extent cx="4445" cy="224790"/>
                      <wp:effectExtent l="9525" t="11430" r="5080" b="11430"/>
                      <wp:wrapNone/>
                      <wp:docPr id="110" name="直接连接符 1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4445" cy="224790"/>
                              </a:xfrm>
                              <a:prstGeom prst="line">
                                <a:avLst/>
                              </a:prstGeom>
                              <a:noFill/>
                              <a:ln w="9525" cmpd="sng">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9BA751B" id="直接连接符 110" o:spid="_x0000_s1026" style="position:absolute;left:0;text-align:left;flip:x;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44.7pt,4.5pt" to="345.05pt,22.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"/>
                  </w:pict>
                </mc:Fallback>
              </mc:AlternateContent>
            </w:r>
            <w:r>
              <w:rPr>
                <w:noProof/>
              </w:rPr>
              <mc:AlternateContent>
                <mc:Choice Requires="wps">
                  <w:drawing>
                    <wp:anchor distT="0" distB="0" distL="114300" distR="114300" simplePos="0" relativeHeight="251744256" behindDoc="0" locked="0" layoutInCell="1" allowOverlap="1" wp14:anchorId="59FDC970" wp14:editId="4389A6F4">
                      <wp:simplePos x="0" y="0"/>
                      <wp:positionH relativeFrom="column">
                        <wp:posOffset>3326130</wp:posOffset>
                      </wp:positionH>
                      <wp:positionV relativeFrom="paragraph">
                        <wp:posOffset>-822325</wp:posOffset>
                      </wp:positionV>
                      <wp:extent cx="213995" cy="1912620"/>
                      <wp:effectExtent l="61595" t="19050" r="6985" b="5080"/>
                      <wp:wrapNone/>
                      <wp:docPr id="109" name="连接符: 肘形 10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5400000" flipV="1">
                                <a:off x="0" y="0"/>
                                <a:ext cx="213995" cy="1912620"/>
                              </a:xfrm>
                              <a:prstGeom prst="bentConnector2">
                                <a:avLst/>
                              </a:prstGeom>
                              <a:noFill/>
                              <a:ln w="9525">
                                <a:solidFill>
                                  <a:srgbClr val="000000"/>
                                </a:solidFill>
                                <a:miter lim="800000"/>
                                <a:headEnd type="triangle" w="med" len="me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type w14:anchorId="7DF2FCE6" id="_x0000_t33" coordsize="21600,21600" o:spt="33" o:oned="t" path="m,l21600,r,21600e" filled="f">
                      <v:stroke joinstyle="miter"/>
                      <v:path arrowok="t" fillok="f" o:connecttype="none"/>
                      <o:lock v:ext="edit" shapetype="t"/>
                    </v:shapetype>
                    <v:shape id="连接符: 肘形 109" o:spid="_x0000_s1026" type="#_x0000_t33" style="position:absolute;left:0;text-align:left;margin-left:261.9pt;margin-top:-64.75pt;width:16.85pt;height:150.6pt;rotation:-90;flip:y;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">
                      <v:fill o:detectmouseclick="t"/>
                      <v:stroke startarrow="block"/>
                    </v:shape>
                  </w:pict>
                </mc:Fallback>
              </mc:AlternateContent>
            </w:r>
            <w:r>
              <w:rPr>
                <w:noProof/>
              </w:rPr>
              <mc:AlternateContent>
                <mc:Choice Requires="wps">
                  <w:drawing>
                    <wp:anchor distT="0" distB="0" distL="114300" distR="114300" simplePos="0" relativeHeight="251741184" behindDoc="0" locked="0" layoutInCell="1" allowOverlap="1" wp14:anchorId="7825A3ED" wp14:editId="50B762C4">
                      <wp:simplePos x="0" y="0"/>
                      <wp:positionH relativeFrom="column">
                        <wp:posOffset>847725</wp:posOffset>
                      </wp:positionH>
                      <wp:positionV relativeFrom="paragraph">
                        <wp:posOffset>163195</wp:posOffset>
                      </wp:positionV>
                      <wp:extent cx="381000" cy="0"/>
                      <wp:effectExtent l="13335" t="60325" r="15240" b="53975"/>
                      <wp:wrapNone/>
                      <wp:docPr id="108" name="直接箭头连接符 10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81000" cy="0"/>
                              </a:xfrm>
                              <a:prstGeom prst="straightConnector1">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type w14:anchorId="70AE9ACE" id="_x0000_t32" coordsize="21600,21600" o:spt="32" o:oned="t" path="m,l21600,21600e" filled="f">
                      <v:path arrowok="t" fillok="f" o:connecttype="none"/>
                      <o:lock v:ext="edit" shapetype="t"/>
                    </v:shapetype>
                    <v:shape id="直接箭头连接符 108" o:spid="_x0000_s1026" type="#_x0000_t32" style="position:absolute;left:0;text-align:left;margin-left:66.75pt;margin-top:12.85pt;width:30pt;height:0;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">
                      <v:fill o:detectmouseclick="t"/>
                      <v:stroke endarrow="block"/>
                    </v:shape>
                  </w:pict>
                </mc:Fallback>
              </mc:AlternateContent>
            </w:r>
          </w:p>
          <w:p w14:paraId="41E28F4C" w14:textId="48C83D70" w:rsidR="00FD4F13" w:rsidRDefault="00FD4F13" w:rsidP="002D6BA9">
            <w:pPr>
              <w:adjustRightInd w:val="0"/>
              <w:snapToGrid w:val="0"/>
              <w:jc w:val="center"/>
              <w:rPr>
                <w:rFonts w:ascii="宋体" w:hAnsi="宋体" w:cs="宋体"/>
                <w:kern w:val="0"/>
                <w:szCs w:val="21"/>
              </w:rPr>
            </w:pPr>
            <w:r>
              <w:rPr>
                <w:noProof/>
              </w:rPr>
              <mc:AlternateContent>
                <mc:Choice Requires="wps">
                  <w:drawing>
                    <wp:anchor distT="0" distB="0" distL="114300" distR="114300" simplePos="0" relativeHeight="251734016" behindDoc="0" locked="0" layoutInCell="1" allowOverlap="1" wp14:anchorId="570EBDEC" wp14:editId="69E6729F">
                      <wp:simplePos x="0" y="0"/>
                      <wp:positionH relativeFrom="column">
                        <wp:posOffset>1224915</wp:posOffset>
                      </wp:positionH>
                      <wp:positionV relativeFrom="paragraph">
                        <wp:posOffset>38735</wp:posOffset>
                      </wp:positionV>
                      <wp:extent cx="492760" cy="252095"/>
                      <wp:effectExtent l="0" t="0" r="2540" b="0"/>
                      <wp:wrapNone/>
                      <wp:docPr id="107" name="文本框 1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2760" cy="2520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miter lim="800000"/>
                                    <a:headEnd/>
                                    <a:tailEnd/>
                                  </a14:hiddenLine>
                                </a:ext>
                              </a:extLst>
                            </wps:spPr>
                            <wps:txbx>
                              <w:txbxContent>
                                <w:p w14:paraId="03C80717" w14:textId="77777777" w:rsidR="00FD4F13" w:rsidRDefault="00FD4F13" w:rsidP="00FD4F13">
                                  <w:pPr>
                                    <w:jc w:val="center"/>
                                  </w:pPr>
                                  <w:r>
                                    <w:rPr>
                                      <w:rFonts w:hint="eastAsia"/>
                                    </w:rPr>
                                    <w:t>30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70EBDEC" id="文本框 107" o:spid="_x0000_s1038" type="#_x0000_t202" style="position:absolute;left:0;text-align:left;margin-left:96.45pt;margin-top:3.05pt;width:38.8pt;height:19.85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" filled="f" stroked="f">
                      <v:textbox>
                        <w:txbxContent>
                          <w:p w14:paraId="03C80717" w14:textId="77777777" w:rsidR="00FD4F13" w:rsidRDefault="00FD4F13" w:rsidP="00FD4F13">
                            <w:pPr>
                              <w:jc w:val="center"/>
                            </w:pPr>
                            <w:r>
                              <w:rPr>
                                <w:rFonts w:hint="eastAsia"/>
                              </w:rPr>
                              <w:t>30</w:t>
                            </w:r>
                          </w:p>
                        </w:txbxContent>
                      </v:textbox>
                    </v:shape>
                  </w:pict>
                </mc:Fallback>
              </mc:AlternateContent>
            </w:r>
            <w:r>
              <w:rPr>
                <w:noProof/>
              </w:rPr>
              <mc:AlternateContent>
                <mc:Choice Requires="wps">
                  <w:drawing>
                    <wp:anchor distT="0" distB="0" distL="114300" distR="114300" simplePos="0" relativeHeight="251735040" behindDoc="0" locked="0" layoutInCell="1" allowOverlap="1" wp14:anchorId="6B98E644" wp14:editId="2B2A9A8E">
                      <wp:simplePos x="0" y="0"/>
                      <wp:positionH relativeFrom="column">
                        <wp:posOffset>1881505</wp:posOffset>
                      </wp:positionH>
                      <wp:positionV relativeFrom="paragraph">
                        <wp:posOffset>139700</wp:posOffset>
                      </wp:positionV>
                      <wp:extent cx="1532890" cy="279400"/>
                      <wp:effectExtent l="8890" t="13970" r="10795" b="11430"/>
                      <wp:wrapNone/>
                      <wp:docPr id="106" name="文本框 1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2890" cy="279400"/>
                              </a:xfrm>
                              <a:prstGeom prst="rect">
                                <a:avLst/>
                              </a:prstGeom>
                              <a:noFill/>
                              <a:ln w="9525" cmpd="sng">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32E916C0" w14:textId="77777777" w:rsidR="00FD4F13" w:rsidRDefault="00FD4F13" w:rsidP="00FD4F13">
                                  <w:pPr>
                                    <w:jc w:val="center"/>
                                  </w:pPr>
                                  <w:r>
                                    <w:rPr>
                                      <w:rFonts w:hint="eastAsia"/>
                                    </w:rPr>
                                    <w:t>开采及运输道路洒水</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B98E644" id="文本框 106" o:spid="_x0000_s1039" type="#_x0000_t202" style="position:absolute;left:0;text-align:left;margin-left:148.15pt;margin-top:11pt;width:120.7pt;height:22pt;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" filled="f">
                      <v:textbox>
                        <w:txbxContent>
                          <w:p w14:paraId="32E916C0" w14:textId="77777777" w:rsidR="00FD4F13" w:rsidRDefault="00FD4F13" w:rsidP="00FD4F13">
                            <w:pPr>
                              <w:jc w:val="center"/>
                            </w:pPr>
                            <w:r>
                              <w:rPr>
                                <w:rFonts w:hint="eastAsia"/>
                              </w:rPr>
                              <w:t>开采及运输道路洒水</w:t>
                            </w:r>
                          </w:p>
                        </w:txbxContent>
                      </v:textbox>
                    </v:shape>
                  </w:pict>
                </mc:Fallback>
              </mc:AlternateContent>
            </w:r>
          </w:p>
          <w:p w14:paraId="2BA03FE3" w14:textId="32A097D0" w:rsidR="00FD4F13" w:rsidRDefault="00FD4F13" w:rsidP="002D6BA9">
            <w:r>
              <w:rPr>
                <w:noProof/>
              </w:rPr>
              <mc:AlternateContent>
                <mc:Choice Requires="wps">
                  <w:drawing>
                    <wp:anchor distT="0" distB="0" distL="114300" distR="114300" simplePos="0" relativeHeight="251722752" behindDoc="0" locked="0" layoutInCell="1" allowOverlap="1" wp14:anchorId="63C6AF3E" wp14:editId="6FDDFF86">
                      <wp:simplePos x="0" y="0"/>
                      <wp:positionH relativeFrom="column">
                        <wp:posOffset>1228090</wp:posOffset>
                      </wp:positionH>
                      <wp:positionV relativeFrom="paragraph">
                        <wp:posOffset>81280</wp:posOffset>
                      </wp:positionV>
                      <wp:extent cx="668020" cy="1270"/>
                      <wp:effectExtent l="12700" t="52705" r="14605" b="60325"/>
                      <wp:wrapNone/>
                      <wp:docPr id="105" name="直接连接符 10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68020" cy="1270"/>
                              </a:xfrm>
                              <a:prstGeom prst="line">
                                <a:avLst/>
                              </a:prstGeom>
                              <a:noFill/>
                              <a:ln w="9525" cmpd="sng">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E882ACA" id="直接连接符 105" o:spid="_x0000_s1026" style="position:absolute;left:0;text-align:lef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6.7pt,6.4pt" to="149.3pt,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">
                      <v:stroke endarrow="block"/>
                    </v:line>
                  </w:pict>
                </mc:Fallback>
              </mc:AlternateContent>
            </w:r>
          </w:p>
          <w:p w14:paraId="3DBFA2CF" w14:textId="464E57E2" w:rsidR="00FD4F13" w:rsidRDefault="00FD4F13" w:rsidP="002D6BA9">
            <w:r>
              <w:rPr>
                <w:noProof/>
              </w:rPr>
              <mc:AlternateContent>
                <mc:Choice Requires="wps">
                  <w:drawing>
                    <wp:anchor distT="0" distB="0" distL="114300" distR="114300" simplePos="0" relativeHeight="251742208" behindDoc="0" locked="0" layoutInCell="1" allowOverlap="1" wp14:anchorId="583DD722" wp14:editId="628C9573">
                      <wp:simplePos x="0" y="0"/>
                      <wp:positionH relativeFrom="column">
                        <wp:posOffset>2256790</wp:posOffset>
                      </wp:positionH>
                      <wp:positionV relativeFrom="paragraph">
                        <wp:posOffset>109220</wp:posOffset>
                      </wp:positionV>
                      <wp:extent cx="343535" cy="266700"/>
                      <wp:effectExtent l="22225" t="5080" r="5715" b="61595"/>
                      <wp:wrapNone/>
                      <wp:docPr id="104" name="连接符: 曲线 10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10800000" flipV="1">
                                <a:off x="0" y="0"/>
                                <a:ext cx="343535" cy="266700"/>
                              </a:xfrm>
                              <a:prstGeom prst="curvedConnector3">
                                <a:avLst>
                                  <a:gd name="adj1" fmla="val 49907"/>
                                </a:avLst>
                              </a:prstGeom>
                              <a:noFill/>
                              <a:ln w="9525">
                                <a:solidFill>
                                  <a:srgbClr val="000000"/>
                                </a:solidFill>
                                <a:prstDash val="lgDash"/>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04A72737" id="连接符: 曲线 104" o:spid="_x0000_s1026" type="#_x0000_t38" style="position:absolute;left:0;text-align:left;margin-left:177.7pt;margin-top:8.6pt;width:27.05pt;height:21pt;rotation:180;flip:y;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" adj="10780">
                      <v:fill o:detectmouseclick="t"/>
                      <v:stroke dashstyle="longDash" endarrow="block"/>
                    </v:shape>
                  </w:pict>
                </mc:Fallback>
              </mc:AlternateContent>
            </w:r>
          </w:p>
          <w:p w14:paraId="7BD5B3A4" w14:textId="6B995F99" w:rsidR="00FD4F13" w:rsidRDefault="00FD4F13" w:rsidP="002D6BA9">
            <w:r>
              <w:rPr>
                <w:noProof/>
                <w:sz w:val="24"/>
              </w:rPr>
              <mc:AlternateContent>
                <mc:Choice Requires="wps">
                  <w:drawing>
                    <wp:anchor distT="0" distB="0" distL="114300" distR="114300" simplePos="0" relativeHeight="251743232" behindDoc="0" locked="0" layoutInCell="1" allowOverlap="1" wp14:anchorId="5773059F" wp14:editId="48EDF33E">
                      <wp:simplePos x="0" y="0"/>
                      <wp:positionH relativeFrom="column">
                        <wp:posOffset>2329180</wp:posOffset>
                      </wp:positionH>
                      <wp:positionV relativeFrom="paragraph">
                        <wp:posOffset>4445</wp:posOffset>
                      </wp:positionV>
                      <wp:extent cx="492760" cy="252095"/>
                      <wp:effectExtent l="0" t="0" r="3175" b="0"/>
                      <wp:wrapNone/>
                      <wp:docPr id="103" name="文本框 1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2760" cy="2520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miter lim="800000"/>
                                    <a:headEnd/>
                                    <a:tailEnd/>
                                  </a14:hiddenLine>
                                </a:ext>
                              </a:extLst>
                            </wps:spPr>
                            <wps:txbx>
                              <w:txbxContent>
                                <w:p w14:paraId="1F5E988E" w14:textId="77777777" w:rsidR="00FD4F13" w:rsidRDefault="00FD4F13" w:rsidP="00FD4F13">
                                  <w:pPr>
                                    <w:jc w:val="center"/>
                                  </w:pPr>
                                  <w:r>
                                    <w:rPr>
                                      <w:rFonts w:hint="eastAsia"/>
                                    </w:rPr>
                                    <w:t>30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773059F" id="文本框 103" o:spid="_x0000_s1040" type="#_x0000_t202" style="position:absolute;left:0;text-align:left;margin-left:183.4pt;margin-top:.35pt;width:38.8pt;height:19.85pt;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" filled="f" stroked="f">
                      <v:textbox>
                        <w:txbxContent>
                          <w:p w14:paraId="1F5E988E" w14:textId="77777777" w:rsidR="00FD4F13" w:rsidRDefault="00FD4F13" w:rsidP="00FD4F13">
                            <w:pPr>
                              <w:jc w:val="center"/>
                            </w:pPr>
                            <w:r>
                              <w:rPr>
                                <w:rFonts w:hint="eastAsia"/>
                              </w:rPr>
                              <w:t>30</w:t>
                            </w:r>
                          </w:p>
                        </w:txbxContent>
                      </v:textbox>
                    </v:shape>
                  </w:pict>
                </mc:Fallback>
              </mc:AlternateContent>
            </w:r>
            <w:r>
              <w:rPr>
                <w:noProof/>
              </w:rPr>
              <mc:AlternateContent>
                <mc:Choice Requires="wps">
                  <w:drawing>
                    <wp:anchor distT="0" distB="0" distL="114300" distR="114300" simplePos="0" relativeHeight="251721728" behindDoc="0" locked="0" layoutInCell="1" allowOverlap="1" wp14:anchorId="72AB8F88" wp14:editId="73F26193">
                      <wp:simplePos x="0" y="0"/>
                      <wp:positionH relativeFrom="column">
                        <wp:posOffset>1790065</wp:posOffset>
                      </wp:positionH>
                      <wp:positionV relativeFrom="paragraph">
                        <wp:posOffset>124460</wp:posOffset>
                      </wp:positionV>
                      <wp:extent cx="492760" cy="252095"/>
                      <wp:effectExtent l="3175" t="2540" r="0" b="2540"/>
                      <wp:wrapNone/>
                      <wp:docPr id="102" name="文本框 1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2760" cy="2520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miter lim="800000"/>
                                    <a:headEnd/>
                                    <a:tailEnd/>
                                  </a14:hiddenLine>
                                </a:ext>
                              </a:extLst>
                            </wps:spPr>
                            <wps:txbx>
                              <w:txbxContent>
                                <w:p w14:paraId="64207C36" w14:textId="77777777" w:rsidR="00FD4F13" w:rsidRDefault="00FD4F13" w:rsidP="00FD4F13">
                                  <w:pPr>
                                    <w:jc w:val="center"/>
                                  </w:pPr>
                                  <w:r>
                                    <w:rPr>
                                      <w:rFonts w:hint="eastAsia"/>
                                    </w:rPr>
                                    <w:t>蒸发</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2AB8F88" id="文本框 102" o:spid="_x0000_s1041" type="#_x0000_t202" style="position:absolute;left:0;text-align:left;margin-left:140.95pt;margin-top:9.8pt;width:38.8pt;height:19.85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" filled="f" stroked="f">
                      <v:textbox>
                        <w:txbxContent>
                          <w:p w14:paraId="64207C36" w14:textId="77777777" w:rsidR="00FD4F13" w:rsidRDefault="00FD4F13" w:rsidP="00FD4F13">
                            <w:pPr>
                              <w:jc w:val="center"/>
                            </w:pPr>
                            <w:r>
                              <w:rPr>
                                <w:rFonts w:hint="eastAsia"/>
                              </w:rPr>
                              <w:t>蒸发</w:t>
                            </w:r>
                          </w:p>
                        </w:txbxContent>
                      </v:textbox>
                    </v:shape>
                  </w:pict>
                </mc:Fallback>
              </mc:AlternateContent>
            </w:r>
          </w:p>
          <w:p w14:paraId="50598F9E" w14:textId="77777777" w:rsidR="00FD4F13" w:rsidRDefault="00FD4F13" w:rsidP="002D6BA9"/>
          <w:p w14:paraId="16E76FC0" w14:textId="77777777" w:rsidR="00FD4F13" w:rsidRDefault="00FD4F13" w:rsidP="002D6BA9"/>
          <w:p w14:paraId="47B6D9F0" w14:textId="77777777" w:rsidR="00FD4F13" w:rsidRDefault="00FD4F13" w:rsidP="002D6BA9">
            <w:pPr>
              <w:spacing w:line="360" w:lineRule="auto"/>
              <w:ind w:firstLineChars="200" w:firstLine="422"/>
              <w:jc w:val="center"/>
              <w:rPr>
                <w:sz w:val="24"/>
                <w:szCs w:val="28"/>
              </w:rPr>
            </w:pPr>
            <w:r>
              <w:rPr>
                <w:b/>
                <w:bCs/>
                <w:szCs w:val="21"/>
              </w:rPr>
              <w:t>图</w:t>
            </w:r>
            <w:r>
              <w:rPr>
                <w:b/>
                <w:bCs/>
                <w:szCs w:val="21"/>
              </w:rPr>
              <w:t xml:space="preserve">1 </w:t>
            </w:r>
            <w:r>
              <w:rPr>
                <w:b/>
                <w:bCs/>
                <w:szCs w:val="21"/>
              </w:rPr>
              <w:t>本项目</w:t>
            </w:r>
            <w:r>
              <w:rPr>
                <w:rFonts w:hint="eastAsia"/>
                <w:b/>
                <w:bCs/>
                <w:szCs w:val="21"/>
              </w:rPr>
              <w:t>生产用水</w:t>
            </w:r>
            <w:r>
              <w:rPr>
                <w:b/>
                <w:bCs/>
                <w:szCs w:val="21"/>
              </w:rPr>
              <w:t>水平衡图（</w:t>
            </w:r>
            <w:r>
              <w:t>m</w:t>
            </w:r>
            <w:r>
              <w:rPr>
                <w:vertAlign w:val="superscript"/>
              </w:rPr>
              <w:t>3</w:t>
            </w:r>
            <w:r>
              <w:t>/d</w:t>
            </w:r>
            <w:r>
              <w:rPr>
                <w:b/>
                <w:bCs/>
                <w:szCs w:val="21"/>
              </w:rPr>
              <w:t>）</w:t>
            </w:r>
          </w:p>
          <w:p w14:paraId="4CD3A713" w14:textId="77777777" w:rsidR="00FD4F13" w:rsidRDefault="00FD4F13" w:rsidP="002D6BA9">
            <w:pPr>
              <w:topLinePunct/>
              <w:spacing w:line="360" w:lineRule="auto"/>
              <w:ind w:firstLineChars="200" w:firstLine="480"/>
              <w:rPr>
                <w:rFonts w:hint="eastAsia"/>
                <w:sz w:val="24"/>
                <w:szCs w:val="28"/>
              </w:rPr>
            </w:pPr>
          </w:p>
          <w:p w14:paraId="6EBD6A67" w14:textId="77777777" w:rsidR="00FD4F13" w:rsidRDefault="00FD4F13" w:rsidP="002D6BA9">
            <w:pPr>
              <w:topLinePunct/>
              <w:spacing w:line="360" w:lineRule="auto"/>
              <w:ind w:firstLineChars="200" w:firstLine="480"/>
              <w:rPr>
                <w:rFonts w:hint="eastAsia"/>
                <w:snapToGrid w:val="0"/>
                <w:kern w:val="0"/>
                <w:sz w:val="24"/>
              </w:rPr>
            </w:pPr>
            <w:r>
              <w:rPr>
                <w:rFonts w:hint="eastAsia"/>
                <w:snapToGrid w:val="0"/>
                <w:kern w:val="0"/>
                <w:sz w:val="24"/>
              </w:rPr>
              <w:t>（</w:t>
            </w:r>
            <w:r>
              <w:rPr>
                <w:rFonts w:hint="eastAsia"/>
                <w:snapToGrid w:val="0"/>
                <w:kern w:val="0"/>
                <w:sz w:val="24"/>
              </w:rPr>
              <w:t>3</w:t>
            </w:r>
            <w:r>
              <w:rPr>
                <w:rFonts w:hint="eastAsia"/>
                <w:snapToGrid w:val="0"/>
                <w:kern w:val="0"/>
                <w:sz w:val="24"/>
              </w:rPr>
              <w:t>）供电</w:t>
            </w:r>
          </w:p>
          <w:p w14:paraId="73A7DDD6" w14:textId="77777777" w:rsidR="00FD4F13" w:rsidRDefault="00FD4F13" w:rsidP="002D6BA9">
            <w:pPr>
              <w:topLinePunct/>
              <w:spacing w:line="360" w:lineRule="auto"/>
              <w:ind w:firstLineChars="200" w:firstLine="480"/>
              <w:rPr>
                <w:snapToGrid w:val="0"/>
                <w:kern w:val="0"/>
                <w:sz w:val="24"/>
              </w:rPr>
            </w:pPr>
            <w:r>
              <w:rPr>
                <w:rFonts w:hint="eastAsia"/>
                <w:snapToGrid w:val="0"/>
                <w:kern w:val="0"/>
                <w:sz w:val="24"/>
              </w:rPr>
              <w:t>矿区用电由国家电网供给。</w:t>
            </w:r>
          </w:p>
          <w:p w14:paraId="09F654A7" w14:textId="77777777" w:rsidR="00FD4F13" w:rsidRDefault="00FD4F13" w:rsidP="002D6BA9">
            <w:pPr>
              <w:topLinePunct/>
              <w:spacing w:line="360" w:lineRule="auto"/>
              <w:ind w:firstLineChars="200" w:firstLine="480"/>
              <w:rPr>
                <w:rFonts w:hint="eastAsia"/>
                <w:snapToGrid w:val="0"/>
                <w:kern w:val="0"/>
                <w:sz w:val="24"/>
              </w:rPr>
            </w:pPr>
            <w:r>
              <w:rPr>
                <w:rFonts w:hint="eastAsia"/>
                <w:snapToGrid w:val="0"/>
                <w:kern w:val="0"/>
                <w:sz w:val="24"/>
              </w:rPr>
              <w:t>（</w:t>
            </w:r>
            <w:r>
              <w:rPr>
                <w:rFonts w:hint="eastAsia"/>
                <w:snapToGrid w:val="0"/>
                <w:kern w:val="0"/>
                <w:sz w:val="24"/>
              </w:rPr>
              <w:t>4</w:t>
            </w:r>
            <w:r>
              <w:rPr>
                <w:rFonts w:hint="eastAsia"/>
                <w:snapToGrid w:val="0"/>
                <w:kern w:val="0"/>
                <w:sz w:val="24"/>
              </w:rPr>
              <w:t>）机修</w:t>
            </w:r>
          </w:p>
          <w:p w14:paraId="4A1A5286" w14:textId="77777777" w:rsidR="00FD4F13" w:rsidRDefault="00FD4F13" w:rsidP="002D6BA9">
            <w:pPr>
              <w:topLinePunct/>
              <w:spacing w:line="360" w:lineRule="auto"/>
              <w:ind w:firstLineChars="200" w:firstLine="480"/>
              <w:rPr>
                <w:rFonts w:hint="eastAsia"/>
                <w:snapToGrid w:val="0"/>
                <w:kern w:val="0"/>
                <w:sz w:val="24"/>
              </w:rPr>
            </w:pPr>
            <w:r>
              <w:rPr>
                <w:rFonts w:hint="eastAsia"/>
                <w:snapToGrid w:val="0"/>
                <w:kern w:val="0"/>
                <w:sz w:val="24"/>
              </w:rPr>
              <w:t>矿山规模不大，设备少，不建机修设施，机械设备修理送至专业检修机构承担。</w:t>
            </w:r>
          </w:p>
          <w:p w14:paraId="6EDCBFEF" w14:textId="77777777" w:rsidR="00FD4F13" w:rsidRDefault="00FD4F13" w:rsidP="002D6BA9">
            <w:pPr>
              <w:topLinePunct/>
              <w:spacing w:line="360" w:lineRule="auto"/>
              <w:ind w:firstLineChars="200" w:firstLine="480"/>
              <w:rPr>
                <w:rFonts w:hint="eastAsia"/>
                <w:snapToGrid w:val="0"/>
                <w:kern w:val="0"/>
                <w:sz w:val="24"/>
              </w:rPr>
            </w:pPr>
            <w:r>
              <w:rPr>
                <w:rFonts w:hint="eastAsia"/>
                <w:snapToGrid w:val="0"/>
                <w:kern w:val="0"/>
                <w:sz w:val="24"/>
              </w:rPr>
              <w:t>（</w:t>
            </w:r>
            <w:r>
              <w:rPr>
                <w:rFonts w:hint="eastAsia"/>
                <w:snapToGrid w:val="0"/>
                <w:kern w:val="0"/>
                <w:sz w:val="24"/>
              </w:rPr>
              <w:t>5</w:t>
            </w:r>
            <w:r>
              <w:rPr>
                <w:rFonts w:hint="eastAsia"/>
                <w:snapToGrid w:val="0"/>
                <w:kern w:val="0"/>
                <w:sz w:val="24"/>
              </w:rPr>
              <w:t>）供暖</w:t>
            </w:r>
          </w:p>
          <w:p w14:paraId="25BC2B30" w14:textId="77777777" w:rsidR="00FD4F13" w:rsidRDefault="00FD4F13" w:rsidP="002D6BA9">
            <w:pPr>
              <w:topLinePunct/>
              <w:spacing w:line="360" w:lineRule="auto"/>
              <w:ind w:firstLineChars="200" w:firstLine="480"/>
              <w:rPr>
                <w:rFonts w:hint="eastAsia"/>
                <w:snapToGrid w:val="0"/>
                <w:kern w:val="0"/>
                <w:sz w:val="24"/>
              </w:rPr>
            </w:pPr>
            <w:r>
              <w:rPr>
                <w:rFonts w:hint="eastAsia"/>
                <w:snapToGrid w:val="0"/>
                <w:kern w:val="0"/>
                <w:sz w:val="24"/>
              </w:rPr>
              <w:t>该矿生产期为</w:t>
            </w:r>
            <w:r>
              <w:rPr>
                <w:rFonts w:hint="eastAsia"/>
                <w:snapToGrid w:val="0"/>
                <w:kern w:val="0"/>
                <w:sz w:val="24"/>
              </w:rPr>
              <w:t>4</w:t>
            </w:r>
            <w:r>
              <w:rPr>
                <w:rFonts w:hint="eastAsia"/>
                <w:snapToGrid w:val="0"/>
                <w:kern w:val="0"/>
                <w:sz w:val="24"/>
              </w:rPr>
              <w:t>月初至</w:t>
            </w:r>
            <w:r>
              <w:rPr>
                <w:rFonts w:hint="eastAsia"/>
                <w:snapToGrid w:val="0"/>
                <w:kern w:val="0"/>
                <w:sz w:val="24"/>
              </w:rPr>
              <w:t>10</w:t>
            </w:r>
            <w:r>
              <w:rPr>
                <w:rFonts w:hint="eastAsia"/>
                <w:snapToGrid w:val="0"/>
                <w:kern w:val="0"/>
                <w:sz w:val="24"/>
              </w:rPr>
              <w:t>月底，不需供暖设施。</w:t>
            </w:r>
          </w:p>
          <w:p w14:paraId="3ED1918D" w14:textId="77777777" w:rsidR="00FD4F13" w:rsidRDefault="00FD4F13" w:rsidP="002D6BA9">
            <w:pPr>
              <w:topLinePunct/>
              <w:spacing w:line="360" w:lineRule="auto"/>
              <w:ind w:firstLineChars="200" w:firstLine="480"/>
              <w:rPr>
                <w:rFonts w:hint="eastAsia"/>
                <w:snapToGrid w:val="0"/>
                <w:kern w:val="0"/>
                <w:sz w:val="24"/>
              </w:rPr>
            </w:pPr>
            <w:r>
              <w:rPr>
                <w:rFonts w:hint="eastAsia"/>
                <w:snapToGrid w:val="0"/>
                <w:kern w:val="0"/>
                <w:sz w:val="24"/>
              </w:rPr>
              <w:t>（</w:t>
            </w:r>
            <w:r>
              <w:rPr>
                <w:rFonts w:hint="eastAsia"/>
                <w:snapToGrid w:val="0"/>
                <w:kern w:val="0"/>
                <w:sz w:val="24"/>
              </w:rPr>
              <w:t>6</w:t>
            </w:r>
            <w:r>
              <w:rPr>
                <w:rFonts w:hint="eastAsia"/>
                <w:snapToGrid w:val="0"/>
                <w:kern w:val="0"/>
                <w:sz w:val="24"/>
              </w:rPr>
              <w:t>）运输</w:t>
            </w:r>
          </w:p>
          <w:p w14:paraId="08C9A225" w14:textId="77777777" w:rsidR="00FD4F13" w:rsidRDefault="00FD4F13" w:rsidP="002D6BA9">
            <w:pPr>
              <w:spacing w:line="360" w:lineRule="auto"/>
              <w:ind w:firstLineChars="200" w:firstLine="480"/>
              <w:rPr>
                <w:sz w:val="24"/>
                <w:szCs w:val="28"/>
              </w:rPr>
            </w:pPr>
            <w:r>
              <w:rPr>
                <w:rFonts w:hint="eastAsia"/>
                <w:sz w:val="24"/>
                <w:szCs w:val="28"/>
              </w:rPr>
              <w:lastRenderedPageBreak/>
              <w:t>外部通往矿区现有其他砂石料矿</w:t>
            </w:r>
            <w:r>
              <w:rPr>
                <w:rFonts w:hint="eastAsia"/>
                <w:sz w:val="24"/>
              </w:rPr>
              <w:t>铺设的简易砂石道路，矿区内部运输本次铺设简易砂石道路</w:t>
            </w:r>
            <w:r>
              <w:rPr>
                <w:sz w:val="24"/>
                <w:szCs w:val="28"/>
              </w:rPr>
              <w:t>。</w:t>
            </w:r>
          </w:p>
          <w:p w14:paraId="3A5E29B4" w14:textId="77777777" w:rsidR="00FD4F13" w:rsidRDefault="00FD4F13" w:rsidP="002D6BA9">
            <w:pPr>
              <w:snapToGrid w:val="0"/>
              <w:spacing w:line="360" w:lineRule="auto"/>
              <w:ind w:firstLineChars="200" w:firstLine="480"/>
              <w:rPr>
                <w:sz w:val="24"/>
                <w:szCs w:val="28"/>
              </w:rPr>
            </w:pPr>
            <w:r>
              <w:rPr>
                <w:sz w:val="24"/>
                <w:szCs w:val="28"/>
              </w:rPr>
              <w:t>（</w:t>
            </w:r>
            <w:r>
              <w:rPr>
                <w:rFonts w:hint="eastAsia"/>
                <w:sz w:val="24"/>
                <w:szCs w:val="28"/>
              </w:rPr>
              <w:t>7</w:t>
            </w:r>
            <w:r>
              <w:rPr>
                <w:sz w:val="24"/>
                <w:szCs w:val="28"/>
              </w:rPr>
              <w:t>）消防</w:t>
            </w:r>
          </w:p>
          <w:p w14:paraId="4972A413" w14:textId="77777777" w:rsidR="00FD4F13" w:rsidRDefault="00FD4F13" w:rsidP="002D6BA9">
            <w:pPr>
              <w:topLinePunct/>
              <w:spacing w:line="360" w:lineRule="auto"/>
              <w:ind w:firstLineChars="200" w:firstLine="480"/>
              <w:rPr>
                <w:sz w:val="24"/>
                <w:szCs w:val="28"/>
              </w:rPr>
            </w:pPr>
            <w:r>
              <w:rPr>
                <w:rFonts w:hint="eastAsia"/>
                <w:sz w:val="24"/>
              </w:rPr>
              <w:t>矿区生活区均采用简易消防，设置消防桶和灭火器。</w:t>
            </w:r>
          </w:p>
          <w:p w14:paraId="4E0D43E5" w14:textId="77777777" w:rsidR="00FD4F13" w:rsidRDefault="00FD4F13" w:rsidP="002D6BA9">
            <w:pPr>
              <w:spacing w:line="360" w:lineRule="auto"/>
              <w:rPr>
                <w:b/>
                <w:bCs/>
                <w:sz w:val="24"/>
                <w:szCs w:val="28"/>
              </w:rPr>
            </w:pPr>
            <w:r>
              <w:rPr>
                <w:b/>
                <w:bCs/>
                <w:sz w:val="24"/>
                <w:szCs w:val="28"/>
              </w:rPr>
              <w:t>7</w:t>
            </w:r>
            <w:r>
              <w:rPr>
                <w:b/>
                <w:bCs/>
                <w:sz w:val="24"/>
                <w:szCs w:val="28"/>
              </w:rPr>
              <w:t>、选址合理性</w:t>
            </w:r>
          </w:p>
          <w:p w14:paraId="6DF27D9B" w14:textId="77777777" w:rsidR="00FD4F13" w:rsidRDefault="00FD4F13" w:rsidP="002D6BA9">
            <w:pPr>
              <w:spacing w:line="360" w:lineRule="auto"/>
              <w:ind w:firstLineChars="200" w:firstLine="480"/>
              <w:rPr>
                <w:rFonts w:hint="eastAsia"/>
                <w:sz w:val="24"/>
              </w:rPr>
            </w:pPr>
            <w:r>
              <w:rPr>
                <w:sz w:val="24"/>
              </w:rPr>
              <w:t>本项目位于</w:t>
            </w:r>
            <w:r>
              <w:rPr>
                <w:rFonts w:hint="eastAsia"/>
                <w:sz w:val="24"/>
              </w:rPr>
              <w:t>昌吉回族自治州吉木萨尔县二工镇东台子村于吉木萨尔县</w:t>
            </w:r>
            <w:r>
              <w:rPr>
                <w:rFonts w:hint="eastAsia"/>
                <w:sz w:val="24"/>
              </w:rPr>
              <w:t>154</w:t>
            </w:r>
            <w:r>
              <w:rPr>
                <w:rFonts w:hint="eastAsia"/>
                <w:sz w:val="24"/>
              </w:rPr>
              <w:t>°方向，直距约</w:t>
            </w:r>
            <w:r>
              <w:rPr>
                <w:rFonts w:hint="eastAsia"/>
                <w:sz w:val="24"/>
              </w:rPr>
              <w:t>11km</w:t>
            </w:r>
            <w:r>
              <w:rPr>
                <w:rFonts w:hint="eastAsia"/>
                <w:sz w:val="24"/>
              </w:rPr>
              <w:t>处，行政区划属吉木萨尔县管辖。目前矿区尚未开采利用。项目所在区域属第四系全新统冲洪积层，地势比较平坦，南高北低，坡度不大，远离山区。区内冲沟不发育，且评估区干旱少雨，不具备泥石流灾害发生的基本条件。采砂活动不产生有毒、有害物质，砂石料在采掘及运输过程中会产生少量粉尘，但因矿山为露天开采，粉尘易扩散，区内及附近无人员，故对矿区环境影响较小。</w:t>
            </w:r>
          </w:p>
          <w:p w14:paraId="0AC9A636" w14:textId="77777777" w:rsidR="00FD4F13" w:rsidRDefault="00FD4F13" w:rsidP="002D6BA9">
            <w:pPr>
              <w:spacing w:line="360" w:lineRule="auto"/>
              <w:ind w:firstLineChars="200" w:firstLine="480"/>
              <w:rPr>
                <w:sz w:val="24"/>
              </w:rPr>
            </w:pPr>
            <w:r>
              <w:rPr>
                <w:rFonts w:hint="eastAsia"/>
                <w:sz w:val="24"/>
              </w:rPr>
              <w:t>本项目区西侧、南侧均为空地，东北侧为变电站。矿区与外部有简易碎石路，道路路况较好，交通较为便利。新疆德盛伟业建材有限公司</w:t>
            </w:r>
            <w:r>
              <w:rPr>
                <w:sz w:val="24"/>
              </w:rPr>
              <w:t>于</w:t>
            </w:r>
            <w:r>
              <w:rPr>
                <w:sz w:val="24"/>
              </w:rPr>
              <w:t>202</w:t>
            </w:r>
            <w:r>
              <w:rPr>
                <w:rFonts w:hint="eastAsia"/>
                <w:sz w:val="24"/>
              </w:rPr>
              <w:t>3</w:t>
            </w:r>
            <w:r>
              <w:rPr>
                <w:sz w:val="24"/>
              </w:rPr>
              <w:t>年</w:t>
            </w:r>
            <w:r>
              <w:rPr>
                <w:rFonts w:hint="eastAsia"/>
                <w:sz w:val="24"/>
              </w:rPr>
              <w:t>2</w:t>
            </w:r>
            <w:r>
              <w:rPr>
                <w:sz w:val="24"/>
              </w:rPr>
              <w:t>月取得</w:t>
            </w:r>
            <w:r>
              <w:rPr>
                <w:rFonts w:hint="eastAsia"/>
                <w:sz w:val="24"/>
              </w:rPr>
              <w:t>《</w:t>
            </w:r>
            <w:r>
              <w:rPr>
                <w:rFonts w:ascii="宋体" w:hAnsi="宋体" w:cs="宋体"/>
                <w:sz w:val="24"/>
              </w:rPr>
              <w:t>吉木萨尔县二工镇东台子村建筑用砂矿矿产资源开发利用与生态保护修复方案</w:t>
            </w:r>
            <w:r>
              <w:rPr>
                <w:rFonts w:hint="eastAsia"/>
                <w:sz w:val="24"/>
              </w:rPr>
              <w:t>》专家组评审意见，</w:t>
            </w:r>
            <w:r>
              <w:rPr>
                <w:sz w:val="24"/>
              </w:rPr>
              <w:t>依据昌吉市自然资源局划定矿区坐标，拟设采矿区为空白区，评价范围内无文物保护、饮用水源地等敏感环境保护目标。综上，项目选址较为合理。</w:t>
            </w:r>
          </w:p>
          <w:p w14:paraId="74FA25AE" w14:textId="77777777" w:rsidR="00FD4F13" w:rsidRDefault="00FD4F13" w:rsidP="002D6BA9">
            <w:pPr>
              <w:spacing w:line="360" w:lineRule="auto"/>
              <w:ind w:firstLineChars="200" w:firstLine="480"/>
              <w:rPr>
                <w:sz w:val="24"/>
              </w:rPr>
            </w:pPr>
          </w:p>
          <w:p w14:paraId="3B8469AA" w14:textId="77777777" w:rsidR="00FD4F13" w:rsidRDefault="00FD4F13" w:rsidP="002D6BA9">
            <w:pPr>
              <w:spacing w:line="360" w:lineRule="auto"/>
              <w:ind w:firstLineChars="200" w:firstLine="480"/>
              <w:rPr>
                <w:sz w:val="24"/>
              </w:rPr>
            </w:pPr>
          </w:p>
          <w:p w14:paraId="61D6767F" w14:textId="77777777" w:rsidR="00FD4F13" w:rsidRDefault="00FD4F13" w:rsidP="002D6BA9">
            <w:pPr>
              <w:spacing w:line="360" w:lineRule="auto"/>
              <w:ind w:firstLineChars="200" w:firstLine="480"/>
              <w:rPr>
                <w:sz w:val="24"/>
              </w:rPr>
            </w:pPr>
          </w:p>
          <w:p w14:paraId="7B8CDADF" w14:textId="77777777" w:rsidR="00FD4F13" w:rsidRDefault="00FD4F13" w:rsidP="002D6BA9">
            <w:pPr>
              <w:spacing w:line="360" w:lineRule="auto"/>
              <w:ind w:firstLineChars="200" w:firstLine="480"/>
              <w:rPr>
                <w:sz w:val="24"/>
              </w:rPr>
            </w:pPr>
          </w:p>
          <w:p w14:paraId="65B59D10" w14:textId="77777777" w:rsidR="00FD4F13" w:rsidRDefault="00FD4F13" w:rsidP="002D6BA9">
            <w:pPr>
              <w:spacing w:line="360" w:lineRule="auto"/>
              <w:ind w:firstLineChars="200" w:firstLine="480"/>
              <w:rPr>
                <w:sz w:val="24"/>
              </w:rPr>
            </w:pPr>
          </w:p>
          <w:p w14:paraId="035758FD" w14:textId="77777777" w:rsidR="00FD4F13" w:rsidRDefault="00FD4F13" w:rsidP="002D6BA9">
            <w:pPr>
              <w:spacing w:line="360" w:lineRule="auto"/>
              <w:ind w:firstLineChars="200" w:firstLine="480"/>
              <w:rPr>
                <w:sz w:val="24"/>
              </w:rPr>
            </w:pPr>
          </w:p>
          <w:p w14:paraId="48FDA426" w14:textId="77777777" w:rsidR="00FD4F13" w:rsidRDefault="00FD4F13" w:rsidP="002D6BA9">
            <w:pPr>
              <w:spacing w:line="360" w:lineRule="auto"/>
              <w:ind w:firstLineChars="200" w:firstLine="480"/>
              <w:rPr>
                <w:sz w:val="24"/>
              </w:rPr>
            </w:pPr>
          </w:p>
          <w:p w14:paraId="458F0F29" w14:textId="77777777" w:rsidR="00FD4F13" w:rsidRDefault="00FD4F13" w:rsidP="002D6BA9">
            <w:pPr>
              <w:spacing w:line="360" w:lineRule="auto"/>
              <w:ind w:firstLineChars="200" w:firstLine="480"/>
              <w:rPr>
                <w:sz w:val="24"/>
              </w:rPr>
            </w:pPr>
          </w:p>
          <w:p w14:paraId="1C456B11" w14:textId="77777777" w:rsidR="00FD4F13" w:rsidRDefault="00FD4F13" w:rsidP="002D6BA9">
            <w:pPr>
              <w:spacing w:line="360" w:lineRule="auto"/>
              <w:ind w:firstLineChars="200" w:firstLine="480"/>
              <w:rPr>
                <w:sz w:val="24"/>
              </w:rPr>
            </w:pPr>
          </w:p>
          <w:p w14:paraId="2E29367B" w14:textId="77777777" w:rsidR="00FD4F13" w:rsidRDefault="00FD4F13" w:rsidP="002D6BA9">
            <w:pPr>
              <w:spacing w:line="360" w:lineRule="auto"/>
              <w:ind w:firstLineChars="200" w:firstLine="480"/>
              <w:rPr>
                <w:sz w:val="24"/>
              </w:rPr>
            </w:pPr>
          </w:p>
          <w:p w14:paraId="7E1BD536" w14:textId="77777777" w:rsidR="00FD4F13" w:rsidRDefault="00FD4F13" w:rsidP="002D6BA9">
            <w:pPr>
              <w:spacing w:line="360" w:lineRule="auto"/>
              <w:ind w:firstLineChars="200" w:firstLine="480"/>
              <w:rPr>
                <w:sz w:val="24"/>
              </w:rPr>
            </w:pPr>
          </w:p>
          <w:p w14:paraId="0CCF723B" w14:textId="77777777" w:rsidR="00FD4F13" w:rsidRDefault="00FD4F13" w:rsidP="002D6BA9">
            <w:pPr>
              <w:spacing w:line="360" w:lineRule="auto"/>
              <w:rPr>
                <w:rFonts w:ascii="宋体" w:hAnsi="宋体" w:cs="宋体"/>
                <w:kern w:val="0"/>
                <w:szCs w:val="21"/>
              </w:rPr>
            </w:pPr>
          </w:p>
        </w:tc>
      </w:tr>
      <w:tr w:rsidR="00FD4F13" w14:paraId="2A5EDF06" w14:textId="77777777" w:rsidTr="002D6BA9">
        <w:trPr>
          <w:trHeight w:val="5206"/>
          <w:jc w:val="center"/>
        </w:trPr>
        <w:tc>
          <w:tcPr>
            <w:tcW w:w="710" w:type="dxa"/>
            <w:vAlign w:val="center"/>
          </w:tcPr>
          <w:p w14:paraId="6769ED3F" w14:textId="77777777" w:rsidR="00FD4F13" w:rsidRDefault="00FD4F13" w:rsidP="002D6BA9">
            <w:pPr>
              <w:adjustRightInd w:val="0"/>
              <w:snapToGrid w:val="0"/>
              <w:jc w:val="center"/>
              <w:rPr>
                <w:rFonts w:ascii="宋体" w:hAnsi="宋体" w:cs="宋体"/>
                <w:kern w:val="0"/>
                <w:sz w:val="24"/>
              </w:rPr>
            </w:pPr>
            <w:r>
              <w:rPr>
                <w:rFonts w:ascii="宋体" w:hAnsi="宋体" w:cs="宋体" w:hint="eastAsia"/>
                <w:kern w:val="0"/>
                <w:sz w:val="24"/>
              </w:rPr>
              <w:lastRenderedPageBreak/>
              <w:t>总平面及现场布置</w:t>
            </w:r>
          </w:p>
        </w:tc>
        <w:tc>
          <w:tcPr>
            <w:tcW w:w="8380" w:type="dxa"/>
            <w:vAlign w:val="center"/>
          </w:tcPr>
          <w:p w14:paraId="65BF7FBF" w14:textId="77777777" w:rsidR="00FD4F13" w:rsidRDefault="00FD4F13" w:rsidP="002D6BA9">
            <w:pPr>
              <w:spacing w:line="360" w:lineRule="auto"/>
              <w:ind w:firstLineChars="200" w:firstLine="480"/>
              <w:rPr>
                <w:rFonts w:hint="eastAsia"/>
                <w:sz w:val="24"/>
              </w:rPr>
            </w:pPr>
            <w:r>
              <w:rPr>
                <w:rFonts w:hint="eastAsia"/>
                <w:sz w:val="24"/>
              </w:rPr>
              <w:t>项目施工期主要建设内容为露天采场、办公生活区、排土场、成品堆场和废石堆场。其中，露天采场占地面积</w:t>
            </w:r>
            <w:r>
              <w:rPr>
                <w:rFonts w:hint="eastAsia"/>
                <w:sz w:val="24"/>
              </w:rPr>
              <w:t>121472m</w:t>
            </w:r>
            <w:r>
              <w:rPr>
                <w:rFonts w:hint="eastAsia"/>
                <w:sz w:val="24"/>
                <w:vertAlign w:val="superscript"/>
              </w:rPr>
              <w:t>2</w:t>
            </w:r>
            <w:r>
              <w:rPr>
                <w:rFonts w:hint="eastAsia"/>
                <w:sz w:val="24"/>
              </w:rPr>
              <w:t>；办公生活区占地面积为</w:t>
            </w:r>
            <w:r>
              <w:rPr>
                <w:rFonts w:hint="eastAsia"/>
                <w:sz w:val="24"/>
              </w:rPr>
              <w:t>1528m</w:t>
            </w:r>
            <w:r>
              <w:rPr>
                <w:rFonts w:hint="eastAsia"/>
                <w:sz w:val="24"/>
                <w:vertAlign w:val="superscript"/>
              </w:rPr>
              <w:t>2</w:t>
            </w:r>
            <w:r>
              <w:rPr>
                <w:rFonts w:hint="eastAsia"/>
                <w:sz w:val="24"/>
              </w:rPr>
              <w:t>；排土场占地面积</w:t>
            </w:r>
            <w:r>
              <w:rPr>
                <w:rFonts w:hint="eastAsia"/>
                <w:sz w:val="24"/>
              </w:rPr>
              <w:t>2818m</w:t>
            </w:r>
            <w:r>
              <w:rPr>
                <w:rFonts w:hint="eastAsia"/>
                <w:sz w:val="24"/>
                <w:vertAlign w:val="superscript"/>
              </w:rPr>
              <w:t>2</w:t>
            </w:r>
            <w:r>
              <w:rPr>
                <w:rFonts w:hint="eastAsia"/>
                <w:sz w:val="24"/>
              </w:rPr>
              <w:t>；成品堆场占地面积</w:t>
            </w:r>
            <w:r>
              <w:rPr>
                <w:rFonts w:hint="eastAsia"/>
                <w:sz w:val="24"/>
              </w:rPr>
              <w:t>2642m</w:t>
            </w:r>
            <w:r>
              <w:rPr>
                <w:rFonts w:hint="eastAsia"/>
                <w:sz w:val="24"/>
                <w:vertAlign w:val="superscript"/>
              </w:rPr>
              <w:t>2</w:t>
            </w:r>
            <w:r>
              <w:rPr>
                <w:rFonts w:hint="eastAsia"/>
                <w:sz w:val="24"/>
              </w:rPr>
              <w:t>；废石堆场占地面积</w:t>
            </w:r>
            <w:r>
              <w:rPr>
                <w:rFonts w:hint="eastAsia"/>
                <w:sz w:val="24"/>
              </w:rPr>
              <w:t>5235m</w:t>
            </w:r>
            <w:r>
              <w:rPr>
                <w:rFonts w:hint="eastAsia"/>
                <w:sz w:val="24"/>
                <w:vertAlign w:val="superscript"/>
              </w:rPr>
              <w:t>2</w:t>
            </w:r>
            <w:r>
              <w:rPr>
                <w:rFonts w:hint="eastAsia"/>
                <w:sz w:val="24"/>
              </w:rPr>
              <w:t>。</w:t>
            </w:r>
          </w:p>
          <w:p w14:paraId="7E94B7DF" w14:textId="77777777" w:rsidR="00FD4F13" w:rsidRDefault="00FD4F13" w:rsidP="002D6BA9">
            <w:pPr>
              <w:spacing w:line="360" w:lineRule="auto"/>
              <w:ind w:firstLineChars="200" w:firstLine="480"/>
              <w:rPr>
                <w:rFonts w:hint="eastAsia"/>
                <w:sz w:val="24"/>
              </w:rPr>
            </w:pPr>
            <w:r>
              <w:rPr>
                <w:sz w:val="24"/>
              </w:rPr>
              <w:t>项目区常年主导风向为</w:t>
            </w:r>
            <w:r>
              <w:rPr>
                <w:rFonts w:hint="eastAsia"/>
                <w:sz w:val="24"/>
              </w:rPr>
              <w:t>西南</w:t>
            </w:r>
            <w:r>
              <w:rPr>
                <w:sz w:val="24"/>
              </w:rPr>
              <w:t>风，办公生活区位于砂石矿区</w:t>
            </w:r>
            <w:r>
              <w:rPr>
                <w:rFonts w:hint="eastAsia"/>
                <w:sz w:val="24"/>
              </w:rPr>
              <w:t>西南处</w:t>
            </w:r>
            <w:r>
              <w:rPr>
                <w:sz w:val="24"/>
              </w:rPr>
              <w:t>，开采过程对办公生活区影响较小，因此平面布置较为合理。</w:t>
            </w:r>
          </w:p>
        </w:tc>
      </w:tr>
      <w:tr w:rsidR="00FD4F13" w14:paraId="63BADF6A" w14:textId="77777777" w:rsidTr="002D6BA9">
        <w:trPr>
          <w:trHeight w:val="3495"/>
          <w:jc w:val="center"/>
        </w:trPr>
        <w:tc>
          <w:tcPr>
            <w:tcW w:w="710" w:type="dxa"/>
            <w:vAlign w:val="center"/>
          </w:tcPr>
          <w:p w14:paraId="149EAA25" w14:textId="77777777" w:rsidR="00FD4F13" w:rsidRDefault="00FD4F13" w:rsidP="002D6BA9">
            <w:pPr>
              <w:adjustRightInd w:val="0"/>
              <w:snapToGrid w:val="0"/>
              <w:jc w:val="center"/>
              <w:rPr>
                <w:rFonts w:ascii="宋体" w:hAnsi="宋体" w:cs="宋体"/>
                <w:kern w:val="0"/>
                <w:sz w:val="24"/>
              </w:rPr>
            </w:pPr>
            <w:r>
              <w:rPr>
                <w:rFonts w:ascii="宋体" w:hAnsi="宋体" w:cs="宋体" w:hint="eastAsia"/>
                <w:kern w:val="0"/>
                <w:sz w:val="24"/>
              </w:rPr>
              <w:t>施工方案</w:t>
            </w:r>
          </w:p>
        </w:tc>
        <w:tc>
          <w:tcPr>
            <w:tcW w:w="8380" w:type="dxa"/>
            <w:vAlign w:val="center"/>
          </w:tcPr>
          <w:p w14:paraId="25F2136D" w14:textId="77777777" w:rsidR="00FD4F13" w:rsidRDefault="00FD4F13" w:rsidP="002D6BA9">
            <w:pPr>
              <w:spacing w:line="360" w:lineRule="auto"/>
              <w:ind w:firstLineChars="200" w:firstLine="480"/>
              <w:rPr>
                <w:sz w:val="24"/>
              </w:rPr>
            </w:pPr>
            <w:r>
              <w:rPr>
                <w:rFonts w:hint="eastAsia"/>
                <w:sz w:val="24"/>
              </w:rPr>
              <w:t>施工</w:t>
            </w:r>
            <w:r>
              <w:rPr>
                <w:sz w:val="24"/>
              </w:rPr>
              <w:t>期：本项目施工期主要</w:t>
            </w:r>
            <w:r>
              <w:rPr>
                <w:rFonts w:hint="eastAsia"/>
                <w:sz w:val="24"/>
              </w:rPr>
              <w:t>施工时序</w:t>
            </w:r>
            <w:r>
              <w:rPr>
                <w:sz w:val="24"/>
              </w:rPr>
              <w:t>为平整场地、建设办公生活区铺设简易砂石道路，办公生活用房为彩板房。施工期建设周期为</w:t>
            </w:r>
            <w:r>
              <w:rPr>
                <w:rFonts w:hint="eastAsia"/>
                <w:sz w:val="24"/>
              </w:rPr>
              <w:t>30</w:t>
            </w:r>
            <w:r>
              <w:rPr>
                <w:rFonts w:hint="eastAsia"/>
                <w:sz w:val="24"/>
              </w:rPr>
              <w:t>天</w:t>
            </w:r>
            <w:r>
              <w:rPr>
                <w:sz w:val="24"/>
              </w:rPr>
              <w:t>。</w:t>
            </w:r>
          </w:p>
          <w:p w14:paraId="52E00919" w14:textId="77777777" w:rsidR="00FD4F13" w:rsidRDefault="00FD4F13" w:rsidP="002D6BA9">
            <w:pPr>
              <w:spacing w:line="360" w:lineRule="auto"/>
              <w:ind w:firstLineChars="200" w:firstLine="480"/>
              <w:rPr>
                <w:sz w:val="24"/>
              </w:rPr>
            </w:pPr>
            <w:r>
              <w:rPr>
                <w:rFonts w:hint="eastAsia"/>
                <w:sz w:val="24"/>
              </w:rPr>
              <w:t>运营</w:t>
            </w:r>
            <w:r>
              <w:rPr>
                <w:sz w:val="24"/>
              </w:rPr>
              <w:t>期：本次施工工艺采为挖掘机露天开采，开采过程时序为先剥离表土层</w:t>
            </w:r>
            <w:r>
              <w:rPr>
                <w:rFonts w:hint="eastAsia"/>
                <w:sz w:val="24"/>
              </w:rPr>
              <w:t>61.39</w:t>
            </w:r>
            <w:r>
              <w:rPr>
                <w:rFonts w:hint="eastAsia"/>
                <w:sz w:val="24"/>
              </w:rPr>
              <w:t>万</w:t>
            </w:r>
            <w:r>
              <w:rPr>
                <w:sz w:val="24"/>
              </w:rPr>
              <w:t>m</w:t>
            </w:r>
            <w:r>
              <w:rPr>
                <w:sz w:val="24"/>
                <w:vertAlign w:val="superscript"/>
              </w:rPr>
              <w:t>3</w:t>
            </w:r>
            <w:r>
              <w:rPr>
                <w:sz w:val="24"/>
              </w:rPr>
              <w:t>，表土采用苫布遮盖的措施集中堆存于</w:t>
            </w:r>
            <w:r>
              <w:rPr>
                <w:rFonts w:hint="eastAsia"/>
                <w:sz w:val="24"/>
              </w:rPr>
              <w:t>排土场</w:t>
            </w:r>
            <w:r>
              <w:rPr>
                <w:sz w:val="24"/>
              </w:rPr>
              <w:t>，设置</w:t>
            </w:r>
            <w:r>
              <w:rPr>
                <w:rFonts w:hint="eastAsia"/>
                <w:sz w:val="24"/>
              </w:rPr>
              <w:t>2</w:t>
            </w:r>
            <w:r>
              <w:rPr>
                <w:rFonts w:hint="eastAsia"/>
                <w:sz w:val="24"/>
              </w:rPr>
              <w:t>层</w:t>
            </w:r>
            <w:r>
              <w:rPr>
                <w:sz w:val="24"/>
              </w:rPr>
              <w:t>开采台阶，开采边坡小于</w:t>
            </w:r>
            <w:r>
              <w:rPr>
                <w:sz w:val="24"/>
              </w:rPr>
              <w:t>45°</w:t>
            </w:r>
            <w:r>
              <w:rPr>
                <w:sz w:val="24"/>
              </w:rPr>
              <w:t>。开采的砂石料筛分后，</w:t>
            </w:r>
            <w:r>
              <w:rPr>
                <w:rFonts w:hint="eastAsia"/>
                <w:sz w:val="24"/>
              </w:rPr>
              <w:t>通过公路运输</w:t>
            </w:r>
            <w:r>
              <w:rPr>
                <w:sz w:val="24"/>
              </w:rPr>
              <w:t>，售卖。开采完成后，通过边坡、断面防护，覆盖剥离的表土</w:t>
            </w:r>
            <w:r>
              <w:rPr>
                <w:rFonts w:hint="eastAsia"/>
                <w:sz w:val="24"/>
              </w:rPr>
              <w:t>，并对表土</w:t>
            </w:r>
            <w:r>
              <w:rPr>
                <w:sz w:val="24"/>
              </w:rPr>
              <w:t>种植植被进行生态恢复</w:t>
            </w:r>
            <w:r>
              <w:rPr>
                <w:rFonts w:hint="eastAsia"/>
                <w:sz w:val="24"/>
              </w:rPr>
              <w:t>，矿山服务年限</w:t>
            </w:r>
            <w:r>
              <w:rPr>
                <w:rFonts w:hint="eastAsia"/>
                <w:sz w:val="24"/>
              </w:rPr>
              <w:t>3</w:t>
            </w:r>
            <w:r>
              <w:rPr>
                <w:rFonts w:hint="eastAsia"/>
                <w:sz w:val="24"/>
              </w:rPr>
              <w:t>年</w:t>
            </w:r>
            <w:r>
              <w:rPr>
                <w:sz w:val="24"/>
              </w:rPr>
              <w:t>。</w:t>
            </w:r>
          </w:p>
          <w:p w14:paraId="77C9EF60" w14:textId="77777777" w:rsidR="00FD4F13" w:rsidRDefault="00FD4F13" w:rsidP="002D6BA9">
            <w:pPr>
              <w:spacing w:line="360" w:lineRule="auto"/>
              <w:ind w:firstLineChars="200" w:firstLine="480"/>
              <w:rPr>
                <w:sz w:val="24"/>
              </w:rPr>
            </w:pPr>
          </w:p>
          <w:p w14:paraId="18F13A47" w14:textId="77777777" w:rsidR="00FD4F13" w:rsidRDefault="00FD4F13" w:rsidP="002D6BA9">
            <w:pPr>
              <w:spacing w:line="360" w:lineRule="auto"/>
              <w:ind w:firstLineChars="200" w:firstLine="480"/>
              <w:rPr>
                <w:sz w:val="24"/>
              </w:rPr>
            </w:pPr>
          </w:p>
          <w:p w14:paraId="795567C4" w14:textId="77777777" w:rsidR="00FD4F13" w:rsidRDefault="00FD4F13" w:rsidP="002D6BA9">
            <w:pPr>
              <w:spacing w:line="360" w:lineRule="auto"/>
              <w:ind w:firstLineChars="200" w:firstLine="480"/>
              <w:rPr>
                <w:sz w:val="24"/>
              </w:rPr>
            </w:pPr>
          </w:p>
          <w:p w14:paraId="5C7AD053" w14:textId="77777777" w:rsidR="00FD4F13" w:rsidRDefault="00FD4F13" w:rsidP="002D6BA9">
            <w:pPr>
              <w:spacing w:line="360" w:lineRule="auto"/>
              <w:ind w:firstLineChars="200" w:firstLine="480"/>
              <w:rPr>
                <w:sz w:val="24"/>
              </w:rPr>
            </w:pPr>
          </w:p>
          <w:p w14:paraId="6E96DF62" w14:textId="77777777" w:rsidR="00FD4F13" w:rsidRDefault="00FD4F13" w:rsidP="002D6BA9">
            <w:pPr>
              <w:spacing w:line="360" w:lineRule="auto"/>
              <w:ind w:firstLineChars="200" w:firstLine="480"/>
              <w:rPr>
                <w:sz w:val="24"/>
              </w:rPr>
            </w:pPr>
          </w:p>
          <w:p w14:paraId="2D04ADA3" w14:textId="77777777" w:rsidR="00FD4F13" w:rsidRDefault="00FD4F13" w:rsidP="002D6BA9">
            <w:pPr>
              <w:spacing w:line="360" w:lineRule="auto"/>
              <w:ind w:firstLineChars="200" w:firstLine="480"/>
              <w:rPr>
                <w:sz w:val="24"/>
              </w:rPr>
            </w:pPr>
          </w:p>
          <w:p w14:paraId="27860395" w14:textId="77777777" w:rsidR="00FD4F13" w:rsidRDefault="00FD4F13" w:rsidP="002D6BA9">
            <w:pPr>
              <w:spacing w:line="360" w:lineRule="auto"/>
              <w:ind w:firstLineChars="200" w:firstLine="480"/>
              <w:rPr>
                <w:sz w:val="24"/>
              </w:rPr>
            </w:pPr>
          </w:p>
          <w:p w14:paraId="5B443BE6" w14:textId="77777777" w:rsidR="00FD4F13" w:rsidRDefault="00FD4F13" w:rsidP="002D6BA9">
            <w:pPr>
              <w:spacing w:line="360" w:lineRule="auto"/>
              <w:ind w:firstLineChars="200" w:firstLine="420"/>
              <w:rPr>
                <w:rFonts w:ascii="宋体" w:hAnsi="宋体" w:cs="宋体"/>
                <w:kern w:val="0"/>
                <w:szCs w:val="21"/>
              </w:rPr>
            </w:pPr>
          </w:p>
        </w:tc>
      </w:tr>
      <w:tr w:rsidR="00FD4F13" w14:paraId="53CA9984" w14:textId="77777777" w:rsidTr="002D6BA9">
        <w:trPr>
          <w:trHeight w:val="1629"/>
          <w:jc w:val="center"/>
        </w:trPr>
        <w:tc>
          <w:tcPr>
            <w:tcW w:w="710" w:type="dxa"/>
            <w:vAlign w:val="center"/>
          </w:tcPr>
          <w:p w14:paraId="1319BED3" w14:textId="77777777" w:rsidR="00FD4F13" w:rsidRDefault="00FD4F13" w:rsidP="002D6BA9">
            <w:pPr>
              <w:adjustRightInd w:val="0"/>
              <w:snapToGrid w:val="0"/>
              <w:jc w:val="center"/>
              <w:rPr>
                <w:rFonts w:ascii="宋体" w:hAnsi="宋体" w:cs="宋体"/>
                <w:kern w:val="0"/>
                <w:sz w:val="24"/>
              </w:rPr>
            </w:pPr>
            <w:r>
              <w:rPr>
                <w:rFonts w:ascii="宋体" w:hAnsi="宋体" w:cs="宋体" w:hint="eastAsia"/>
                <w:kern w:val="0"/>
                <w:sz w:val="24"/>
              </w:rPr>
              <w:t>其他</w:t>
            </w:r>
          </w:p>
        </w:tc>
        <w:tc>
          <w:tcPr>
            <w:tcW w:w="8380" w:type="dxa"/>
            <w:vAlign w:val="center"/>
          </w:tcPr>
          <w:p w14:paraId="5DBA6BE8" w14:textId="77777777" w:rsidR="00FD4F13" w:rsidRDefault="00FD4F13" w:rsidP="002D6BA9">
            <w:pPr>
              <w:adjustRightInd w:val="0"/>
              <w:snapToGrid w:val="0"/>
              <w:jc w:val="center"/>
              <w:rPr>
                <w:rFonts w:ascii="宋体" w:hAnsi="宋体" w:cs="宋体"/>
                <w:kern w:val="0"/>
                <w:szCs w:val="21"/>
              </w:rPr>
            </w:pPr>
            <w:r>
              <w:rPr>
                <w:rFonts w:ascii="宋体" w:hAnsi="宋体" w:cs="宋体" w:hint="eastAsia"/>
                <w:kern w:val="0"/>
                <w:szCs w:val="21"/>
              </w:rPr>
              <w:t>无</w:t>
            </w:r>
          </w:p>
        </w:tc>
      </w:tr>
    </w:tbl>
    <w:p w14:paraId="1E704EEC" w14:textId="77777777" w:rsidR="00FD4F13" w:rsidRDefault="00FD4F13" w:rsidP="00FD4F13">
      <w:pPr>
        <w:pStyle w:val="af4"/>
        <w:jc w:val="center"/>
        <w:outlineLvl w:val="0"/>
        <w:rPr>
          <w:rFonts w:ascii="黑体" w:eastAsia="黑体" w:hAnsi="黑体"/>
          <w:snapToGrid w:val="0"/>
          <w:sz w:val="30"/>
          <w:szCs w:val="30"/>
        </w:rPr>
      </w:pPr>
      <w:r>
        <w:rPr>
          <w:rFonts w:ascii="黑体" w:eastAsia="黑体" w:hAnsi="黑体" w:hint="eastAsia"/>
          <w:snapToGrid w:val="0"/>
          <w:sz w:val="30"/>
          <w:szCs w:val="30"/>
        </w:rPr>
        <w:lastRenderedPageBreak/>
        <w:t>三、生态环境现状、保护目标及评价标准</w:t>
      </w:r>
    </w:p>
    <w:tbl>
      <w:tblPr>
        <w:tblW w:w="9157" w:type="dxa"/>
        <w:jc w:val="center"/>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ayout w:type="fixed"/>
        <w:tblLook w:val="0000" w:firstRow="0" w:lastRow="0" w:firstColumn="0" w:lastColumn="0" w:noHBand="0" w:noVBand="0"/>
      </w:tblPr>
      <w:tblGrid>
        <w:gridCol w:w="904"/>
        <w:gridCol w:w="8253"/>
      </w:tblGrid>
      <w:tr w:rsidR="00FD4F13" w14:paraId="20682D93" w14:textId="77777777" w:rsidTr="002D6BA9">
        <w:trPr>
          <w:trHeight w:val="10586"/>
          <w:jc w:val="center"/>
        </w:trPr>
        <w:tc>
          <w:tcPr>
            <w:tcW w:w="904" w:type="dxa"/>
            <w:vAlign w:val="center"/>
          </w:tcPr>
          <w:p w14:paraId="559071C6" w14:textId="77777777" w:rsidR="00FD4F13" w:rsidRDefault="00FD4F13" w:rsidP="002D6BA9">
            <w:pPr>
              <w:adjustRightInd w:val="0"/>
              <w:snapToGrid w:val="0"/>
              <w:jc w:val="center"/>
              <w:rPr>
                <w:rFonts w:ascii="宋体" w:hAnsi="宋体" w:cs="宋体"/>
                <w:kern w:val="0"/>
                <w:szCs w:val="21"/>
              </w:rPr>
            </w:pPr>
            <w:r>
              <w:rPr>
                <w:rFonts w:ascii="宋体" w:hAnsi="宋体" w:cs="宋体" w:hint="eastAsia"/>
                <w:kern w:val="0"/>
                <w:sz w:val="24"/>
              </w:rPr>
              <w:t>生态环境现状</w:t>
            </w:r>
          </w:p>
        </w:tc>
        <w:tc>
          <w:tcPr>
            <w:tcW w:w="8253" w:type="dxa"/>
            <w:vAlign w:val="center"/>
          </w:tcPr>
          <w:p w14:paraId="2169A20E" w14:textId="77777777" w:rsidR="00FD4F13" w:rsidRDefault="00FD4F13" w:rsidP="002D6BA9">
            <w:pPr>
              <w:adjustRightInd w:val="0"/>
              <w:snapToGrid w:val="0"/>
              <w:spacing w:line="360" w:lineRule="auto"/>
              <w:rPr>
                <w:b/>
                <w:bCs/>
                <w:kern w:val="0"/>
                <w:sz w:val="24"/>
              </w:rPr>
            </w:pPr>
            <w:r>
              <w:rPr>
                <w:rFonts w:hint="eastAsia"/>
                <w:b/>
                <w:bCs/>
                <w:snapToGrid w:val="0"/>
                <w:kern w:val="0"/>
                <w:sz w:val="24"/>
              </w:rPr>
              <w:t>1</w:t>
            </w:r>
            <w:r>
              <w:rPr>
                <w:rFonts w:hint="eastAsia"/>
                <w:b/>
                <w:bCs/>
                <w:snapToGrid w:val="0"/>
                <w:kern w:val="0"/>
                <w:sz w:val="24"/>
              </w:rPr>
              <w:t>、</w:t>
            </w:r>
            <w:r>
              <w:rPr>
                <w:b/>
                <w:bCs/>
                <w:kern w:val="0"/>
                <w:sz w:val="24"/>
              </w:rPr>
              <w:t>生态环境现状</w:t>
            </w:r>
          </w:p>
          <w:p w14:paraId="6C7AC6DA" w14:textId="77777777" w:rsidR="00FD4F13" w:rsidRDefault="00FD4F13" w:rsidP="002D6BA9">
            <w:pPr>
              <w:adjustRightInd w:val="0"/>
              <w:snapToGrid w:val="0"/>
              <w:spacing w:line="360" w:lineRule="auto"/>
              <w:ind w:firstLineChars="200" w:firstLine="480"/>
              <w:rPr>
                <w:snapToGrid w:val="0"/>
                <w:kern w:val="0"/>
                <w:sz w:val="24"/>
              </w:rPr>
            </w:pPr>
            <w:r>
              <w:rPr>
                <w:snapToGrid w:val="0"/>
                <w:kern w:val="0"/>
                <w:sz w:val="24"/>
              </w:rPr>
              <w:t>（</w:t>
            </w:r>
            <w:r>
              <w:rPr>
                <w:snapToGrid w:val="0"/>
                <w:kern w:val="0"/>
                <w:sz w:val="24"/>
              </w:rPr>
              <w:t>1</w:t>
            </w:r>
            <w:r>
              <w:rPr>
                <w:snapToGrid w:val="0"/>
                <w:kern w:val="0"/>
                <w:sz w:val="24"/>
              </w:rPr>
              <w:t>）主体功能区规划情况</w:t>
            </w:r>
          </w:p>
          <w:p w14:paraId="3D2B9C3F" w14:textId="77777777" w:rsidR="00FD4F13" w:rsidRDefault="00FD4F13" w:rsidP="002D6BA9">
            <w:pPr>
              <w:adjustRightInd w:val="0"/>
              <w:snapToGrid w:val="0"/>
              <w:spacing w:line="360" w:lineRule="auto"/>
              <w:ind w:firstLineChars="200" w:firstLine="480"/>
              <w:rPr>
                <w:snapToGrid w:val="0"/>
                <w:kern w:val="0"/>
                <w:sz w:val="24"/>
              </w:rPr>
            </w:pPr>
            <w:r>
              <w:rPr>
                <w:snapToGrid w:val="0"/>
                <w:kern w:val="0"/>
                <w:sz w:val="24"/>
              </w:rPr>
              <w:t>《新疆维吾尔自治区主体功能区规划》中提出</w:t>
            </w:r>
            <w:r>
              <w:rPr>
                <w:rFonts w:hint="eastAsia"/>
                <w:snapToGrid w:val="0"/>
                <w:kern w:val="0"/>
                <w:sz w:val="24"/>
              </w:rPr>
              <w:t>：</w:t>
            </w:r>
            <w:r>
              <w:rPr>
                <w:snapToGrid w:val="0"/>
                <w:kern w:val="0"/>
                <w:sz w:val="24"/>
              </w:rPr>
              <w:t>主体功能区与能源和矿产资源开发的关系。一些能源和矿产资源富集的区域往往同时是生态脆弱或生态重要的区域</w:t>
            </w:r>
            <w:r>
              <w:rPr>
                <w:rFonts w:hint="eastAsia"/>
                <w:snapToGrid w:val="0"/>
                <w:kern w:val="0"/>
                <w:sz w:val="24"/>
              </w:rPr>
              <w:t>，</w:t>
            </w:r>
            <w:r>
              <w:rPr>
                <w:snapToGrid w:val="0"/>
                <w:kern w:val="0"/>
                <w:sz w:val="24"/>
              </w:rPr>
              <w:t>被划分为限制进行大规模高强度工业化城镇化开发的重点生态功能区或农产品主产区</w:t>
            </w:r>
            <w:r>
              <w:rPr>
                <w:rFonts w:hint="eastAsia"/>
                <w:snapToGrid w:val="0"/>
                <w:kern w:val="0"/>
                <w:sz w:val="24"/>
              </w:rPr>
              <w:t>，</w:t>
            </w:r>
            <w:r>
              <w:rPr>
                <w:snapToGrid w:val="0"/>
                <w:kern w:val="0"/>
                <w:sz w:val="24"/>
              </w:rPr>
              <w:t>并不是限制能源和矿产资源的开发，这类区域中的能源和矿产资源，仍然可以依法开发</w:t>
            </w:r>
            <w:r>
              <w:rPr>
                <w:rFonts w:hint="eastAsia"/>
                <w:snapToGrid w:val="0"/>
                <w:kern w:val="0"/>
                <w:sz w:val="24"/>
              </w:rPr>
              <w:t>，</w:t>
            </w:r>
            <w:r>
              <w:rPr>
                <w:snapToGrid w:val="0"/>
                <w:kern w:val="0"/>
                <w:sz w:val="24"/>
              </w:rPr>
              <w:t>资源开采的地点仍然可以定义为能源或矿产资源的重点开发基地，但应该按照该区域的主体功能定位实行</w:t>
            </w:r>
            <w:r>
              <w:rPr>
                <w:rFonts w:hint="eastAsia"/>
                <w:snapToGrid w:val="0"/>
                <w:kern w:val="0"/>
                <w:sz w:val="24"/>
              </w:rPr>
              <w:t>“</w:t>
            </w:r>
            <w:r>
              <w:rPr>
                <w:snapToGrid w:val="0"/>
                <w:kern w:val="0"/>
                <w:sz w:val="24"/>
              </w:rPr>
              <w:t>点上开发、面上保护</w:t>
            </w:r>
            <w:r>
              <w:rPr>
                <w:rFonts w:hint="eastAsia"/>
                <w:snapToGrid w:val="0"/>
                <w:kern w:val="0"/>
                <w:sz w:val="24"/>
              </w:rPr>
              <w:t>”</w:t>
            </w:r>
            <w:r>
              <w:rPr>
                <w:snapToGrid w:val="0"/>
                <w:kern w:val="0"/>
                <w:sz w:val="24"/>
              </w:rPr>
              <w:t>。形成资源点状开发</w:t>
            </w:r>
            <w:r>
              <w:rPr>
                <w:rFonts w:hint="eastAsia"/>
                <w:snapToGrid w:val="0"/>
                <w:kern w:val="0"/>
                <w:sz w:val="24"/>
              </w:rPr>
              <w:t>，</w:t>
            </w:r>
            <w:r>
              <w:rPr>
                <w:snapToGrid w:val="0"/>
                <w:kern w:val="0"/>
                <w:sz w:val="24"/>
              </w:rPr>
              <w:t>生态面上保护的空间结构。针对阿尔泰山、塔里木盆地、准噶尔盆地等地的矿产资源富集区域的开发</w:t>
            </w:r>
            <w:r>
              <w:rPr>
                <w:rFonts w:hint="eastAsia"/>
                <w:snapToGrid w:val="0"/>
                <w:kern w:val="0"/>
                <w:sz w:val="24"/>
              </w:rPr>
              <w:t>，</w:t>
            </w:r>
            <w:r>
              <w:rPr>
                <w:snapToGrid w:val="0"/>
                <w:kern w:val="0"/>
                <w:sz w:val="24"/>
              </w:rPr>
              <w:t>要在科学规划的基础上</w:t>
            </w:r>
            <w:r>
              <w:rPr>
                <w:rFonts w:hint="eastAsia"/>
                <w:snapToGrid w:val="0"/>
                <w:kern w:val="0"/>
                <w:sz w:val="24"/>
              </w:rPr>
              <w:t>，</w:t>
            </w:r>
            <w:r>
              <w:rPr>
                <w:snapToGrid w:val="0"/>
                <w:kern w:val="0"/>
                <w:sz w:val="24"/>
              </w:rPr>
              <w:t>以点状开发方式有序进行，其开发强度控制在规划目标之内</w:t>
            </w:r>
            <w:r>
              <w:rPr>
                <w:rFonts w:hint="eastAsia"/>
                <w:snapToGrid w:val="0"/>
                <w:kern w:val="0"/>
                <w:sz w:val="24"/>
              </w:rPr>
              <w:t>，</w:t>
            </w:r>
            <w:r>
              <w:rPr>
                <w:snapToGrid w:val="0"/>
                <w:kern w:val="0"/>
                <w:sz w:val="24"/>
              </w:rPr>
              <w:t>尽可能减少对生态环境的扰动和破坏，同时加强对矿产开发区迹地的生态修复。</w:t>
            </w:r>
          </w:p>
          <w:p w14:paraId="4D15EAE3" w14:textId="77777777" w:rsidR="00FD4F13" w:rsidRDefault="00FD4F13" w:rsidP="002D6BA9">
            <w:pPr>
              <w:adjustRightInd w:val="0"/>
              <w:snapToGrid w:val="0"/>
              <w:spacing w:line="360" w:lineRule="auto"/>
              <w:ind w:firstLineChars="200" w:firstLine="480"/>
              <w:rPr>
                <w:snapToGrid w:val="0"/>
                <w:kern w:val="0"/>
                <w:sz w:val="24"/>
              </w:rPr>
            </w:pPr>
            <w:r>
              <w:rPr>
                <w:snapToGrid w:val="0"/>
                <w:kern w:val="0"/>
                <w:sz w:val="24"/>
              </w:rPr>
              <w:t>限制开发区域是指关系国家农产品供给安全和生态安全</w:t>
            </w:r>
            <w:r>
              <w:rPr>
                <w:rFonts w:hint="eastAsia"/>
                <w:snapToGrid w:val="0"/>
                <w:kern w:val="0"/>
                <w:sz w:val="24"/>
              </w:rPr>
              <w:t>，</w:t>
            </w:r>
            <w:r>
              <w:rPr>
                <w:snapToGrid w:val="0"/>
                <w:kern w:val="0"/>
                <w:sz w:val="24"/>
              </w:rPr>
              <w:t>不应该或不适宜进行大规模、高强度工业化城镇化开发的农产品主产区和重点生态功能区。限制开发区域分为两类</w:t>
            </w:r>
            <w:r>
              <w:rPr>
                <w:rFonts w:hint="eastAsia"/>
                <w:snapToGrid w:val="0"/>
                <w:kern w:val="0"/>
                <w:sz w:val="24"/>
              </w:rPr>
              <w:t>：一</w:t>
            </w:r>
            <w:r>
              <w:rPr>
                <w:snapToGrid w:val="0"/>
                <w:kern w:val="0"/>
                <w:sz w:val="24"/>
              </w:rPr>
              <w:t>类是农产品主产区</w:t>
            </w:r>
            <w:r>
              <w:rPr>
                <w:rFonts w:hint="eastAsia"/>
                <w:snapToGrid w:val="0"/>
                <w:kern w:val="0"/>
                <w:sz w:val="24"/>
              </w:rPr>
              <w:t>，</w:t>
            </w:r>
            <w:r>
              <w:rPr>
                <w:snapToGrid w:val="0"/>
                <w:kern w:val="0"/>
                <w:sz w:val="24"/>
              </w:rPr>
              <w:t>即耕地较多、农业发展条件较好，尽管也适宜工业化城镇化开发</w:t>
            </w:r>
            <w:r>
              <w:rPr>
                <w:rFonts w:hint="eastAsia"/>
                <w:snapToGrid w:val="0"/>
                <w:kern w:val="0"/>
                <w:sz w:val="24"/>
              </w:rPr>
              <w:t>，</w:t>
            </w:r>
            <w:r>
              <w:rPr>
                <w:snapToGrid w:val="0"/>
                <w:kern w:val="0"/>
                <w:sz w:val="24"/>
              </w:rPr>
              <w:t>但从保障国家农产品安全以及国家永续发展的需要出发，必须把增强农业综合生产能力作为发展的首要任务，从而应该限制大规模高强度工业化城镇化开发的地区</w:t>
            </w:r>
            <w:r>
              <w:rPr>
                <w:rFonts w:hint="eastAsia"/>
                <w:snapToGrid w:val="0"/>
                <w:kern w:val="0"/>
                <w:sz w:val="24"/>
              </w:rPr>
              <w:t>；一</w:t>
            </w:r>
            <w:r>
              <w:rPr>
                <w:snapToGrid w:val="0"/>
                <w:kern w:val="0"/>
                <w:sz w:val="24"/>
              </w:rPr>
              <w:t>类是重点生态功能区，即生态系统脆弱或生态功能重要</w:t>
            </w:r>
            <w:r>
              <w:rPr>
                <w:rFonts w:hint="eastAsia"/>
                <w:snapToGrid w:val="0"/>
                <w:kern w:val="0"/>
                <w:sz w:val="24"/>
              </w:rPr>
              <w:t>，</w:t>
            </w:r>
            <w:r>
              <w:rPr>
                <w:snapToGrid w:val="0"/>
                <w:kern w:val="0"/>
                <w:sz w:val="24"/>
              </w:rPr>
              <w:t>资源环境承载能力较低</w:t>
            </w:r>
            <w:r>
              <w:rPr>
                <w:rFonts w:hint="eastAsia"/>
                <w:snapToGrid w:val="0"/>
                <w:kern w:val="0"/>
                <w:sz w:val="24"/>
              </w:rPr>
              <w:t>，</w:t>
            </w:r>
            <w:r>
              <w:rPr>
                <w:snapToGrid w:val="0"/>
                <w:kern w:val="0"/>
                <w:sz w:val="24"/>
              </w:rPr>
              <w:t>不具备大规模高强度工业化城镇化开发的条件，必须把增强生态产品生产能力作为首要任务</w:t>
            </w:r>
            <w:r>
              <w:rPr>
                <w:rFonts w:hint="eastAsia"/>
                <w:snapToGrid w:val="0"/>
                <w:kern w:val="0"/>
                <w:sz w:val="24"/>
              </w:rPr>
              <w:t>，</w:t>
            </w:r>
            <w:r>
              <w:rPr>
                <w:snapToGrid w:val="0"/>
                <w:kern w:val="0"/>
                <w:sz w:val="24"/>
              </w:rPr>
              <w:t>从而应该限制进行大规模高强度工业化城镇化开发的地区。</w:t>
            </w:r>
          </w:p>
          <w:p w14:paraId="5CE0E3AD" w14:textId="77777777" w:rsidR="00FD4F13" w:rsidRDefault="00FD4F13" w:rsidP="002D6BA9">
            <w:pPr>
              <w:adjustRightInd w:val="0"/>
              <w:snapToGrid w:val="0"/>
              <w:spacing w:line="360" w:lineRule="auto"/>
              <w:ind w:firstLineChars="200" w:firstLine="480"/>
            </w:pPr>
            <w:r>
              <w:rPr>
                <w:snapToGrid w:val="0"/>
                <w:kern w:val="0"/>
                <w:sz w:val="24"/>
              </w:rPr>
              <w:t>禁止开发区域是指依法设立的各级各类自然文化资源保护区域</w:t>
            </w:r>
            <w:r>
              <w:rPr>
                <w:rFonts w:hint="eastAsia"/>
                <w:snapToGrid w:val="0"/>
                <w:kern w:val="0"/>
                <w:sz w:val="24"/>
              </w:rPr>
              <w:t>，</w:t>
            </w:r>
            <w:r>
              <w:rPr>
                <w:snapToGrid w:val="0"/>
                <w:kern w:val="0"/>
                <w:sz w:val="24"/>
              </w:rPr>
              <w:t>以及其他禁止进行工业化城镇化开发、需要特殊保护的重点生态功能区。国家层面的禁止开发区域包括国家级自然保护区、世界文化自然遗产、国家级风景名胜区、国家森林公园、国家地质公园。省级层面的禁止开发区域，包括省级及以下各级各类自然文化资源保护区域、重要水源地、重要湿地以及其他省级人民政府根据需要确定的禁止开发区域。</w:t>
            </w:r>
          </w:p>
          <w:p w14:paraId="3A8B3C30" w14:textId="77777777" w:rsidR="00FD4F13" w:rsidRDefault="00FD4F13" w:rsidP="002D6BA9">
            <w:pPr>
              <w:adjustRightInd w:val="0"/>
              <w:snapToGrid w:val="0"/>
              <w:spacing w:line="360" w:lineRule="auto"/>
              <w:ind w:firstLineChars="200" w:firstLine="480"/>
              <w:rPr>
                <w:snapToGrid w:val="0"/>
                <w:kern w:val="0"/>
                <w:sz w:val="24"/>
              </w:rPr>
            </w:pPr>
            <w:r>
              <w:rPr>
                <w:snapToGrid w:val="0"/>
                <w:kern w:val="0"/>
                <w:sz w:val="24"/>
              </w:rPr>
              <w:t>本项目位于《新疆维吾尔自治区主体功能区规划》中的</w:t>
            </w:r>
            <w:r>
              <w:rPr>
                <w:rFonts w:hint="eastAsia"/>
                <w:snapToGrid w:val="0"/>
                <w:kern w:val="0"/>
                <w:sz w:val="24"/>
              </w:rPr>
              <w:t>重点开发区。</w:t>
            </w:r>
            <w:r>
              <w:rPr>
                <w:snapToGrid w:val="0"/>
                <w:kern w:val="0"/>
                <w:sz w:val="24"/>
              </w:rPr>
              <w:t>要求</w:t>
            </w:r>
            <w:r>
              <w:rPr>
                <w:snapToGrid w:val="0"/>
                <w:kern w:val="0"/>
                <w:sz w:val="24"/>
              </w:rPr>
              <w:lastRenderedPageBreak/>
              <w:t>按照该区域的主体功能定位实行</w:t>
            </w:r>
            <w:r>
              <w:rPr>
                <w:rFonts w:hint="eastAsia"/>
                <w:snapToGrid w:val="0"/>
                <w:kern w:val="0"/>
                <w:sz w:val="24"/>
              </w:rPr>
              <w:t>“</w:t>
            </w:r>
            <w:r>
              <w:rPr>
                <w:snapToGrid w:val="0"/>
                <w:kern w:val="0"/>
                <w:sz w:val="24"/>
              </w:rPr>
              <w:t>点上开发、面上保护</w:t>
            </w:r>
            <w:r>
              <w:rPr>
                <w:rFonts w:hint="eastAsia"/>
                <w:snapToGrid w:val="0"/>
                <w:kern w:val="0"/>
                <w:sz w:val="24"/>
              </w:rPr>
              <w:t>”</w:t>
            </w:r>
            <w:r>
              <w:rPr>
                <w:snapToGrid w:val="0"/>
                <w:kern w:val="0"/>
                <w:sz w:val="24"/>
              </w:rPr>
              <w:t>。形成资源点状开发</w:t>
            </w:r>
            <w:r>
              <w:rPr>
                <w:rFonts w:hint="eastAsia"/>
                <w:snapToGrid w:val="0"/>
                <w:kern w:val="0"/>
                <w:sz w:val="24"/>
              </w:rPr>
              <w:t>，</w:t>
            </w:r>
            <w:r>
              <w:rPr>
                <w:snapToGrid w:val="0"/>
                <w:kern w:val="0"/>
                <w:sz w:val="24"/>
              </w:rPr>
              <w:t>生态面上保护的空间结构。本项目尽可能减少对生态环境的扰动和破坏，同时加强对矿产开发区迹地的生态修复。符合主体功能区对项目所在区域的开发管制原则。</w:t>
            </w:r>
          </w:p>
          <w:p w14:paraId="0A90DD33" w14:textId="77777777" w:rsidR="00FD4F13" w:rsidRDefault="00FD4F13" w:rsidP="002D6BA9">
            <w:pPr>
              <w:adjustRightInd w:val="0"/>
              <w:snapToGrid w:val="0"/>
              <w:spacing w:line="360" w:lineRule="auto"/>
              <w:ind w:firstLineChars="200" w:firstLine="480"/>
            </w:pPr>
            <w:r>
              <w:rPr>
                <w:rFonts w:hint="eastAsia"/>
                <w:snapToGrid w:val="0"/>
                <w:kern w:val="0"/>
                <w:sz w:val="24"/>
              </w:rPr>
              <w:t>本项目与</w:t>
            </w:r>
            <w:r>
              <w:rPr>
                <w:snapToGrid w:val="0"/>
                <w:kern w:val="0"/>
                <w:sz w:val="24"/>
              </w:rPr>
              <w:t>新疆主体功能区</w:t>
            </w:r>
            <w:r>
              <w:rPr>
                <w:rFonts w:hint="eastAsia"/>
                <w:snapToGrid w:val="0"/>
                <w:kern w:val="0"/>
                <w:sz w:val="24"/>
              </w:rPr>
              <w:t>规划位置关系</w:t>
            </w:r>
            <w:r>
              <w:rPr>
                <w:snapToGrid w:val="0"/>
                <w:kern w:val="0"/>
                <w:sz w:val="24"/>
              </w:rPr>
              <w:t>图见</w:t>
            </w:r>
            <w:r>
              <w:rPr>
                <w:rFonts w:hint="eastAsia"/>
                <w:snapToGrid w:val="0"/>
                <w:kern w:val="0"/>
                <w:sz w:val="24"/>
              </w:rPr>
              <w:t>附</w:t>
            </w:r>
            <w:r>
              <w:rPr>
                <w:snapToGrid w:val="0"/>
                <w:kern w:val="0"/>
                <w:sz w:val="24"/>
              </w:rPr>
              <w:t>图</w:t>
            </w:r>
            <w:r>
              <w:rPr>
                <w:rFonts w:hint="eastAsia"/>
                <w:snapToGrid w:val="0"/>
                <w:kern w:val="0"/>
                <w:sz w:val="24"/>
              </w:rPr>
              <w:t>4</w:t>
            </w:r>
            <w:r>
              <w:rPr>
                <w:rFonts w:hint="eastAsia"/>
                <w:snapToGrid w:val="0"/>
                <w:kern w:val="0"/>
                <w:sz w:val="24"/>
              </w:rPr>
              <w:t>。</w:t>
            </w:r>
          </w:p>
          <w:p w14:paraId="7282A63F" w14:textId="77777777" w:rsidR="00FD4F13" w:rsidRDefault="00FD4F13" w:rsidP="002D6BA9">
            <w:pPr>
              <w:adjustRightInd w:val="0"/>
              <w:snapToGrid w:val="0"/>
              <w:spacing w:line="360" w:lineRule="auto"/>
              <w:ind w:firstLineChars="200" w:firstLine="480"/>
              <w:rPr>
                <w:snapToGrid w:val="0"/>
                <w:kern w:val="0"/>
                <w:sz w:val="24"/>
              </w:rPr>
            </w:pPr>
            <w:r>
              <w:rPr>
                <w:rFonts w:hint="eastAsia"/>
                <w:snapToGrid w:val="0"/>
                <w:kern w:val="0"/>
                <w:sz w:val="24"/>
              </w:rPr>
              <w:t>（</w:t>
            </w:r>
            <w:r>
              <w:rPr>
                <w:rFonts w:hint="eastAsia"/>
                <w:snapToGrid w:val="0"/>
                <w:kern w:val="0"/>
                <w:sz w:val="24"/>
              </w:rPr>
              <w:t>2</w:t>
            </w:r>
            <w:r>
              <w:rPr>
                <w:rFonts w:hint="eastAsia"/>
                <w:snapToGrid w:val="0"/>
                <w:kern w:val="0"/>
                <w:sz w:val="24"/>
              </w:rPr>
              <w:t>）</w:t>
            </w:r>
            <w:r>
              <w:rPr>
                <w:snapToGrid w:val="0"/>
                <w:kern w:val="0"/>
                <w:sz w:val="24"/>
              </w:rPr>
              <w:t>生态功能区划</w:t>
            </w:r>
          </w:p>
          <w:p w14:paraId="1930ABFC" w14:textId="77777777" w:rsidR="00FD4F13" w:rsidRDefault="00FD4F13" w:rsidP="002D6BA9">
            <w:pPr>
              <w:adjustRightInd w:val="0"/>
              <w:snapToGrid w:val="0"/>
              <w:spacing w:line="360" w:lineRule="auto"/>
              <w:ind w:firstLineChars="200" w:firstLine="480"/>
              <w:rPr>
                <w:rFonts w:hint="eastAsia"/>
                <w:snapToGrid w:val="0"/>
                <w:kern w:val="0"/>
                <w:sz w:val="24"/>
              </w:rPr>
            </w:pPr>
            <w:r>
              <w:rPr>
                <w:snapToGrid w:val="0"/>
                <w:kern w:val="0"/>
                <w:sz w:val="24"/>
              </w:rPr>
              <w:t>根据新政函</w:t>
            </w:r>
            <w:r>
              <w:rPr>
                <w:snapToGrid w:val="0"/>
                <w:kern w:val="0"/>
                <w:sz w:val="24"/>
              </w:rPr>
              <w:t>[2005]96</w:t>
            </w:r>
            <w:r>
              <w:rPr>
                <w:snapToGrid w:val="0"/>
                <w:kern w:val="0"/>
                <w:sz w:val="24"/>
              </w:rPr>
              <w:t>号文批准实施的《新疆生态功能区划》，全疆被分划分为</w:t>
            </w:r>
            <w:r>
              <w:rPr>
                <w:snapToGrid w:val="0"/>
                <w:kern w:val="0"/>
                <w:sz w:val="24"/>
              </w:rPr>
              <w:t>5</w:t>
            </w:r>
            <w:r>
              <w:rPr>
                <w:snapToGrid w:val="0"/>
                <w:kern w:val="0"/>
                <w:sz w:val="24"/>
              </w:rPr>
              <w:t>个生态区</w:t>
            </w:r>
            <w:r>
              <w:rPr>
                <w:snapToGrid w:val="0"/>
                <w:kern w:val="0"/>
                <w:sz w:val="24"/>
              </w:rPr>
              <w:t>18</w:t>
            </w:r>
            <w:r>
              <w:rPr>
                <w:snapToGrid w:val="0"/>
                <w:kern w:val="0"/>
                <w:sz w:val="24"/>
              </w:rPr>
              <w:t>个生态亚区，项目区属于</w:t>
            </w:r>
            <w:r>
              <w:rPr>
                <w:snapToGrid w:val="0"/>
                <w:kern w:val="0"/>
                <w:sz w:val="24"/>
              </w:rPr>
              <w:t xml:space="preserve">Ⅱ </w:t>
            </w:r>
            <w:r>
              <w:rPr>
                <w:snapToGrid w:val="0"/>
                <w:kern w:val="0"/>
                <w:sz w:val="24"/>
              </w:rPr>
              <w:t>准噶尔盆地温性荒漠与绿洲农业生态区</w:t>
            </w:r>
            <w:r>
              <w:rPr>
                <w:rFonts w:hint="eastAsia"/>
                <w:snapToGrid w:val="0"/>
                <w:kern w:val="0"/>
                <w:sz w:val="24"/>
              </w:rPr>
              <w:t>，</w:t>
            </w:r>
            <w:r>
              <w:rPr>
                <w:snapToGrid w:val="0"/>
                <w:kern w:val="0"/>
                <w:sz w:val="24"/>
              </w:rPr>
              <w:t xml:space="preserve">Ⅱ5 </w:t>
            </w:r>
            <w:r>
              <w:rPr>
                <w:snapToGrid w:val="0"/>
                <w:kern w:val="0"/>
                <w:sz w:val="24"/>
              </w:rPr>
              <w:t>准噶尔盆地南部荒漠绿洲农业生态亚区</w:t>
            </w:r>
            <w:r>
              <w:rPr>
                <w:rFonts w:hint="eastAsia"/>
                <w:snapToGrid w:val="0"/>
                <w:kern w:val="0"/>
                <w:sz w:val="24"/>
              </w:rPr>
              <w:t>，</w:t>
            </w:r>
            <w:r>
              <w:rPr>
                <w:snapToGrid w:val="0"/>
                <w:kern w:val="0"/>
                <w:sz w:val="24"/>
              </w:rPr>
              <w:t>28</w:t>
            </w:r>
            <w:r>
              <w:rPr>
                <w:snapToGrid w:val="0"/>
                <w:kern w:val="0"/>
                <w:sz w:val="24"/>
              </w:rPr>
              <w:t>．阜康</w:t>
            </w:r>
            <w:r>
              <w:rPr>
                <w:snapToGrid w:val="0"/>
                <w:kern w:val="0"/>
                <w:sz w:val="24"/>
              </w:rPr>
              <w:t>—</w:t>
            </w:r>
            <w:r>
              <w:rPr>
                <w:snapToGrid w:val="0"/>
                <w:kern w:val="0"/>
                <w:sz w:val="24"/>
              </w:rPr>
              <w:t>木垒绿洲农业、荒漠草地保护生态功能区</w:t>
            </w:r>
            <w:r>
              <w:rPr>
                <w:rFonts w:hint="eastAsia"/>
                <w:snapToGrid w:val="0"/>
                <w:kern w:val="0"/>
                <w:sz w:val="24"/>
              </w:rPr>
              <w:t>。</w:t>
            </w:r>
            <w:r>
              <w:rPr>
                <w:snapToGrid w:val="0"/>
                <w:kern w:val="0"/>
                <w:sz w:val="24"/>
              </w:rPr>
              <w:t>本项目所在区域的生态功能区划见表</w:t>
            </w:r>
            <w:r>
              <w:rPr>
                <w:rFonts w:hint="eastAsia"/>
                <w:snapToGrid w:val="0"/>
                <w:kern w:val="0"/>
                <w:sz w:val="24"/>
              </w:rPr>
              <w:t>6</w:t>
            </w:r>
          </w:p>
          <w:p w14:paraId="7B42A801" w14:textId="77777777" w:rsidR="00FD4F13" w:rsidRDefault="00FD4F13" w:rsidP="002D6BA9">
            <w:pPr>
              <w:jc w:val="center"/>
              <w:rPr>
                <w:b/>
                <w:kern w:val="0"/>
                <w:szCs w:val="21"/>
                <w:lang w:bidi="ar"/>
              </w:rPr>
            </w:pPr>
            <w:r>
              <w:rPr>
                <w:b/>
                <w:sz w:val="24"/>
              </w:rPr>
              <w:t>表</w:t>
            </w:r>
            <w:r>
              <w:rPr>
                <w:rFonts w:hint="eastAsia"/>
                <w:b/>
                <w:sz w:val="24"/>
              </w:rPr>
              <w:t xml:space="preserve">6    </w:t>
            </w:r>
            <w:r>
              <w:rPr>
                <w:b/>
                <w:sz w:val="24"/>
              </w:rPr>
              <w:t>项目所在区域生态环境功能区划</w:t>
            </w: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257"/>
              <w:gridCol w:w="5770"/>
            </w:tblGrid>
            <w:tr w:rsidR="00FD4F13" w14:paraId="4A31CA1F" w14:textId="77777777" w:rsidTr="002D6BA9">
              <w:trPr>
                <w:trHeight w:val="23"/>
                <w:jc w:val="center"/>
              </w:trPr>
              <w:tc>
                <w:tcPr>
                  <w:tcW w:w="2389" w:type="dxa"/>
                  <w:tcBorders>
                    <w:tl2br w:val="nil"/>
                    <w:tr2bl w:val="nil"/>
                  </w:tcBorders>
                  <w:vAlign w:val="center"/>
                </w:tcPr>
                <w:p w14:paraId="473416D0" w14:textId="77777777" w:rsidR="00FD4F13" w:rsidRDefault="00FD4F13" w:rsidP="002D6BA9">
                  <w:pPr>
                    <w:pStyle w:val="Default"/>
                    <w:tabs>
                      <w:tab w:val="clear" w:pos="1845"/>
                      <w:tab w:val="left" w:pos="2760"/>
                    </w:tabs>
                    <w:adjustRightInd/>
                    <w:spacing w:line="280" w:lineRule="exact"/>
                    <w:rPr>
                      <w:rFonts w:ascii="Times New Roman" w:cs="Times New Roman"/>
                      <w:bCs/>
                      <w:color w:val="auto"/>
                      <w:sz w:val="21"/>
                      <w:szCs w:val="21"/>
                    </w:rPr>
                  </w:pPr>
                  <w:r>
                    <w:rPr>
                      <w:rFonts w:ascii="Times New Roman" w:cs="Times New Roman"/>
                      <w:bCs/>
                      <w:color w:val="auto"/>
                      <w:sz w:val="21"/>
                      <w:szCs w:val="21"/>
                    </w:rPr>
                    <w:t>生态区</w:t>
                  </w:r>
                </w:p>
              </w:tc>
              <w:tc>
                <w:tcPr>
                  <w:tcW w:w="6133" w:type="dxa"/>
                  <w:tcBorders>
                    <w:tl2br w:val="nil"/>
                    <w:tr2bl w:val="nil"/>
                  </w:tcBorders>
                  <w:vAlign w:val="center"/>
                </w:tcPr>
                <w:p w14:paraId="345C0B7F" w14:textId="77777777" w:rsidR="00FD4F13" w:rsidRDefault="00FD4F13" w:rsidP="002D6BA9">
                  <w:pPr>
                    <w:pStyle w:val="Default"/>
                    <w:tabs>
                      <w:tab w:val="clear" w:pos="1845"/>
                      <w:tab w:val="left" w:pos="2760"/>
                    </w:tabs>
                    <w:adjustRightInd/>
                    <w:spacing w:line="280" w:lineRule="exact"/>
                    <w:rPr>
                      <w:rFonts w:ascii="Times New Roman" w:cs="Times New Roman"/>
                      <w:bCs/>
                      <w:color w:val="auto"/>
                      <w:sz w:val="21"/>
                      <w:szCs w:val="21"/>
                    </w:rPr>
                  </w:pPr>
                  <w:r>
                    <w:rPr>
                      <w:rFonts w:ascii="Times New Roman" w:cs="Times New Roman"/>
                      <w:bCs/>
                      <w:color w:val="auto"/>
                      <w:sz w:val="21"/>
                      <w:szCs w:val="21"/>
                    </w:rPr>
                    <w:t xml:space="preserve">Ⅱ </w:t>
                  </w:r>
                  <w:r>
                    <w:rPr>
                      <w:rFonts w:ascii="Times New Roman" w:cs="Times New Roman"/>
                      <w:bCs/>
                      <w:color w:val="auto"/>
                      <w:sz w:val="21"/>
                      <w:szCs w:val="21"/>
                    </w:rPr>
                    <w:t>准噶尔盆地温性荒漠与绿洲农业生态区</w:t>
                  </w:r>
                </w:p>
              </w:tc>
            </w:tr>
            <w:tr w:rsidR="00FD4F13" w14:paraId="790C62A3" w14:textId="77777777" w:rsidTr="002D6BA9">
              <w:trPr>
                <w:trHeight w:val="23"/>
                <w:jc w:val="center"/>
              </w:trPr>
              <w:tc>
                <w:tcPr>
                  <w:tcW w:w="2389" w:type="dxa"/>
                  <w:tcBorders>
                    <w:tl2br w:val="nil"/>
                    <w:tr2bl w:val="nil"/>
                  </w:tcBorders>
                  <w:vAlign w:val="center"/>
                </w:tcPr>
                <w:p w14:paraId="7323EFEF" w14:textId="77777777" w:rsidR="00FD4F13" w:rsidRDefault="00FD4F13" w:rsidP="002D6BA9">
                  <w:pPr>
                    <w:pStyle w:val="Default"/>
                    <w:tabs>
                      <w:tab w:val="clear" w:pos="1845"/>
                      <w:tab w:val="left" w:pos="2760"/>
                    </w:tabs>
                    <w:adjustRightInd/>
                    <w:spacing w:line="280" w:lineRule="exact"/>
                    <w:rPr>
                      <w:rFonts w:ascii="Times New Roman" w:cs="Times New Roman"/>
                      <w:bCs/>
                      <w:color w:val="auto"/>
                      <w:sz w:val="21"/>
                      <w:szCs w:val="21"/>
                    </w:rPr>
                  </w:pPr>
                  <w:r>
                    <w:rPr>
                      <w:rFonts w:ascii="Times New Roman" w:cs="Times New Roman"/>
                      <w:bCs/>
                      <w:color w:val="auto"/>
                      <w:sz w:val="21"/>
                      <w:szCs w:val="21"/>
                    </w:rPr>
                    <w:t>生态亚区</w:t>
                  </w:r>
                </w:p>
              </w:tc>
              <w:tc>
                <w:tcPr>
                  <w:tcW w:w="6133" w:type="dxa"/>
                  <w:tcBorders>
                    <w:tl2br w:val="nil"/>
                    <w:tr2bl w:val="nil"/>
                  </w:tcBorders>
                  <w:vAlign w:val="center"/>
                </w:tcPr>
                <w:p w14:paraId="44B89A83" w14:textId="77777777" w:rsidR="00FD4F13" w:rsidRDefault="00FD4F13" w:rsidP="002D6BA9">
                  <w:pPr>
                    <w:pStyle w:val="Default"/>
                    <w:tabs>
                      <w:tab w:val="clear" w:pos="1845"/>
                      <w:tab w:val="left" w:pos="2760"/>
                    </w:tabs>
                    <w:adjustRightInd/>
                    <w:spacing w:line="280" w:lineRule="exact"/>
                    <w:rPr>
                      <w:rFonts w:ascii="Times New Roman" w:cs="Times New Roman"/>
                      <w:bCs/>
                      <w:color w:val="auto"/>
                      <w:sz w:val="21"/>
                      <w:szCs w:val="21"/>
                    </w:rPr>
                  </w:pPr>
                  <w:r>
                    <w:rPr>
                      <w:rFonts w:ascii="Times New Roman" w:cs="Times New Roman"/>
                      <w:bCs/>
                      <w:color w:val="auto"/>
                      <w:sz w:val="21"/>
                      <w:szCs w:val="21"/>
                    </w:rPr>
                    <w:t xml:space="preserve">Ⅱ5 </w:t>
                  </w:r>
                  <w:r>
                    <w:rPr>
                      <w:rFonts w:ascii="Times New Roman" w:cs="Times New Roman"/>
                      <w:bCs/>
                      <w:color w:val="auto"/>
                      <w:sz w:val="21"/>
                      <w:szCs w:val="21"/>
                    </w:rPr>
                    <w:t>准噶尔盆地南部荒漠绿洲农业生态亚区</w:t>
                  </w:r>
                </w:p>
              </w:tc>
            </w:tr>
            <w:tr w:rsidR="00FD4F13" w14:paraId="67ABF15D" w14:textId="77777777" w:rsidTr="002D6BA9">
              <w:trPr>
                <w:trHeight w:val="23"/>
                <w:jc w:val="center"/>
              </w:trPr>
              <w:tc>
                <w:tcPr>
                  <w:tcW w:w="2389" w:type="dxa"/>
                  <w:tcBorders>
                    <w:tl2br w:val="nil"/>
                    <w:tr2bl w:val="nil"/>
                  </w:tcBorders>
                  <w:vAlign w:val="center"/>
                </w:tcPr>
                <w:p w14:paraId="6B30F941" w14:textId="77777777" w:rsidR="00FD4F13" w:rsidRDefault="00FD4F13" w:rsidP="002D6BA9">
                  <w:pPr>
                    <w:pStyle w:val="Default"/>
                    <w:tabs>
                      <w:tab w:val="clear" w:pos="1845"/>
                      <w:tab w:val="left" w:pos="2760"/>
                    </w:tabs>
                    <w:adjustRightInd/>
                    <w:spacing w:line="280" w:lineRule="exact"/>
                    <w:rPr>
                      <w:rFonts w:ascii="Times New Roman" w:cs="Times New Roman"/>
                      <w:bCs/>
                      <w:color w:val="auto"/>
                      <w:sz w:val="21"/>
                      <w:szCs w:val="21"/>
                    </w:rPr>
                  </w:pPr>
                  <w:r>
                    <w:rPr>
                      <w:rFonts w:ascii="Times New Roman" w:cs="Times New Roman"/>
                      <w:bCs/>
                      <w:color w:val="auto"/>
                      <w:sz w:val="21"/>
                      <w:szCs w:val="21"/>
                    </w:rPr>
                    <w:t>生态功能区</w:t>
                  </w:r>
                </w:p>
              </w:tc>
              <w:tc>
                <w:tcPr>
                  <w:tcW w:w="6133" w:type="dxa"/>
                  <w:tcBorders>
                    <w:tl2br w:val="nil"/>
                    <w:tr2bl w:val="nil"/>
                  </w:tcBorders>
                  <w:vAlign w:val="center"/>
                </w:tcPr>
                <w:p w14:paraId="50D71E22" w14:textId="77777777" w:rsidR="00FD4F13" w:rsidRDefault="00FD4F13" w:rsidP="002D6BA9">
                  <w:pPr>
                    <w:pStyle w:val="Default"/>
                    <w:tabs>
                      <w:tab w:val="clear" w:pos="1845"/>
                      <w:tab w:val="left" w:pos="2760"/>
                    </w:tabs>
                    <w:adjustRightInd/>
                    <w:spacing w:line="280" w:lineRule="exact"/>
                    <w:rPr>
                      <w:rFonts w:ascii="Times New Roman" w:cs="Times New Roman"/>
                      <w:bCs/>
                      <w:color w:val="auto"/>
                      <w:sz w:val="21"/>
                      <w:szCs w:val="21"/>
                    </w:rPr>
                  </w:pPr>
                  <w:r>
                    <w:rPr>
                      <w:rFonts w:ascii="Times New Roman" w:cs="Times New Roman"/>
                      <w:bCs/>
                      <w:color w:val="auto"/>
                      <w:sz w:val="21"/>
                      <w:szCs w:val="21"/>
                    </w:rPr>
                    <w:t>28</w:t>
                  </w:r>
                  <w:r>
                    <w:rPr>
                      <w:rFonts w:ascii="Times New Roman" w:cs="Times New Roman"/>
                      <w:bCs/>
                      <w:color w:val="auto"/>
                      <w:sz w:val="21"/>
                      <w:szCs w:val="21"/>
                    </w:rPr>
                    <w:t>．阜康</w:t>
                  </w:r>
                  <w:r>
                    <w:rPr>
                      <w:rFonts w:ascii="Times New Roman" w:cs="Times New Roman"/>
                      <w:bCs/>
                      <w:color w:val="auto"/>
                      <w:sz w:val="21"/>
                      <w:szCs w:val="21"/>
                    </w:rPr>
                    <w:t>—</w:t>
                  </w:r>
                  <w:r>
                    <w:rPr>
                      <w:rFonts w:ascii="Times New Roman" w:cs="Times New Roman"/>
                      <w:bCs/>
                      <w:color w:val="auto"/>
                      <w:sz w:val="21"/>
                      <w:szCs w:val="21"/>
                    </w:rPr>
                    <w:t>木垒绿洲农业、荒漠草地保护生态功能区</w:t>
                  </w:r>
                </w:p>
              </w:tc>
            </w:tr>
            <w:tr w:rsidR="00FD4F13" w14:paraId="6DFB00AF" w14:textId="77777777" w:rsidTr="002D6BA9">
              <w:trPr>
                <w:trHeight w:val="23"/>
                <w:jc w:val="center"/>
              </w:trPr>
              <w:tc>
                <w:tcPr>
                  <w:tcW w:w="2389" w:type="dxa"/>
                  <w:tcBorders>
                    <w:tl2br w:val="nil"/>
                    <w:tr2bl w:val="nil"/>
                  </w:tcBorders>
                  <w:vAlign w:val="center"/>
                </w:tcPr>
                <w:p w14:paraId="4A577605" w14:textId="77777777" w:rsidR="00FD4F13" w:rsidRDefault="00FD4F13" w:rsidP="002D6BA9">
                  <w:pPr>
                    <w:pStyle w:val="Default"/>
                    <w:tabs>
                      <w:tab w:val="clear" w:pos="1845"/>
                      <w:tab w:val="left" w:pos="2760"/>
                    </w:tabs>
                    <w:adjustRightInd/>
                    <w:spacing w:line="280" w:lineRule="exact"/>
                    <w:rPr>
                      <w:rFonts w:ascii="Times New Roman" w:cs="Times New Roman"/>
                      <w:bCs/>
                      <w:color w:val="auto"/>
                      <w:sz w:val="21"/>
                      <w:szCs w:val="21"/>
                    </w:rPr>
                  </w:pPr>
                  <w:r>
                    <w:rPr>
                      <w:rFonts w:ascii="Times New Roman" w:cs="Times New Roman"/>
                      <w:bCs/>
                      <w:color w:val="auto"/>
                      <w:sz w:val="21"/>
                      <w:szCs w:val="21"/>
                    </w:rPr>
                    <w:t>主要生态服务功能</w:t>
                  </w:r>
                </w:p>
              </w:tc>
              <w:tc>
                <w:tcPr>
                  <w:tcW w:w="6133" w:type="dxa"/>
                  <w:tcBorders>
                    <w:tl2br w:val="nil"/>
                    <w:tr2bl w:val="nil"/>
                  </w:tcBorders>
                  <w:vAlign w:val="center"/>
                </w:tcPr>
                <w:p w14:paraId="1857739D" w14:textId="77777777" w:rsidR="00FD4F13" w:rsidRDefault="00FD4F13" w:rsidP="002D6BA9">
                  <w:pPr>
                    <w:pStyle w:val="Default"/>
                    <w:tabs>
                      <w:tab w:val="clear" w:pos="1845"/>
                      <w:tab w:val="left" w:pos="2760"/>
                    </w:tabs>
                    <w:adjustRightInd/>
                    <w:spacing w:line="280" w:lineRule="exact"/>
                    <w:rPr>
                      <w:rFonts w:ascii="Times New Roman" w:cs="Times New Roman" w:hint="eastAsia"/>
                      <w:bCs/>
                      <w:color w:val="auto"/>
                      <w:sz w:val="21"/>
                      <w:szCs w:val="21"/>
                    </w:rPr>
                  </w:pPr>
                  <w:r>
                    <w:rPr>
                      <w:rFonts w:ascii="Times New Roman" w:cs="Times New Roman" w:hint="eastAsia"/>
                      <w:bCs/>
                      <w:color w:val="auto"/>
                      <w:sz w:val="21"/>
                      <w:szCs w:val="21"/>
                    </w:rPr>
                    <w:t>农牧业产品生产、人居环境、荒漠化控制</w:t>
                  </w:r>
                </w:p>
              </w:tc>
            </w:tr>
            <w:tr w:rsidR="00FD4F13" w14:paraId="53F708CC" w14:textId="77777777" w:rsidTr="002D6BA9">
              <w:trPr>
                <w:trHeight w:val="23"/>
                <w:jc w:val="center"/>
              </w:trPr>
              <w:tc>
                <w:tcPr>
                  <w:tcW w:w="2389" w:type="dxa"/>
                  <w:tcBorders>
                    <w:tl2br w:val="nil"/>
                    <w:tr2bl w:val="nil"/>
                  </w:tcBorders>
                  <w:vAlign w:val="center"/>
                </w:tcPr>
                <w:p w14:paraId="515631AF" w14:textId="77777777" w:rsidR="00FD4F13" w:rsidRDefault="00FD4F13" w:rsidP="002D6BA9">
                  <w:pPr>
                    <w:pStyle w:val="Default"/>
                    <w:tabs>
                      <w:tab w:val="clear" w:pos="1845"/>
                      <w:tab w:val="left" w:pos="2760"/>
                    </w:tabs>
                    <w:adjustRightInd/>
                    <w:spacing w:line="280" w:lineRule="exact"/>
                    <w:rPr>
                      <w:rFonts w:ascii="Times New Roman" w:cs="Times New Roman"/>
                      <w:bCs/>
                      <w:color w:val="auto"/>
                      <w:sz w:val="21"/>
                      <w:szCs w:val="21"/>
                    </w:rPr>
                  </w:pPr>
                  <w:r>
                    <w:rPr>
                      <w:rFonts w:ascii="Times New Roman" w:cs="Times New Roman"/>
                      <w:bCs/>
                      <w:color w:val="auto"/>
                      <w:sz w:val="21"/>
                      <w:szCs w:val="21"/>
                    </w:rPr>
                    <w:t>主要生态问题</w:t>
                  </w:r>
                </w:p>
              </w:tc>
              <w:tc>
                <w:tcPr>
                  <w:tcW w:w="6133" w:type="dxa"/>
                  <w:tcBorders>
                    <w:tl2br w:val="nil"/>
                    <w:tr2bl w:val="nil"/>
                  </w:tcBorders>
                  <w:vAlign w:val="center"/>
                </w:tcPr>
                <w:p w14:paraId="72BCE701" w14:textId="77777777" w:rsidR="00FD4F13" w:rsidRDefault="00FD4F13" w:rsidP="002D6BA9">
                  <w:pPr>
                    <w:pStyle w:val="Default"/>
                    <w:tabs>
                      <w:tab w:val="clear" w:pos="1845"/>
                      <w:tab w:val="left" w:pos="2760"/>
                    </w:tabs>
                    <w:adjustRightInd/>
                    <w:spacing w:line="280" w:lineRule="exact"/>
                    <w:rPr>
                      <w:rFonts w:ascii="Times New Roman" w:cs="Times New Roman" w:hint="eastAsia"/>
                      <w:bCs/>
                      <w:color w:val="auto"/>
                      <w:sz w:val="21"/>
                      <w:szCs w:val="21"/>
                    </w:rPr>
                  </w:pPr>
                  <w:r>
                    <w:rPr>
                      <w:rFonts w:ascii="Times New Roman" w:cs="Times New Roman" w:hint="eastAsia"/>
                      <w:bCs/>
                      <w:color w:val="auto"/>
                      <w:sz w:val="21"/>
                      <w:szCs w:val="21"/>
                    </w:rPr>
                    <w:t>地下水超采、荒漠植被退化、沙漠化威胁、局部土壤盐渍化、河流萎缩、滥开荒地</w:t>
                  </w:r>
                </w:p>
              </w:tc>
            </w:tr>
            <w:tr w:rsidR="00FD4F13" w14:paraId="20E9077E" w14:textId="77777777" w:rsidTr="002D6BA9">
              <w:trPr>
                <w:trHeight w:val="23"/>
                <w:jc w:val="center"/>
              </w:trPr>
              <w:tc>
                <w:tcPr>
                  <w:tcW w:w="2389" w:type="dxa"/>
                  <w:tcBorders>
                    <w:tl2br w:val="nil"/>
                    <w:tr2bl w:val="nil"/>
                  </w:tcBorders>
                  <w:vAlign w:val="center"/>
                </w:tcPr>
                <w:p w14:paraId="471968A1" w14:textId="77777777" w:rsidR="00FD4F13" w:rsidRDefault="00FD4F13" w:rsidP="002D6BA9">
                  <w:pPr>
                    <w:pStyle w:val="Default"/>
                    <w:tabs>
                      <w:tab w:val="clear" w:pos="1845"/>
                      <w:tab w:val="left" w:pos="2760"/>
                    </w:tabs>
                    <w:adjustRightInd/>
                    <w:spacing w:line="280" w:lineRule="exact"/>
                    <w:rPr>
                      <w:rFonts w:ascii="Times New Roman" w:cs="Times New Roman"/>
                      <w:bCs/>
                      <w:color w:val="auto"/>
                      <w:sz w:val="21"/>
                      <w:szCs w:val="21"/>
                    </w:rPr>
                  </w:pPr>
                  <w:r>
                    <w:rPr>
                      <w:rFonts w:ascii="Times New Roman" w:cs="Times New Roman"/>
                      <w:bCs/>
                      <w:color w:val="auto"/>
                      <w:sz w:val="21"/>
                      <w:szCs w:val="21"/>
                    </w:rPr>
                    <w:t>主要保护目标</w:t>
                  </w:r>
                </w:p>
              </w:tc>
              <w:tc>
                <w:tcPr>
                  <w:tcW w:w="6133" w:type="dxa"/>
                  <w:tcBorders>
                    <w:tl2br w:val="nil"/>
                    <w:tr2bl w:val="nil"/>
                  </w:tcBorders>
                  <w:vAlign w:val="center"/>
                </w:tcPr>
                <w:p w14:paraId="34CFBF42" w14:textId="77777777" w:rsidR="00FD4F13" w:rsidRDefault="00FD4F13" w:rsidP="002D6BA9">
                  <w:pPr>
                    <w:pStyle w:val="Default"/>
                    <w:tabs>
                      <w:tab w:val="clear" w:pos="1845"/>
                      <w:tab w:val="left" w:pos="2760"/>
                    </w:tabs>
                    <w:adjustRightInd/>
                    <w:spacing w:line="280" w:lineRule="exact"/>
                    <w:rPr>
                      <w:rFonts w:ascii="Times New Roman" w:cs="Times New Roman" w:hint="eastAsia"/>
                      <w:bCs/>
                      <w:color w:val="auto"/>
                      <w:sz w:val="21"/>
                      <w:szCs w:val="21"/>
                    </w:rPr>
                  </w:pPr>
                  <w:r>
                    <w:rPr>
                      <w:rFonts w:ascii="Times New Roman" w:cs="Times New Roman" w:hint="eastAsia"/>
                      <w:bCs/>
                      <w:color w:val="auto"/>
                      <w:sz w:val="21"/>
                      <w:szCs w:val="21"/>
                    </w:rPr>
                    <w:t>保护基本农田、保护荒漠植被、保护土壤环境质量</w:t>
                  </w:r>
                </w:p>
              </w:tc>
            </w:tr>
            <w:tr w:rsidR="00FD4F13" w14:paraId="19DF4326" w14:textId="77777777" w:rsidTr="002D6BA9">
              <w:trPr>
                <w:trHeight w:val="23"/>
                <w:jc w:val="center"/>
              </w:trPr>
              <w:tc>
                <w:tcPr>
                  <w:tcW w:w="2389" w:type="dxa"/>
                  <w:tcBorders>
                    <w:tl2br w:val="nil"/>
                    <w:tr2bl w:val="nil"/>
                  </w:tcBorders>
                  <w:vAlign w:val="center"/>
                </w:tcPr>
                <w:p w14:paraId="26D12F50" w14:textId="77777777" w:rsidR="00FD4F13" w:rsidRDefault="00FD4F13" w:rsidP="002D6BA9">
                  <w:pPr>
                    <w:pStyle w:val="Default"/>
                    <w:tabs>
                      <w:tab w:val="clear" w:pos="1845"/>
                      <w:tab w:val="left" w:pos="2760"/>
                    </w:tabs>
                    <w:adjustRightInd/>
                    <w:spacing w:line="280" w:lineRule="exact"/>
                    <w:rPr>
                      <w:rFonts w:ascii="Times New Roman" w:cs="Times New Roman"/>
                      <w:bCs/>
                      <w:color w:val="auto"/>
                      <w:sz w:val="21"/>
                      <w:szCs w:val="21"/>
                    </w:rPr>
                  </w:pPr>
                  <w:r>
                    <w:rPr>
                      <w:rFonts w:ascii="Times New Roman" w:cs="Times New Roman"/>
                      <w:bCs/>
                      <w:color w:val="auto"/>
                      <w:sz w:val="21"/>
                      <w:szCs w:val="21"/>
                    </w:rPr>
                    <w:t>主要保护措施</w:t>
                  </w:r>
                </w:p>
              </w:tc>
              <w:tc>
                <w:tcPr>
                  <w:tcW w:w="6133" w:type="dxa"/>
                  <w:tcBorders>
                    <w:tl2br w:val="nil"/>
                    <w:tr2bl w:val="nil"/>
                  </w:tcBorders>
                  <w:vAlign w:val="center"/>
                </w:tcPr>
                <w:p w14:paraId="4210CEED" w14:textId="77777777" w:rsidR="00FD4F13" w:rsidRDefault="00FD4F13" w:rsidP="002D6BA9">
                  <w:pPr>
                    <w:pStyle w:val="Default"/>
                    <w:tabs>
                      <w:tab w:val="clear" w:pos="1845"/>
                      <w:tab w:val="left" w:pos="2760"/>
                    </w:tabs>
                    <w:adjustRightInd/>
                    <w:spacing w:line="280" w:lineRule="exact"/>
                    <w:rPr>
                      <w:rFonts w:ascii="Times New Roman" w:cs="Times New Roman" w:hint="eastAsia"/>
                      <w:bCs/>
                      <w:color w:val="auto"/>
                      <w:sz w:val="21"/>
                      <w:szCs w:val="21"/>
                    </w:rPr>
                  </w:pPr>
                  <w:r>
                    <w:rPr>
                      <w:rFonts w:ascii="Times New Roman" w:cs="Times New Roman" w:hint="eastAsia"/>
                      <w:bCs/>
                      <w:color w:val="auto"/>
                      <w:sz w:val="21"/>
                      <w:szCs w:val="21"/>
                    </w:rPr>
                    <w:t>节水灌溉、草场休牧、对坡耕地和沙化土地实施退耕还林（草），在水源无保障、植被稀少、生态脆弱地带禁止开荒、加强农田投入品的使用管理</w:t>
                  </w:r>
                </w:p>
              </w:tc>
            </w:tr>
            <w:tr w:rsidR="00FD4F13" w14:paraId="64705873" w14:textId="77777777" w:rsidTr="002D6BA9">
              <w:trPr>
                <w:trHeight w:val="23"/>
                <w:jc w:val="center"/>
              </w:trPr>
              <w:tc>
                <w:tcPr>
                  <w:tcW w:w="2389" w:type="dxa"/>
                  <w:tcBorders>
                    <w:tl2br w:val="nil"/>
                    <w:tr2bl w:val="nil"/>
                  </w:tcBorders>
                  <w:vAlign w:val="center"/>
                </w:tcPr>
                <w:p w14:paraId="251FD59C" w14:textId="77777777" w:rsidR="00FD4F13" w:rsidRDefault="00FD4F13" w:rsidP="002D6BA9">
                  <w:pPr>
                    <w:pStyle w:val="Default"/>
                    <w:tabs>
                      <w:tab w:val="clear" w:pos="1845"/>
                      <w:tab w:val="left" w:pos="2760"/>
                    </w:tabs>
                    <w:adjustRightInd/>
                    <w:spacing w:line="280" w:lineRule="exact"/>
                    <w:rPr>
                      <w:rFonts w:ascii="Times New Roman" w:cs="Times New Roman"/>
                      <w:bCs/>
                      <w:color w:val="auto"/>
                      <w:sz w:val="21"/>
                      <w:szCs w:val="21"/>
                    </w:rPr>
                  </w:pPr>
                  <w:r>
                    <w:rPr>
                      <w:rFonts w:ascii="Times New Roman" w:cs="Times New Roman"/>
                      <w:bCs/>
                      <w:color w:val="auto"/>
                      <w:sz w:val="21"/>
                      <w:szCs w:val="21"/>
                    </w:rPr>
                    <w:t>主要发展方向</w:t>
                  </w:r>
                </w:p>
              </w:tc>
              <w:tc>
                <w:tcPr>
                  <w:tcW w:w="6133" w:type="dxa"/>
                  <w:tcBorders>
                    <w:tl2br w:val="nil"/>
                    <w:tr2bl w:val="nil"/>
                  </w:tcBorders>
                  <w:vAlign w:val="center"/>
                </w:tcPr>
                <w:p w14:paraId="51527C1D" w14:textId="77777777" w:rsidR="00FD4F13" w:rsidRDefault="00FD4F13" w:rsidP="002D6BA9">
                  <w:pPr>
                    <w:pStyle w:val="Default"/>
                    <w:tabs>
                      <w:tab w:val="clear" w:pos="1845"/>
                      <w:tab w:val="left" w:pos="2760"/>
                    </w:tabs>
                    <w:adjustRightInd/>
                    <w:spacing w:line="280" w:lineRule="exact"/>
                    <w:rPr>
                      <w:rFonts w:ascii="Times New Roman" w:cs="Times New Roman" w:hint="eastAsia"/>
                      <w:bCs/>
                      <w:color w:val="auto"/>
                      <w:sz w:val="21"/>
                      <w:szCs w:val="21"/>
                    </w:rPr>
                  </w:pPr>
                  <w:r>
                    <w:rPr>
                      <w:rFonts w:ascii="Times New Roman" w:cs="Times New Roman" w:hint="eastAsia"/>
                      <w:bCs/>
                      <w:color w:val="auto"/>
                      <w:sz w:val="21"/>
                      <w:szCs w:val="21"/>
                    </w:rPr>
                    <w:t>农牧结合，发展优质、高效特色农业和畜牧业</w:t>
                  </w:r>
                </w:p>
              </w:tc>
            </w:tr>
          </w:tbl>
          <w:p w14:paraId="44FE0D8B" w14:textId="77777777" w:rsidR="00FD4F13" w:rsidRDefault="00FD4F13" w:rsidP="002D6BA9">
            <w:pPr>
              <w:adjustRightInd w:val="0"/>
              <w:snapToGrid w:val="0"/>
              <w:spacing w:line="360" w:lineRule="auto"/>
              <w:rPr>
                <w:rFonts w:hint="eastAsia"/>
                <w:snapToGrid w:val="0"/>
                <w:kern w:val="0"/>
                <w:sz w:val="24"/>
              </w:rPr>
            </w:pPr>
          </w:p>
          <w:p w14:paraId="615A5833" w14:textId="77777777" w:rsidR="00FD4F13" w:rsidRDefault="00FD4F13" w:rsidP="002D6BA9">
            <w:pPr>
              <w:adjustRightInd w:val="0"/>
              <w:snapToGrid w:val="0"/>
              <w:spacing w:line="360" w:lineRule="auto"/>
              <w:ind w:firstLineChars="200" w:firstLine="480"/>
              <w:rPr>
                <w:snapToGrid w:val="0"/>
                <w:kern w:val="0"/>
                <w:sz w:val="24"/>
              </w:rPr>
            </w:pPr>
            <w:r>
              <w:rPr>
                <w:rFonts w:hint="eastAsia"/>
                <w:snapToGrid w:val="0"/>
                <w:kern w:val="0"/>
                <w:sz w:val="24"/>
              </w:rPr>
              <w:t>（</w:t>
            </w:r>
            <w:r>
              <w:rPr>
                <w:rFonts w:hint="eastAsia"/>
                <w:snapToGrid w:val="0"/>
                <w:kern w:val="0"/>
                <w:sz w:val="24"/>
              </w:rPr>
              <w:t>3</w:t>
            </w:r>
            <w:r>
              <w:rPr>
                <w:rFonts w:hint="eastAsia"/>
                <w:snapToGrid w:val="0"/>
                <w:kern w:val="0"/>
                <w:sz w:val="24"/>
              </w:rPr>
              <w:t>）</w:t>
            </w:r>
            <w:r>
              <w:rPr>
                <w:snapToGrid w:val="0"/>
                <w:kern w:val="0"/>
                <w:sz w:val="24"/>
              </w:rPr>
              <w:t>土壤</w:t>
            </w:r>
            <w:r>
              <w:rPr>
                <w:rFonts w:hint="eastAsia"/>
                <w:snapToGrid w:val="0"/>
                <w:kern w:val="0"/>
                <w:sz w:val="24"/>
              </w:rPr>
              <w:t>、水文</w:t>
            </w:r>
            <w:r>
              <w:rPr>
                <w:snapToGrid w:val="0"/>
                <w:kern w:val="0"/>
                <w:sz w:val="24"/>
              </w:rPr>
              <w:t>及植被现状调查及评价</w:t>
            </w:r>
          </w:p>
          <w:p w14:paraId="61F67A09" w14:textId="77777777" w:rsidR="00FD4F13" w:rsidRDefault="00FD4F13" w:rsidP="002D6BA9">
            <w:pPr>
              <w:adjustRightInd w:val="0"/>
              <w:snapToGrid w:val="0"/>
              <w:spacing w:line="360" w:lineRule="auto"/>
              <w:ind w:firstLineChars="200" w:firstLine="480"/>
              <w:rPr>
                <w:rFonts w:hint="eastAsia"/>
                <w:snapToGrid w:val="0"/>
                <w:kern w:val="0"/>
                <w:sz w:val="24"/>
              </w:rPr>
            </w:pPr>
            <w:r>
              <w:rPr>
                <w:snapToGrid w:val="0"/>
                <w:kern w:val="0"/>
                <w:sz w:val="24"/>
              </w:rPr>
              <w:t>矿区属于天山北坡中段，准噶尔盆地南缘</w:t>
            </w:r>
            <w:r>
              <w:rPr>
                <w:rFonts w:hint="eastAsia"/>
                <w:snapToGrid w:val="0"/>
                <w:kern w:val="0"/>
                <w:sz w:val="24"/>
              </w:rPr>
              <w:t>。</w:t>
            </w:r>
            <w:r>
              <w:rPr>
                <w:snapToGrid w:val="0"/>
                <w:kern w:val="0"/>
                <w:sz w:val="24"/>
              </w:rPr>
              <w:t>根据《新疆土种志》得知，矿区地表土壤类型为栗钙土，矿区位于山前冲洪积平原一带</w:t>
            </w:r>
            <w:r>
              <w:rPr>
                <w:rFonts w:hint="eastAsia"/>
                <w:snapToGrid w:val="0"/>
                <w:kern w:val="0"/>
                <w:sz w:val="24"/>
              </w:rPr>
              <w:t>。</w:t>
            </w:r>
            <w:r>
              <w:rPr>
                <w:snapToGrid w:val="0"/>
                <w:kern w:val="0"/>
                <w:sz w:val="24"/>
              </w:rPr>
              <w:t>年降水量远小于蒸发量，气候干燥，有机质贫乏，富含盐分，地表水缺乏</w:t>
            </w:r>
            <w:r>
              <w:rPr>
                <w:rFonts w:hint="eastAsia"/>
                <w:snapToGrid w:val="0"/>
                <w:kern w:val="0"/>
                <w:sz w:val="24"/>
              </w:rPr>
              <w:t>，</w:t>
            </w:r>
            <w:r>
              <w:rPr>
                <w:snapToGrid w:val="0"/>
                <w:kern w:val="0"/>
                <w:sz w:val="24"/>
              </w:rPr>
              <w:t>矿区地下水类型为第四系松散岩类孔隙潜水，含水层岩性主要为第四系砂砾石层，依据核实报告，地下水位埋深大于</w:t>
            </w:r>
            <w:r>
              <w:rPr>
                <w:snapToGrid w:val="0"/>
                <w:kern w:val="0"/>
                <w:sz w:val="24"/>
              </w:rPr>
              <w:t>40</w:t>
            </w:r>
            <w:r>
              <w:rPr>
                <w:rFonts w:hint="eastAsia"/>
                <w:snapToGrid w:val="0"/>
                <w:kern w:val="0"/>
                <w:sz w:val="24"/>
              </w:rPr>
              <w:t>m</w:t>
            </w:r>
            <w:r>
              <w:rPr>
                <w:rFonts w:hint="eastAsia"/>
                <w:snapToGrid w:val="0"/>
                <w:kern w:val="0"/>
                <w:sz w:val="24"/>
              </w:rPr>
              <w:t>。根据现场调查，矿区植被发育，呈零星分布，</w:t>
            </w:r>
            <w:r>
              <w:rPr>
                <w:snapToGrid w:val="0"/>
                <w:kern w:val="0"/>
                <w:sz w:val="24"/>
              </w:rPr>
              <w:t>矿区</w:t>
            </w:r>
            <w:r>
              <w:rPr>
                <w:rFonts w:hint="eastAsia"/>
                <w:snapToGrid w:val="0"/>
                <w:kern w:val="0"/>
                <w:sz w:val="24"/>
              </w:rPr>
              <w:t>主要植被</w:t>
            </w:r>
            <w:r>
              <w:rPr>
                <w:snapToGrid w:val="0"/>
                <w:kern w:val="0"/>
                <w:sz w:val="24"/>
              </w:rPr>
              <w:t>有小蓬、角果蔾等植物，植被覆盖率</w:t>
            </w:r>
            <w:r>
              <w:rPr>
                <w:rFonts w:hint="eastAsia"/>
                <w:snapToGrid w:val="0"/>
                <w:kern w:val="0"/>
                <w:sz w:val="24"/>
              </w:rPr>
              <w:t>5</w:t>
            </w:r>
            <w:r>
              <w:rPr>
                <w:snapToGrid w:val="0"/>
                <w:kern w:val="0"/>
                <w:sz w:val="24"/>
              </w:rPr>
              <w:t>%</w:t>
            </w:r>
            <w:r>
              <w:rPr>
                <w:rFonts w:hint="eastAsia"/>
                <w:snapToGrid w:val="0"/>
                <w:kern w:val="0"/>
                <w:sz w:val="24"/>
              </w:rPr>
              <w:t>。</w:t>
            </w:r>
          </w:p>
          <w:p w14:paraId="47B49F7C" w14:textId="77777777" w:rsidR="00FD4F13" w:rsidRDefault="00FD4F13" w:rsidP="002D6BA9">
            <w:pPr>
              <w:adjustRightInd w:val="0"/>
              <w:snapToGrid w:val="0"/>
              <w:spacing w:line="360" w:lineRule="auto"/>
              <w:ind w:firstLineChars="200" w:firstLine="480"/>
              <w:rPr>
                <w:bCs/>
                <w:sz w:val="24"/>
              </w:rPr>
            </w:pPr>
            <w:r>
              <w:rPr>
                <w:rFonts w:hint="eastAsia"/>
                <w:snapToGrid w:val="0"/>
                <w:kern w:val="0"/>
                <w:sz w:val="24"/>
              </w:rPr>
              <w:t>（</w:t>
            </w:r>
            <w:r>
              <w:rPr>
                <w:rFonts w:hint="eastAsia"/>
                <w:snapToGrid w:val="0"/>
                <w:kern w:val="0"/>
                <w:sz w:val="24"/>
              </w:rPr>
              <w:t>4</w:t>
            </w:r>
            <w:r>
              <w:rPr>
                <w:rFonts w:hint="eastAsia"/>
                <w:snapToGrid w:val="0"/>
                <w:kern w:val="0"/>
                <w:sz w:val="24"/>
              </w:rPr>
              <w:t>）</w:t>
            </w:r>
            <w:r>
              <w:rPr>
                <w:bCs/>
                <w:sz w:val="24"/>
              </w:rPr>
              <w:t>野生动物现状调查及评价</w:t>
            </w:r>
          </w:p>
          <w:p w14:paraId="77572751" w14:textId="77777777" w:rsidR="00FD4F13" w:rsidRDefault="00FD4F13" w:rsidP="002D6BA9">
            <w:pPr>
              <w:pStyle w:val="ae"/>
              <w:spacing w:line="384" w:lineRule="auto"/>
              <w:ind w:firstLineChars="200" w:firstLine="480"/>
              <w:contextualSpacing/>
              <w:rPr>
                <w:rFonts w:ascii="Times New Roman" w:hAnsi="Times New Roman" w:cs="Times New Roman"/>
              </w:rPr>
            </w:pPr>
            <w:r>
              <w:rPr>
                <w:rFonts w:ascii="Times New Roman" w:hAnsi="Times New Roman" w:cs="Times New Roman"/>
                <w:sz w:val="24"/>
                <w:szCs w:val="24"/>
              </w:rPr>
              <w:t>由于内陆干旱气候控制下自然环境条件和人为活动的干扰致使评价区所属动物区系的野生动物种类组成贫乏，组成简单，有麻雀、老鼠等动物活动。项目区域内没有国家及自治区级野生保护动物分布。</w:t>
            </w:r>
          </w:p>
          <w:p w14:paraId="658C555F" w14:textId="77777777" w:rsidR="00FD4F13" w:rsidRDefault="00FD4F13" w:rsidP="002D6BA9">
            <w:pPr>
              <w:pStyle w:val="ae"/>
              <w:spacing w:line="384" w:lineRule="auto"/>
              <w:contextualSpacing/>
              <w:rPr>
                <w:rFonts w:ascii="Times New Roman" w:hAnsi="Times New Roman" w:cs="Times New Roman"/>
                <w:sz w:val="24"/>
                <w:szCs w:val="24"/>
              </w:rPr>
            </w:pPr>
            <w:r>
              <w:rPr>
                <w:rFonts w:ascii="Times New Roman" w:hAnsi="Times New Roman" w:cs="Times New Roman"/>
                <w:b/>
                <w:bCs/>
                <w:sz w:val="24"/>
                <w:szCs w:val="24"/>
              </w:rPr>
              <w:lastRenderedPageBreak/>
              <w:t>2</w:t>
            </w:r>
            <w:r>
              <w:rPr>
                <w:rFonts w:ascii="Times New Roman" w:hAnsi="Times New Roman" w:cs="Times New Roman"/>
                <w:b/>
                <w:bCs/>
                <w:sz w:val="24"/>
                <w:szCs w:val="24"/>
              </w:rPr>
              <w:t>、项目所在区域环境质量现状</w:t>
            </w:r>
          </w:p>
          <w:p w14:paraId="53B3FC98" w14:textId="77777777" w:rsidR="00FD4F13" w:rsidRDefault="00FD4F13" w:rsidP="002D6BA9">
            <w:pPr>
              <w:spacing w:line="384" w:lineRule="auto"/>
              <w:ind w:firstLineChars="200" w:firstLine="480"/>
              <w:rPr>
                <w:sz w:val="24"/>
              </w:rPr>
            </w:pPr>
            <w:r>
              <w:rPr>
                <w:rFonts w:hint="eastAsia"/>
                <w:sz w:val="24"/>
              </w:rPr>
              <w:t>（</w:t>
            </w:r>
            <w:r>
              <w:rPr>
                <w:rFonts w:hint="eastAsia"/>
                <w:sz w:val="24"/>
              </w:rPr>
              <w:t>1</w:t>
            </w:r>
            <w:r>
              <w:rPr>
                <w:rFonts w:hint="eastAsia"/>
                <w:sz w:val="24"/>
              </w:rPr>
              <w:t>）</w:t>
            </w:r>
            <w:r>
              <w:rPr>
                <w:sz w:val="24"/>
              </w:rPr>
              <w:t>环境空气</w:t>
            </w:r>
            <w:r>
              <w:rPr>
                <w:sz w:val="24"/>
                <w:shd w:val="clear" w:color="auto" w:fill="FFFFFF"/>
              </w:rPr>
              <w:t>评价基本污染物</w:t>
            </w:r>
          </w:p>
          <w:p w14:paraId="3AEE4051" w14:textId="77777777" w:rsidR="00FD4F13" w:rsidRDefault="00FD4F13" w:rsidP="002D6BA9">
            <w:pPr>
              <w:spacing w:line="384" w:lineRule="auto"/>
              <w:ind w:firstLineChars="200" w:firstLine="480"/>
              <w:rPr>
                <w:sz w:val="24"/>
              </w:rPr>
            </w:pPr>
            <w:r>
              <w:rPr>
                <w:sz w:val="24"/>
              </w:rPr>
              <w:t>本次区域环境空气</w:t>
            </w:r>
            <w:r>
              <w:rPr>
                <w:sz w:val="24"/>
                <w:shd w:val="clear" w:color="auto" w:fill="FFFFFF"/>
              </w:rPr>
              <w:t>评价基本污染物</w:t>
            </w:r>
            <w:r>
              <w:rPr>
                <w:sz w:val="24"/>
                <w:shd w:val="clear" w:color="auto" w:fill="FFFFFF"/>
              </w:rPr>
              <w:t>SO</w:t>
            </w:r>
            <w:r>
              <w:rPr>
                <w:rFonts w:eastAsia="微软雅黑"/>
                <w:sz w:val="24"/>
                <w:shd w:val="clear" w:color="auto" w:fill="FFFFFF"/>
                <w:vertAlign w:val="subscript"/>
              </w:rPr>
              <w:t>2</w:t>
            </w:r>
            <w:r>
              <w:rPr>
                <w:sz w:val="24"/>
                <w:shd w:val="clear" w:color="auto" w:fill="FFFFFF"/>
              </w:rPr>
              <w:t>、</w:t>
            </w:r>
            <w:r>
              <w:rPr>
                <w:sz w:val="24"/>
                <w:shd w:val="clear" w:color="auto" w:fill="FFFFFF"/>
              </w:rPr>
              <w:t>NO</w:t>
            </w:r>
            <w:r>
              <w:rPr>
                <w:rFonts w:eastAsia="微软雅黑"/>
                <w:sz w:val="24"/>
                <w:shd w:val="clear" w:color="auto" w:fill="FFFFFF"/>
                <w:vertAlign w:val="subscript"/>
              </w:rPr>
              <w:t>2</w:t>
            </w:r>
            <w:r>
              <w:rPr>
                <w:sz w:val="24"/>
                <w:shd w:val="clear" w:color="auto" w:fill="FFFFFF"/>
              </w:rPr>
              <w:t>、</w:t>
            </w:r>
            <w:r>
              <w:rPr>
                <w:sz w:val="24"/>
                <w:shd w:val="clear" w:color="auto" w:fill="FFFFFF"/>
              </w:rPr>
              <w:t>PM</w:t>
            </w:r>
            <w:r>
              <w:rPr>
                <w:rFonts w:eastAsia="微软雅黑"/>
                <w:sz w:val="24"/>
                <w:shd w:val="clear" w:color="auto" w:fill="FFFFFF"/>
                <w:vertAlign w:val="subscript"/>
              </w:rPr>
              <w:t>10</w:t>
            </w:r>
            <w:r>
              <w:rPr>
                <w:sz w:val="24"/>
                <w:shd w:val="clear" w:color="auto" w:fill="FFFFFF"/>
              </w:rPr>
              <w:t>、</w:t>
            </w:r>
            <w:r>
              <w:rPr>
                <w:sz w:val="24"/>
                <w:shd w:val="clear" w:color="auto" w:fill="FFFFFF"/>
              </w:rPr>
              <w:t>PM</w:t>
            </w:r>
            <w:r>
              <w:rPr>
                <w:sz w:val="24"/>
                <w:shd w:val="clear" w:color="auto" w:fill="FFFFFF"/>
                <w:vertAlign w:val="subscript"/>
              </w:rPr>
              <w:t>2.5</w:t>
            </w:r>
            <w:r>
              <w:rPr>
                <w:sz w:val="24"/>
                <w:shd w:val="clear" w:color="auto" w:fill="FFFFFF"/>
              </w:rPr>
              <w:t>、</w:t>
            </w:r>
            <w:r>
              <w:rPr>
                <w:sz w:val="24"/>
                <w:shd w:val="clear" w:color="auto" w:fill="FFFFFF"/>
              </w:rPr>
              <w:t>CO</w:t>
            </w:r>
            <w:r>
              <w:rPr>
                <w:sz w:val="24"/>
                <w:shd w:val="clear" w:color="auto" w:fill="FFFFFF"/>
              </w:rPr>
              <w:t>和</w:t>
            </w:r>
            <w:r>
              <w:rPr>
                <w:sz w:val="24"/>
                <w:shd w:val="clear" w:color="auto" w:fill="FFFFFF"/>
              </w:rPr>
              <w:t>O</w:t>
            </w:r>
            <w:r>
              <w:rPr>
                <w:rFonts w:eastAsia="微软雅黑"/>
                <w:sz w:val="24"/>
                <w:shd w:val="clear" w:color="auto" w:fill="FFFFFF"/>
                <w:vertAlign w:val="subscript"/>
              </w:rPr>
              <w:t>3</w:t>
            </w:r>
            <w:r>
              <w:rPr>
                <w:sz w:val="24"/>
                <w:shd w:val="clear" w:color="auto" w:fill="FFFFFF"/>
              </w:rPr>
              <w:t>的数据引用距离项目区最近的昌吉回族自治州</w:t>
            </w:r>
            <w:r>
              <w:rPr>
                <w:sz w:val="24"/>
              </w:rPr>
              <w:t>国控监测点</w:t>
            </w:r>
            <w:r>
              <w:rPr>
                <w:sz w:val="24"/>
              </w:rPr>
              <w:t>202</w:t>
            </w:r>
            <w:r>
              <w:rPr>
                <w:rFonts w:hint="eastAsia"/>
                <w:sz w:val="24"/>
              </w:rPr>
              <w:t>1</w:t>
            </w:r>
            <w:r>
              <w:rPr>
                <w:sz w:val="24"/>
              </w:rPr>
              <w:t>年空气质量实时发布网站发布的监测数据</w:t>
            </w:r>
            <w:r>
              <w:rPr>
                <w:rFonts w:hint="eastAsia"/>
                <w:sz w:val="24"/>
              </w:rPr>
              <w:t>；</w:t>
            </w:r>
            <w:r>
              <w:rPr>
                <w:sz w:val="24"/>
              </w:rPr>
              <w:t>评价标准执行《环境空气质量标准》（</w:t>
            </w:r>
            <w:r>
              <w:rPr>
                <w:sz w:val="24"/>
              </w:rPr>
              <w:t>GB3095-2012</w:t>
            </w:r>
            <w:r>
              <w:rPr>
                <w:sz w:val="24"/>
              </w:rPr>
              <w:t>）中二级标准，达标判定结果见表</w:t>
            </w:r>
            <w:r>
              <w:rPr>
                <w:rFonts w:hint="eastAsia"/>
                <w:sz w:val="24"/>
              </w:rPr>
              <w:t>7</w:t>
            </w:r>
            <w:r>
              <w:rPr>
                <w:sz w:val="24"/>
              </w:rPr>
              <w:t>。</w:t>
            </w:r>
          </w:p>
          <w:p w14:paraId="612628E2" w14:textId="77777777" w:rsidR="00FD4F13" w:rsidRDefault="00FD4F13" w:rsidP="002D6BA9">
            <w:pPr>
              <w:jc w:val="center"/>
              <w:rPr>
                <w:b/>
                <w:sz w:val="24"/>
                <w:szCs w:val="36"/>
              </w:rPr>
            </w:pPr>
            <w:r>
              <w:rPr>
                <w:b/>
                <w:sz w:val="24"/>
                <w:szCs w:val="36"/>
              </w:rPr>
              <w:t>表</w:t>
            </w:r>
            <w:r>
              <w:rPr>
                <w:rFonts w:hint="eastAsia"/>
                <w:b/>
                <w:sz w:val="24"/>
                <w:szCs w:val="36"/>
              </w:rPr>
              <w:t>7</w:t>
            </w:r>
            <w:r>
              <w:rPr>
                <w:b/>
                <w:sz w:val="24"/>
                <w:szCs w:val="36"/>
              </w:rPr>
              <w:t xml:space="preserve">    </w:t>
            </w:r>
            <w:r>
              <w:rPr>
                <w:b/>
                <w:sz w:val="24"/>
                <w:szCs w:val="36"/>
              </w:rPr>
              <w:t>基本污染物空气质量现状评价表</w:t>
            </w:r>
          </w:p>
          <w:tbl>
            <w:tblPr>
              <w:tblW w:w="0" w:type="auto"/>
              <w:jc w:val="center"/>
              <w:tblBorders>
                <w:top w:val="single" w:sz="6" w:space="0" w:color="000000"/>
                <w:left w:val="single" w:sz="6" w:space="0" w:color="000000"/>
                <w:bottom w:val="single" w:sz="6" w:space="0" w:color="000000"/>
                <w:right w:val="single" w:sz="6" w:space="0" w:color="000000"/>
                <w:insideH w:val="single" w:sz="4" w:space="0" w:color="000000"/>
                <w:insideV w:val="single" w:sz="4" w:space="0" w:color="000000"/>
              </w:tblBorders>
              <w:tblLayout w:type="fixed"/>
              <w:tblLook w:val="0000" w:firstRow="0" w:lastRow="0" w:firstColumn="0" w:lastColumn="0" w:noHBand="0" w:noVBand="0"/>
            </w:tblPr>
            <w:tblGrid>
              <w:gridCol w:w="621"/>
              <w:gridCol w:w="3484"/>
              <w:gridCol w:w="1193"/>
              <w:gridCol w:w="1018"/>
              <w:gridCol w:w="859"/>
              <w:gridCol w:w="808"/>
            </w:tblGrid>
            <w:tr w:rsidR="00FD4F13" w14:paraId="4119E894" w14:textId="77777777" w:rsidTr="002D6BA9">
              <w:trPr>
                <w:trHeight w:val="340"/>
                <w:jc w:val="center"/>
              </w:trPr>
              <w:tc>
                <w:tcPr>
                  <w:tcW w:w="621" w:type="dxa"/>
                  <w:vAlign w:val="center"/>
                </w:tcPr>
                <w:p w14:paraId="0FFB4E8E" w14:textId="77777777" w:rsidR="00FD4F13" w:rsidRDefault="00FD4F13" w:rsidP="002D6BA9">
                  <w:pPr>
                    <w:ind w:leftChars="-30" w:left="-63" w:rightChars="-30" w:right="-63"/>
                    <w:jc w:val="center"/>
                    <w:rPr>
                      <w:bCs/>
                      <w:szCs w:val="21"/>
                    </w:rPr>
                  </w:pPr>
                  <w:r>
                    <w:rPr>
                      <w:bCs/>
                      <w:szCs w:val="21"/>
                    </w:rPr>
                    <w:t>评价</w:t>
                  </w:r>
                </w:p>
                <w:p w14:paraId="37015901" w14:textId="77777777" w:rsidR="00FD4F13" w:rsidRDefault="00FD4F13" w:rsidP="002D6BA9">
                  <w:pPr>
                    <w:ind w:leftChars="-30" w:left="-63" w:rightChars="-30" w:right="-63"/>
                    <w:jc w:val="center"/>
                    <w:rPr>
                      <w:bCs/>
                      <w:szCs w:val="21"/>
                    </w:rPr>
                  </w:pPr>
                  <w:r>
                    <w:rPr>
                      <w:bCs/>
                      <w:szCs w:val="21"/>
                    </w:rPr>
                    <w:t>因子</w:t>
                  </w:r>
                </w:p>
              </w:tc>
              <w:tc>
                <w:tcPr>
                  <w:tcW w:w="3484" w:type="dxa"/>
                  <w:vAlign w:val="center"/>
                </w:tcPr>
                <w:p w14:paraId="49C056C7" w14:textId="77777777" w:rsidR="00FD4F13" w:rsidRDefault="00FD4F13" w:rsidP="002D6BA9">
                  <w:pPr>
                    <w:ind w:leftChars="-30" w:left="-63" w:rightChars="-30" w:right="-63"/>
                    <w:jc w:val="center"/>
                    <w:rPr>
                      <w:bCs/>
                      <w:szCs w:val="21"/>
                    </w:rPr>
                  </w:pPr>
                  <w:r>
                    <w:rPr>
                      <w:bCs/>
                      <w:szCs w:val="21"/>
                    </w:rPr>
                    <w:t>年评价指标</w:t>
                  </w:r>
                </w:p>
              </w:tc>
              <w:tc>
                <w:tcPr>
                  <w:tcW w:w="1193" w:type="dxa"/>
                  <w:vAlign w:val="center"/>
                </w:tcPr>
                <w:p w14:paraId="72CDDAD8" w14:textId="77777777" w:rsidR="00FD4F13" w:rsidRDefault="00FD4F13" w:rsidP="002D6BA9">
                  <w:pPr>
                    <w:ind w:leftChars="-30" w:left="-63" w:rightChars="-30" w:right="-63"/>
                    <w:jc w:val="center"/>
                    <w:rPr>
                      <w:bCs/>
                      <w:szCs w:val="21"/>
                    </w:rPr>
                  </w:pPr>
                  <w:r>
                    <w:rPr>
                      <w:bCs/>
                      <w:szCs w:val="21"/>
                    </w:rPr>
                    <w:t>现状浓度</w:t>
                  </w:r>
                </w:p>
                <w:p w14:paraId="5E518668" w14:textId="77777777" w:rsidR="00FD4F13" w:rsidRDefault="00FD4F13" w:rsidP="002D6BA9">
                  <w:pPr>
                    <w:ind w:leftChars="-30" w:left="-63" w:rightChars="-30" w:right="-63"/>
                    <w:jc w:val="center"/>
                    <w:rPr>
                      <w:bCs/>
                      <w:szCs w:val="21"/>
                    </w:rPr>
                  </w:pPr>
                  <w:r>
                    <w:rPr>
                      <w:bCs/>
                      <w:szCs w:val="21"/>
                    </w:rPr>
                    <w:t>（</w:t>
                  </w:r>
                  <w:r>
                    <w:rPr>
                      <w:bCs/>
                      <w:szCs w:val="21"/>
                    </w:rPr>
                    <w:t>μg/m</w:t>
                  </w:r>
                  <w:r>
                    <w:rPr>
                      <w:bCs/>
                      <w:szCs w:val="21"/>
                      <w:vertAlign w:val="superscript"/>
                    </w:rPr>
                    <w:t>3</w:t>
                  </w:r>
                  <w:r>
                    <w:rPr>
                      <w:bCs/>
                      <w:szCs w:val="21"/>
                    </w:rPr>
                    <w:t>）</w:t>
                  </w:r>
                </w:p>
              </w:tc>
              <w:tc>
                <w:tcPr>
                  <w:tcW w:w="1018" w:type="dxa"/>
                  <w:vAlign w:val="center"/>
                </w:tcPr>
                <w:p w14:paraId="789E1A05" w14:textId="77777777" w:rsidR="00FD4F13" w:rsidRDefault="00FD4F13" w:rsidP="002D6BA9">
                  <w:pPr>
                    <w:ind w:leftChars="-30" w:left="-63" w:rightChars="-30" w:right="-63"/>
                    <w:jc w:val="center"/>
                    <w:rPr>
                      <w:bCs/>
                      <w:szCs w:val="21"/>
                    </w:rPr>
                  </w:pPr>
                  <w:r>
                    <w:rPr>
                      <w:bCs/>
                      <w:szCs w:val="21"/>
                    </w:rPr>
                    <w:t>标准限值（</w:t>
                  </w:r>
                  <w:r>
                    <w:rPr>
                      <w:bCs/>
                      <w:szCs w:val="21"/>
                    </w:rPr>
                    <w:t>μg/m</w:t>
                  </w:r>
                  <w:r>
                    <w:rPr>
                      <w:bCs/>
                      <w:szCs w:val="21"/>
                      <w:vertAlign w:val="superscript"/>
                    </w:rPr>
                    <w:t>3</w:t>
                  </w:r>
                  <w:r>
                    <w:rPr>
                      <w:bCs/>
                      <w:szCs w:val="21"/>
                    </w:rPr>
                    <w:t>）</w:t>
                  </w:r>
                </w:p>
              </w:tc>
              <w:tc>
                <w:tcPr>
                  <w:tcW w:w="859" w:type="dxa"/>
                  <w:vAlign w:val="center"/>
                </w:tcPr>
                <w:p w14:paraId="645934A4" w14:textId="77777777" w:rsidR="00FD4F13" w:rsidRDefault="00FD4F13" w:rsidP="002D6BA9">
                  <w:pPr>
                    <w:ind w:leftChars="-30" w:left="-63" w:rightChars="-30" w:right="-63"/>
                    <w:jc w:val="center"/>
                    <w:rPr>
                      <w:bCs/>
                      <w:szCs w:val="21"/>
                    </w:rPr>
                  </w:pPr>
                  <w:r>
                    <w:rPr>
                      <w:bCs/>
                      <w:szCs w:val="21"/>
                    </w:rPr>
                    <w:t>占标率（</w:t>
                  </w:r>
                  <w:r>
                    <w:rPr>
                      <w:bCs/>
                      <w:szCs w:val="21"/>
                    </w:rPr>
                    <w:t>%</w:t>
                  </w:r>
                  <w:r>
                    <w:rPr>
                      <w:bCs/>
                      <w:szCs w:val="21"/>
                    </w:rPr>
                    <w:t>）</w:t>
                  </w:r>
                </w:p>
              </w:tc>
              <w:tc>
                <w:tcPr>
                  <w:tcW w:w="808" w:type="dxa"/>
                  <w:vAlign w:val="center"/>
                </w:tcPr>
                <w:p w14:paraId="4D45571C" w14:textId="77777777" w:rsidR="00FD4F13" w:rsidRDefault="00FD4F13" w:rsidP="002D6BA9">
                  <w:pPr>
                    <w:ind w:leftChars="-30" w:left="-63" w:rightChars="-30" w:right="-63"/>
                    <w:jc w:val="center"/>
                    <w:rPr>
                      <w:bCs/>
                      <w:szCs w:val="21"/>
                    </w:rPr>
                  </w:pPr>
                  <w:r>
                    <w:rPr>
                      <w:bCs/>
                      <w:szCs w:val="21"/>
                    </w:rPr>
                    <w:t>达标</w:t>
                  </w:r>
                </w:p>
                <w:p w14:paraId="782BBDB6" w14:textId="77777777" w:rsidR="00FD4F13" w:rsidRDefault="00FD4F13" w:rsidP="002D6BA9">
                  <w:pPr>
                    <w:ind w:leftChars="-30" w:left="-63" w:rightChars="-30" w:right="-63"/>
                    <w:jc w:val="center"/>
                    <w:rPr>
                      <w:bCs/>
                      <w:szCs w:val="21"/>
                    </w:rPr>
                  </w:pPr>
                  <w:r>
                    <w:rPr>
                      <w:bCs/>
                      <w:szCs w:val="21"/>
                    </w:rPr>
                    <w:t>情况</w:t>
                  </w:r>
                </w:p>
              </w:tc>
            </w:tr>
            <w:tr w:rsidR="00FD4F13" w14:paraId="17C9626A" w14:textId="77777777" w:rsidTr="002D6BA9">
              <w:trPr>
                <w:trHeight w:val="340"/>
                <w:jc w:val="center"/>
              </w:trPr>
              <w:tc>
                <w:tcPr>
                  <w:tcW w:w="621" w:type="dxa"/>
                  <w:vAlign w:val="center"/>
                </w:tcPr>
                <w:p w14:paraId="19FC3A2E" w14:textId="77777777" w:rsidR="00FD4F13" w:rsidRDefault="00FD4F13" w:rsidP="002D6BA9">
                  <w:pPr>
                    <w:ind w:leftChars="-30" w:left="-63" w:rightChars="-30" w:right="-63"/>
                    <w:jc w:val="center"/>
                    <w:rPr>
                      <w:szCs w:val="21"/>
                    </w:rPr>
                  </w:pPr>
                  <w:r>
                    <w:rPr>
                      <w:szCs w:val="21"/>
                    </w:rPr>
                    <w:t>SO</w:t>
                  </w:r>
                  <w:r>
                    <w:rPr>
                      <w:szCs w:val="21"/>
                      <w:vertAlign w:val="subscript"/>
                    </w:rPr>
                    <w:t>2</w:t>
                  </w:r>
                </w:p>
              </w:tc>
              <w:tc>
                <w:tcPr>
                  <w:tcW w:w="3484" w:type="dxa"/>
                  <w:vAlign w:val="center"/>
                </w:tcPr>
                <w:p w14:paraId="7C50A3F7" w14:textId="77777777" w:rsidR="00FD4F13" w:rsidRDefault="00FD4F13" w:rsidP="002D6BA9">
                  <w:pPr>
                    <w:ind w:leftChars="-30" w:left="-63" w:rightChars="-30" w:right="-63"/>
                    <w:jc w:val="center"/>
                    <w:rPr>
                      <w:szCs w:val="21"/>
                    </w:rPr>
                  </w:pPr>
                  <w:r>
                    <w:rPr>
                      <w:szCs w:val="21"/>
                    </w:rPr>
                    <w:t>年平均</w:t>
                  </w:r>
                </w:p>
              </w:tc>
              <w:tc>
                <w:tcPr>
                  <w:tcW w:w="1193" w:type="dxa"/>
                  <w:vAlign w:val="center"/>
                </w:tcPr>
                <w:p w14:paraId="3CAF2FD8" w14:textId="77777777" w:rsidR="00FD4F13" w:rsidRDefault="00FD4F13" w:rsidP="002D6BA9">
                  <w:pPr>
                    <w:ind w:leftChars="-30" w:left="-63" w:rightChars="-30" w:right="-63"/>
                    <w:jc w:val="center"/>
                    <w:rPr>
                      <w:szCs w:val="21"/>
                    </w:rPr>
                  </w:pPr>
                  <w:r>
                    <w:rPr>
                      <w:rFonts w:hint="eastAsia"/>
                      <w:szCs w:val="21"/>
                    </w:rPr>
                    <w:t>11</w:t>
                  </w:r>
                </w:p>
              </w:tc>
              <w:tc>
                <w:tcPr>
                  <w:tcW w:w="1018" w:type="dxa"/>
                  <w:vAlign w:val="center"/>
                </w:tcPr>
                <w:p w14:paraId="27CB47B7" w14:textId="77777777" w:rsidR="00FD4F13" w:rsidRDefault="00FD4F13" w:rsidP="002D6BA9">
                  <w:pPr>
                    <w:ind w:leftChars="-30" w:left="-63" w:rightChars="-30" w:right="-63"/>
                    <w:jc w:val="center"/>
                    <w:rPr>
                      <w:szCs w:val="21"/>
                    </w:rPr>
                  </w:pPr>
                  <w:r>
                    <w:rPr>
                      <w:szCs w:val="21"/>
                    </w:rPr>
                    <w:t>60</w:t>
                  </w:r>
                </w:p>
              </w:tc>
              <w:tc>
                <w:tcPr>
                  <w:tcW w:w="859" w:type="dxa"/>
                  <w:vAlign w:val="center"/>
                </w:tcPr>
                <w:p w14:paraId="3C8AED94" w14:textId="77777777" w:rsidR="00FD4F13" w:rsidRDefault="00FD4F13" w:rsidP="002D6BA9">
                  <w:pPr>
                    <w:ind w:leftChars="-30" w:left="-63" w:rightChars="-30" w:right="-63"/>
                    <w:jc w:val="center"/>
                    <w:rPr>
                      <w:szCs w:val="21"/>
                    </w:rPr>
                  </w:pPr>
                  <w:r>
                    <w:rPr>
                      <w:rFonts w:hint="eastAsia"/>
                      <w:szCs w:val="21"/>
                    </w:rPr>
                    <w:t>18.3</w:t>
                  </w:r>
                </w:p>
              </w:tc>
              <w:tc>
                <w:tcPr>
                  <w:tcW w:w="808" w:type="dxa"/>
                  <w:vAlign w:val="center"/>
                </w:tcPr>
                <w:p w14:paraId="38C92626" w14:textId="77777777" w:rsidR="00FD4F13" w:rsidRDefault="00FD4F13" w:rsidP="002D6BA9">
                  <w:pPr>
                    <w:ind w:leftChars="-30" w:left="-63" w:rightChars="-30" w:right="-63"/>
                    <w:jc w:val="center"/>
                    <w:rPr>
                      <w:rFonts w:hint="eastAsia"/>
                      <w:szCs w:val="21"/>
                    </w:rPr>
                  </w:pPr>
                  <w:r>
                    <w:rPr>
                      <w:rFonts w:hint="eastAsia"/>
                      <w:szCs w:val="21"/>
                    </w:rPr>
                    <w:t>达标</w:t>
                  </w:r>
                </w:p>
              </w:tc>
            </w:tr>
            <w:tr w:rsidR="00FD4F13" w14:paraId="7DC87AF1" w14:textId="77777777" w:rsidTr="002D6BA9">
              <w:trPr>
                <w:trHeight w:val="340"/>
                <w:jc w:val="center"/>
              </w:trPr>
              <w:tc>
                <w:tcPr>
                  <w:tcW w:w="621" w:type="dxa"/>
                  <w:vAlign w:val="center"/>
                </w:tcPr>
                <w:p w14:paraId="23D1317C" w14:textId="77777777" w:rsidR="00FD4F13" w:rsidRDefault="00FD4F13" w:rsidP="002D6BA9">
                  <w:pPr>
                    <w:ind w:leftChars="-30" w:left="-63" w:rightChars="-30" w:right="-63"/>
                    <w:jc w:val="center"/>
                    <w:rPr>
                      <w:szCs w:val="21"/>
                    </w:rPr>
                  </w:pPr>
                  <w:r>
                    <w:rPr>
                      <w:szCs w:val="21"/>
                    </w:rPr>
                    <w:t>NO</w:t>
                  </w:r>
                  <w:r>
                    <w:rPr>
                      <w:szCs w:val="21"/>
                      <w:vertAlign w:val="subscript"/>
                    </w:rPr>
                    <w:t>2</w:t>
                  </w:r>
                </w:p>
              </w:tc>
              <w:tc>
                <w:tcPr>
                  <w:tcW w:w="3484" w:type="dxa"/>
                  <w:vAlign w:val="center"/>
                </w:tcPr>
                <w:p w14:paraId="2B6425A2" w14:textId="77777777" w:rsidR="00FD4F13" w:rsidRDefault="00FD4F13" w:rsidP="002D6BA9">
                  <w:pPr>
                    <w:ind w:leftChars="-30" w:left="-63" w:rightChars="-30" w:right="-63"/>
                    <w:jc w:val="center"/>
                    <w:rPr>
                      <w:szCs w:val="21"/>
                    </w:rPr>
                  </w:pPr>
                  <w:r>
                    <w:rPr>
                      <w:szCs w:val="21"/>
                    </w:rPr>
                    <w:t>年平均</w:t>
                  </w:r>
                </w:p>
              </w:tc>
              <w:tc>
                <w:tcPr>
                  <w:tcW w:w="1193" w:type="dxa"/>
                  <w:vAlign w:val="center"/>
                </w:tcPr>
                <w:p w14:paraId="3C048B8C" w14:textId="77777777" w:rsidR="00FD4F13" w:rsidRDefault="00FD4F13" w:rsidP="002D6BA9">
                  <w:pPr>
                    <w:ind w:leftChars="-30" w:left="-63" w:rightChars="-30" w:right="-63"/>
                    <w:jc w:val="center"/>
                    <w:rPr>
                      <w:szCs w:val="21"/>
                    </w:rPr>
                  </w:pPr>
                  <w:r>
                    <w:rPr>
                      <w:rFonts w:hint="eastAsia"/>
                      <w:szCs w:val="21"/>
                    </w:rPr>
                    <w:t>35</w:t>
                  </w:r>
                </w:p>
              </w:tc>
              <w:tc>
                <w:tcPr>
                  <w:tcW w:w="1018" w:type="dxa"/>
                  <w:vAlign w:val="center"/>
                </w:tcPr>
                <w:p w14:paraId="156A4F95" w14:textId="77777777" w:rsidR="00FD4F13" w:rsidRDefault="00FD4F13" w:rsidP="002D6BA9">
                  <w:pPr>
                    <w:ind w:leftChars="-30" w:left="-63" w:rightChars="-30" w:right="-63"/>
                    <w:jc w:val="center"/>
                    <w:rPr>
                      <w:szCs w:val="21"/>
                    </w:rPr>
                  </w:pPr>
                  <w:r>
                    <w:rPr>
                      <w:szCs w:val="21"/>
                    </w:rPr>
                    <w:t>40</w:t>
                  </w:r>
                </w:p>
              </w:tc>
              <w:tc>
                <w:tcPr>
                  <w:tcW w:w="859" w:type="dxa"/>
                  <w:vAlign w:val="center"/>
                </w:tcPr>
                <w:p w14:paraId="2A7BB2D0" w14:textId="77777777" w:rsidR="00FD4F13" w:rsidRDefault="00FD4F13" w:rsidP="002D6BA9">
                  <w:pPr>
                    <w:ind w:leftChars="-30" w:left="-63" w:rightChars="-30" w:right="-63"/>
                    <w:jc w:val="center"/>
                    <w:rPr>
                      <w:szCs w:val="21"/>
                    </w:rPr>
                  </w:pPr>
                  <w:r>
                    <w:rPr>
                      <w:rFonts w:hint="eastAsia"/>
                      <w:szCs w:val="21"/>
                    </w:rPr>
                    <w:t>87.5</w:t>
                  </w:r>
                </w:p>
              </w:tc>
              <w:tc>
                <w:tcPr>
                  <w:tcW w:w="808" w:type="dxa"/>
                  <w:vAlign w:val="center"/>
                </w:tcPr>
                <w:p w14:paraId="6687AB6E" w14:textId="77777777" w:rsidR="00FD4F13" w:rsidRDefault="00FD4F13" w:rsidP="002D6BA9">
                  <w:pPr>
                    <w:ind w:leftChars="-30" w:left="-63" w:rightChars="-30" w:right="-63"/>
                    <w:jc w:val="center"/>
                    <w:rPr>
                      <w:rFonts w:hint="eastAsia"/>
                      <w:szCs w:val="21"/>
                    </w:rPr>
                  </w:pPr>
                  <w:r>
                    <w:rPr>
                      <w:rFonts w:hint="eastAsia"/>
                      <w:szCs w:val="21"/>
                    </w:rPr>
                    <w:t>达标</w:t>
                  </w:r>
                </w:p>
              </w:tc>
            </w:tr>
            <w:tr w:rsidR="00FD4F13" w14:paraId="4DF268EB" w14:textId="77777777" w:rsidTr="002D6BA9">
              <w:trPr>
                <w:trHeight w:val="314"/>
                <w:jc w:val="center"/>
              </w:trPr>
              <w:tc>
                <w:tcPr>
                  <w:tcW w:w="621" w:type="dxa"/>
                  <w:vAlign w:val="center"/>
                </w:tcPr>
                <w:p w14:paraId="0F21638B" w14:textId="77777777" w:rsidR="00FD4F13" w:rsidRDefault="00FD4F13" w:rsidP="002D6BA9">
                  <w:pPr>
                    <w:ind w:leftChars="-30" w:left="-63" w:rightChars="-30" w:right="-63"/>
                    <w:jc w:val="center"/>
                    <w:rPr>
                      <w:szCs w:val="21"/>
                    </w:rPr>
                  </w:pPr>
                  <w:r>
                    <w:rPr>
                      <w:szCs w:val="21"/>
                    </w:rPr>
                    <w:t>CO</w:t>
                  </w:r>
                </w:p>
              </w:tc>
              <w:tc>
                <w:tcPr>
                  <w:tcW w:w="3484" w:type="dxa"/>
                  <w:vAlign w:val="center"/>
                </w:tcPr>
                <w:p w14:paraId="0EF485DE" w14:textId="77777777" w:rsidR="00FD4F13" w:rsidRDefault="00FD4F13" w:rsidP="002D6BA9">
                  <w:pPr>
                    <w:ind w:leftChars="-30" w:left="-63" w:rightChars="-30" w:right="-63"/>
                    <w:jc w:val="center"/>
                    <w:rPr>
                      <w:szCs w:val="21"/>
                    </w:rPr>
                  </w:pPr>
                  <w:r>
                    <w:rPr>
                      <w:szCs w:val="21"/>
                    </w:rPr>
                    <w:t>24</w:t>
                  </w:r>
                  <w:r>
                    <w:rPr>
                      <w:szCs w:val="21"/>
                    </w:rPr>
                    <w:t>小时平均第</w:t>
                  </w:r>
                  <w:r>
                    <w:rPr>
                      <w:szCs w:val="21"/>
                    </w:rPr>
                    <w:t>95</w:t>
                  </w:r>
                  <w:r>
                    <w:rPr>
                      <w:szCs w:val="21"/>
                    </w:rPr>
                    <w:t>百分位数</w:t>
                  </w:r>
                </w:p>
              </w:tc>
              <w:tc>
                <w:tcPr>
                  <w:tcW w:w="1193" w:type="dxa"/>
                  <w:vAlign w:val="center"/>
                </w:tcPr>
                <w:p w14:paraId="55C05C3B" w14:textId="77777777" w:rsidR="00FD4F13" w:rsidRDefault="00FD4F13" w:rsidP="002D6BA9">
                  <w:pPr>
                    <w:ind w:leftChars="-30" w:left="-63" w:rightChars="-30" w:right="-63"/>
                    <w:jc w:val="center"/>
                    <w:rPr>
                      <w:szCs w:val="21"/>
                    </w:rPr>
                  </w:pPr>
                  <w:r>
                    <w:rPr>
                      <w:rFonts w:hint="eastAsia"/>
                      <w:szCs w:val="21"/>
                    </w:rPr>
                    <w:t>2600</w:t>
                  </w:r>
                </w:p>
              </w:tc>
              <w:tc>
                <w:tcPr>
                  <w:tcW w:w="1018" w:type="dxa"/>
                  <w:vAlign w:val="center"/>
                </w:tcPr>
                <w:p w14:paraId="4F9F2151" w14:textId="77777777" w:rsidR="00FD4F13" w:rsidRDefault="00FD4F13" w:rsidP="002D6BA9">
                  <w:pPr>
                    <w:ind w:leftChars="-30" w:left="-63" w:rightChars="-30" w:right="-63"/>
                    <w:jc w:val="center"/>
                    <w:rPr>
                      <w:szCs w:val="21"/>
                    </w:rPr>
                  </w:pPr>
                  <w:r>
                    <w:rPr>
                      <w:szCs w:val="21"/>
                    </w:rPr>
                    <w:t>4000</w:t>
                  </w:r>
                </w:p>
              </w:tc>
              <w:tc>
                <w:tcPr>
                  <w:tcW w:w="859" w:type="dxa"/>
                  <w:vAlign w:val="center"/>
                </w:tcPr>
                <w:p w14:paraId="26CE111F" w14:textId="77777777" w:rsidR="00FD4F13" w:rsidRDefault="00FD4F13" w:rsidP="002D6BA9">
                  <w:pPr>
                    <w:ind w:leftChars="-30" w:left="-63" w:rightChars="-30" w:right="-63"/>
                    <w:jc w:val="center"/>
                    <w:rPr>
                      <w:szCs w:val="21"/>
                    </w:rPr>
                  </w:pPr>
                  <w:r>
                    <w:rPr>
                      <w:rFonts w:hint="eastAsia"/>
                      <w:szCs w:val="21"/>
                    </w:rPr>
                    <w:t>65</w:t>
                  </w:r>
                </w:p>
              </w:tc>
              <w:tc>
                <w:tcPr>
                  <w:tcW w:w="808" w:type="dxa"/>
                  <w:vAlign w:val="center"/>
                </w:tcPr>
                <w:p w14:paraId="4A738CEE" w14:textId="77777777" w:rsidR="00FD4F13" w:rsidRDefault="00FD4F13" w:rsidP="002D6BA9">
                  <w:pPr>
                    <w:ind w:leftChars="-30" w:left="-63" w:rightChars="-30" w:right="-63"/>
                    <w:jc w:val="center"/>
                    <w:rPr>
                      <w:rFonts w:hint="eastAsia"/>
                      <w:szCs w:val="21"/>
                    </w:rPr>
                  </w:pPr>
                  <w:r>
                    <w:rPr>
                      <w:rFonts w:hint="eastAsia"/>
                      <w:szCs w:val="21"/>
                    </w:rPr>
                    <w:t>达标</w:t>
                  </w:r>
                </w:p>
              </w:tc>
            </w:tr>
            <w:tr w:rsidR="00FD4F13" w14:paraId="3E1484E1" w14:textId="77777777" w:rsidTr="002D6BA9">
              <w:trPr>
                <w:trHeight w:val="304"/>
                <w:jc w:val="center"/>
              </w:trPr>
              <w:tc>
                <w:tcPr>
                  <w:tcW w:w="621" w:type="dxa"/>
                  <w:vAlign w:val="center"/>
                </w:tcPr>
                <w:p w14:paraId="67AFCCC5" w14:textId="77777777" w:rsidR="00FD4F13" w:rsidRDefault="00FD4F13" w:rsidP="002D6BA9">
                  <w:pPr>
                    <w:ind w:leftChars="-30" w:left="-63" w:rightChars="-30" w:right="-63"/>
                    <w:jc w:val="center"/>
                    <w:rPr>
                      <w:szCs w:val="21"/>
                    </w:rPr>
                  </w:pPr>
                  <w:r>
                    <w:rPr>
                      <w:szCs w:val="21"/>
                    </w:rPr>
                    <w:t>O</w:t>
                  </w:r>
                  <w:r>
                    <w:rPr>
                      <w:szCs w:val="21"/>
                      <w:vertAlign w:val="subscript"/>
                    </w:rPr>
                    <w:t>3</w:t>
                  </w:r>
                </w:p>
              </w:tc>
              <w:tc>
                <w:tcPr>
                  <w:tcW w:w="3484" w:type="dxa"/>
                  <w:vAlign w:val="center"/>
                </w:tcPr>
                <w:p w14:paraId="5E4F93C1" w14:textId="77777777" w:rsidR="00FD4F13" w:rsidRDefault="00FD4F13" w:rsidP="002D6BA9">
                  <w:pPr>
                    <w:ind w:leftChars="-30" w:left="-63" w:rightChars="-30" w:right="-63"/>
                    <w:jc w:val="center"/>
                    <w:rPr>
                      <w:szCs w:val="21"/>
                    </w:rPr>
                  </w:pPr>
                  <w:r>
                    <w:rPr>
                      <w:szCs w:val="21"/>
                    </w:rPr>
                    <w:t>最大</w:t>
                  </w:r>
                  <w:r>
                    <w:rPr>
                      <w:szCs w:val="21"/>
                    </w:rPr>
                    <w:t>8</w:t>
                  </w:r>
                  <w:r>
                    <w:rPr>
                      <w:szCs w:val="21"/>
                    </w:rPr>
                    <w:t>小时平均第</w:t>
                  </w:r>
                  <w:r>
                    <w:rPr>
                      <w:szCs w:val="21"/>
                    </w:rPr>
                    <w:t>90</w:t>
                  </w:r>
                  <w:r>
                    <w:rPr>
                      <w:szCs w:val="21"/>
                    </w:rPr>
                    <w:t>百分位数日均值</w:t>
                  </w:r>
                </w:p>
              </w:tc>
              <w:tc>
                <w:tcPr>
                  <w:tcW w:w="1193" w:type="dxa"/>
                  <w:vAlign w:val="center"/>
                </w:tcPr>
                <w:p w14:paraId="2DE44C6C" w14:textId="77777777" w:rsidR="00FD4F13" w:rsidRDefault="00FD4F13" w:rsidP="002D6BA9">
                  <w:pPr>
                    <w:ind w:leftChars="-30" w:left="-63" w:rightChars="-30" w:right="-63"/>
                    <w:jc w:val="center"/>
                    <w:rPr>
                      <w:szCs w:val="21"/>
                    </w:rPr>
                  </w:pPr>
                  <w:r>
                    <w:rPr>
                      <w:rFonts w:hint="eastAsia"/>
                      <w:szCs w:val="21"/>
                    </w:rPr>
                    <w:t>138</w:t>
                  </w:r>
                </w:p>
              </w:tc>
              <w:tc>
                <w:tcPr>
                  <w:tcW w:w="1018" w:type="dxa"/>
                  <w:vAlign w:val="center"/>
                </w:tcPr>
                <w:p w14:paraId="2A54A7FF" w14:textId="77777777" w:rsidR="00FD4F13" w:rsidRDefault="00FD4F13" w:rsidP="002D6BA9">
                  <w:pPr>
                    <w:ind w:leftChars="-30" w:left="-63" w:rightChars="-30" w:right="-63"/>
                    <w:jc w:val="center"/>
                    <w:rPr>
                      <w:szCs w:val="21"/>
                    </w:rPr>
                  </w:pPr>
                  <w:r>
                    <w:rPr>
                      <w:szCs w:val="21"/>
                    </w:rPr>
                    <w:t>160</w:t>
                  </w:r>
                </w:p>
              </w:tc>
              <w:tc>
                <w:tcPr>
                  <w:tcW w:w="859" w:type="dxa"/>
                  <w:vAlign w:val="center"/>
                </w:tcPr>
                <w:p w14:paraId="0CBDB689" w14:textId="77777777" w:rsidR="00FD4F13" w:rsidRDefault="00FD4F13" w:rsidP="002D6BA9">
                  <w:pPr>
                    <w:ind w:leftChars="-30" w:left="-63" w:rightChars="-30" w:right="-63"/>
                    <w:jc w:val="center"/>
                    <w:rPr>
                      <w:szCs w:val="21"/>
                    </w:rPr>
                  </w:pPr>
                  <w:r>
                    <w:rPr>
                      <w:rFonts w:hint="eastAsia"/>
                      <w:szCs w:val="21"/>
                    </w:rPr>
                    <w:t>86.3</w:t>
                  </w:r>
                </w:p>
              </w:tc>
              <w:tc>
                <w:tcPr>
                  <w:tcW w:w="808" w:type="dxa"/>
                  <w:vAlign w:val="center"/>
                </w:tcPr>
                <w:p w14:paraId="65105187" w14:textId="77777777" w:rsidR="00FD4F13" w:rsidRDefault="00FD4F13" w:rsidP="002D6BA9">
                  <w:pPr>
                    <w:ind w:leftChars="-30" w:left="-63" w:rightChars="-30" w:right="-63"/>
                    <w:jc w:val="center"/>
                    <w:rPr>
                      <w:rFonts w:hint="eastAsia"/>
                      <w:szCs w:val="21"/>
                    </w:rPr>
                  </w:pPr>
                  <w:r>
                    <w:rPr>
                      <w:rFonts w:hint="eastAsia"/>
                      <w:szCs w:val="21"/>
                    </w:rPr>
                    <w:t>达标</w:t>
                  </w:r>
                </w:p>
              </w:tc>
            </w:tr>
            <w:tr w:rsidR="00FD4F13" w14:paraId="232C579D" w14:textId="77777777" w:rsidTr="002D6BA9">
              <w:trPr>
                <w:trHeight w:val="340"/>
                <w:jc w:val="center"/>
              </w:trPr>
              <w:tc>
                <w:tcPr>
                  <w:tcW w:w="621" w:type="dxa"/>
                  <w:vAlign w:val="center"/>
                </w:tcPr>
                <w:p w14:paraId="343A879A" w14:textId="77777777" w:rsidR="00FD4F13" w:rsidRDefault="00FD4F13" w:rsidP="002D6BA9">
                  <w:pPr>
                    <w:ind w:leftChars="-30" w:left="-63" w:rightChars="-30" w:right="-63"/>
                    <w:jc w:val="center"/>
                    <w:rPr>
                      <w:szCs w:val="21"/>
                    </w:rPr>
                  </w:pPr>
                  <w:r>
                    <w:rPr>
                      <w:szCs w:val="21"/>
                    </w:rPr>
                    <w:t>PM</w:t>
                  </w:r>
                  <w:r>
                    <w:rPr>
                      <w:szCs w:val="21"/>
                      <w:vertAlign w:val="subscript"/>
                    </w:rPr>
                    <w:t>10</w:t>
                  </w:r>
                </w:p>
              </w:tc>
              <w:tc>
                <w:tcPr>
                  <w:tcW w:w="3484" w:type="dxa"/>
                  <w:vAlign w:val="center"/>
                </w:tcPr>
                <w:p w14:paraId="4470ECF2" w14:textId="77777777" w:rsidR="00FD4F13" w:rsidRDefault="00FD4F13" w:rsidP="002D6BA9">
                  <w:pPr>
                    <w:ind w:leftChars="-30" w:left="-63" w:rightChars="-30" w:right="-63"/>
                    <w:jc w:val="center"/>
                    <w:rPr>
                      <w:szCs w:val="21"/>
                    </w:rPr>
                  </w:pPr>
                  <w:r>
                    <w:rPr>
                      <w:szCs w:val="21"/>
                    </w:rPr>
                    <w:t>年平均</w:t>
                  </w:r>
                </w:p>
              </w:tc>
              <w:tc>
                <w:tcPr>
                  <w:tcW w:w="1193" w:type="dxa"/>
                  <w:vAlign w:val="center"/>
                </w:tcPr>
                <w:p w14:paraId="3B3EDD20" w14:textId="77777777" w:rsidR="00FD4F13" w:rsidRDefault="00FD4F13" w:rsidP="002D6BA9">
                  <w:pPr>
                    <w:ind w:leftChars="-30" w:left="-63" w:rightChars="-30" w:right="-63"/>
                    <w:jc w:val="center"/>
                    <w:rPr>
                      <w:szCs w:val="21"/>
                    </w:rPr>
                  </w:pPr>
                  <w:r>
                    <w:rPr>
                      <w:rFonts w:hint="eastAsia"/>
                      <w:szCs w:val="21"/>
                    </w:rPr>
                    <w:t>84</w:t>
                  </w:r>
                </w:p>
              </w:tc>
              <w:tc>
                <w:tcPr>
                  <w:tcW w:w="1018" w:type="dxa"/>
                  <w:vAlign w:val="center"/>
                </w:tcPr>
                <w:p w14:paraId="75B5ECF6" w14:textId="77777777" w:rsidR="00FD4F13" w:rsidRDefault="00FD4F13" w:rsidP="002D6BA9">
                  <w:pPr>
                    <w:ind w:leftChars="-30" w:left="-63" w:rightChars="-30" w:right="-63"/>
                    <w:jc w:val="center"/>
                    <w:rPr>
                      <w:szCs w:val="21"/>
                    </w:rPr>
                  </w:pPr>
                  <w:r>
                    <w:rPr>
                      <w:szCs w:val="21"/>
                    </w:rPr>
                    <w:t>70</w:t>
                  </w:r>
                </w:p>
              </w:tc>
              <w:tc>
                <w:tcPr>
                  <w:tcW w:w="859" w:type="dxa"/>
                  <w:vAlign w:val="center"/>
                </w:tcPr>
                <w:p w14:paraId="5F509F7D" w14:textId="77777777" w:rsidR="00FD4F13" w:rsidRDefault="00FD4F13" w:rsidP="002D6BA9">
                  <w:pPr>
                    <w:ind w:leftChars="-30" w:left="-63" w:rightChars="-30" w:right="-63"/>
                    <w:jc w:val="center"/>
                    <w:rPr>
                      <w:szCs w:val="21"/>
                    </w:rPr>
                  </w:pPr>
                  <w:r>
                    <w:rPr>
                      <w:rFonts w:hint="eastAsia"/>
                      <w:szCs w:val="21"/>
                    </w:rPr>
                    <w:t>120</w:t>
                  </w:r>
                </w:p>
              </w:tc>
              <w:tc>
                <w:tcPr>
                  <w:tcW w:w="808" w:type="dxa"/>
                  <w:vAlign w:val="center"/>
                </w:tcPr>
                <w:p w14:paraId="33035DA5" w14:textId="77777777" w:rsidR="00FD4F13" w:rsidRDefault="00FD4F13" w:rsidP="002D6BA9">
                  <w:pPr>
                    <w:ind w:leftChars="-30" w:left="-63" w:rightChars="-30" w:right="-63"/>
                    <w:jc w:val="center"/>
                    <w:rPr>
                      <w:rFonts w:hint="eastAsia"/>
                      <w:szCs w:val="21"/>
                    </w:rPr>
                  </w:pPr>
                  <w:r>
                    <w:rPr>
                      <w:rFonts w:hint="eastAsia"/>
                      <w:szCs w:val="21"/>
                    </w:rPr>
                    <w:t>不达标</w:t>
                  </w:r>
                </w:p>
              </w:tc>
            </w:tr>
            <w:tr w:rsidR="00FD4F13" w14:paraId="1DFBE61F" w14:textId="77777777" w:rsidTr="002D6BA9">
              <w:trPr>
                <w:trHeight w:val="340"/>
                <w:jc w:val="center"/>
              </w:trPr>
              <w:tc>
                <w:tcPr>
                  <w:tcW w:w="621" w:type="dxa"/>
                  <w:vAlign w:val="center"/>
                </w:tcPr>
                <w:p w14:paraId="7729DF40" w14:textId="77777777" w:rsidR="00FD4F13" w:rsidRDefault="00FD4F13" w:rsidP="002D6BA9">
                  <w:pPr>
                    <w:ind w:leftChars="-30" w:left="-63" w:rightChars="-30" w:right="-63"/>
                    <w:jc w:val="center"/>
                    <w:rPr>
                      <w:szCs w:val="21"/>
                    </w:rPr>
                  </w:pPr>
                  <w:r>
                    <w:rPr>
                      <w:szCs w:val="21"/>
                    </w:rPr>
                    <w:t>PM</w:t>
                  </w:r>
                  <w:r>
                    <w:rPr>
                      <w:szCs w:val="21"/>
                      <w:vertAlign w:val="subscript"/>
                    </w:rPr>
                    <w:t>2.5</w:t>
                  </w:r>
                </w:p>
              </w:tc>
              <w:tc>
                <w:tcPr>
                  <w:tcW w:w="3484" w:type="dxa"/>
                  <w:vAlign w:val="center"/>
                </w:tcPr>
                <w:p w14:paraId="1C668374" w14:textId="77777777" w:rsidR="00FD4F13" w:rsidRDefault="00FD4F13" w:rsidP="002D6BA9">
                  <w:pPr>
                    <w:ind w:leftChars="-30" w:left="-63" w:rightChars="-30" w:right="-63"/>
                    <w:jc w:val="center"/>
                    <w:rPr>
                      <w:szCs w:val="21"/>
                    </w:rPr>
                  </w:pPr>
                  <w:r>
                    <w:rPr>
                      <w:szCs w:val="21"/>
                    </w:rPr>
                    <w:t>年平均</w:t>
                  </w:r>
                </w:p>
              </w:tc>
              <w:tc>
                <w:tcPr>
                  <w:tcW w:w="1193" w:type="dxa"/>
                  <w:vAlign w:val="center"/>
                </w:tcPr>
                <w:p w14:paraId="23CDAD84" w14:textId="77777777" w:rsidR="00FD4F13" w:rsidRDefault="00FD4F13" w:rsidP="002D6BA9">
                  <w:pPr>
                    <w:ind w:leftChars="-30" w:left="-63" w:rightChars="-30" w:right="-63"/>
                    <w:jc w:val="center"/>
                    <w:rPr>
                      <w:szCs w:val="21"/>
                    </w:rPr>
                  </w:pPr>
                  <w:r>
                    <w:rPr>
                      <w:rFonts w:hint="eastAsia"/>
                      <w:szCs w:val="21"/>
                    </w:rPr>
                    <w:t>51</w:t>
                  </w:r>
                </w:p>
              </w:tc>
              <w:tc>
                <w:tcPr>
                  <w:tcW w:w="1018" w:type="dxa"/>
                  <w:vAlign w:val="center"/>
                </w:tcPr>
                <w:p w14:paraId="24867985" w14:textId="77777777" w:rsidR="00FD4F13" w:rsidRDefault="00FD4F13" w:rsidP="002D6BA9">
                  <w:pPr>
                    <w:ind w:leftChars="-30" w:left="-63" w:rightChars="-30" w:right="-63"/>
                    <w:jc w:val="center"/>
                    <w:rPr>
                      <w:szCs w:val="21"/>
                    </w:rPr>
                  </w:pPr>
                  <w:r>
                    <w:rPr>
                      <w:szCs w:val="21"/>
                    </w:rPr>
                    <w:t>35</w:t>
                  </w:r>
                </w:p>
              </w:tc>
              <w:tc>
                <w:tcPr>
                  <w:tcW w:w="859" w:type="dxa"/>
                  <w:vAlign w:val="center"/>
                </w:tcPr>
                <w:p w14:paraId="55F0B19E" w14:textId="77777777" w:rsidR="00FD4F13" w:rsidRDefault="00FD4F13" w:rsidP="002D6BA9">
                  <w:pPr>
                    <w:ind w:leftChars="-30" w:left="-63" w:rightChars="-30" w:right="-63"/>
                    <w:jc w:val="center"/>
                    <w:rPr>
                      <w:szCs w:val="21"/>
                    </w:rPr>
                  </w:pPr>
                  <w:r>
                    <w:rPr>
                      <w:rFonts w:hint="eastAsia"/>
                      <w:szCs w:val="21"/>
                    </w:rPr>
                    <w:t>145.7</w:t>
                  </w:r>
                </w:p>
              </w:tc>
              <w:tc>
                <w:tcPr>
                  <w:tcW w:w="808" w:type="dxa"/>
                  <w:vAlign w:val="center"/>
                </w:tcPr>
                <w:p w14:paraId="0DDACD1F" w14:textId="77777777" w:rsidR="00FD4F13" w:rsidRDefault="00FD4F13" w:rsidP="002D6BA9">
                  <w:pPr>
                    <w:ind w:leftChars="-30" w:left="-63" w:rightChars="-30" w:right="-63"/>
                    <w:jc w:val="center"/>
                    <w:rPr>
                      <w:rFonts w:hint="eastAsia"/>
                      <w:szCs w:val="21"/>
                    </w:rPr>
                  </w:pPr>
                  <w:r>
                    <w:rPr>
                      <w:rFonts w:hint="eastAsia"/>
                      <w:szCs w:val="21"/>
                    </w:rPr>
                    <w:t>不达标</w:t>
                  </w:r>
                </w:p>
              </w:tc>
            </w:tr>
          </w:tbl>
          <w:p w14:paraId="63B7EE27" w14:textId="77777777" w:rsidR="00FD4F13" w:rsidRDefault="00FD4F13" w:rsidP="002D6BA9">
            <w:pPr>
              <w:pStyle w:val="ae"/>
              <w:spacing w:beforeLines="50" w:before="120" w:line="348" w:lineRule="auto"/>
              <w:ind w:firstLineChars="200" w:firstLine="480"/>
              <w:contextualSpacing/>
              <w:rPr>
                <w:rFonts w:ascii="Times New Roman" w:hAnsi="Times New Roman" w:cs="Times New Roman"/>
                <w:sz w:val="24"/>
              </w:rPr>
            </w:pPr>
            <w:r>
              <w:rPr>
                <w:rFonts w:ascii="Times New Roman" w:hAnsi="Times New Roman" w:cs="Times New Roman"/>
                <w:sz w:val="24"/>
              </w:rPr>
              <w:t>由表</w:t>
            </w:r>
            <w:r>
              <w:rPr>
                <w:rFonts w:ascii="Times New Roman" w:hAnsi="Times New Roman" w:cs="Times New Roman"/>
                <w:sz w:val="24"/>
              </w:rPr>
              <w:t>7</w:t>
            </w:r>
            <w:r>
              <w:rPr>
                <w:rFonts w:ascii="Times New Roman" w:hAnsi="Times New Roman" w:cs="Times New Roman"/>
                <w:sz w:val="24"/>
              </w:rPr>
              <w:t>可知，</w:t>
            </w:r>
            <w:r>
              <w:rPr>
                <w:rFonts w:ascii="Times New Roman" w:hAnsi="Times New Roman" w:cs="Times New Roman" w:hint="eastAsia"/>
                <w:sz w:val="24"/>
              </w:rPr>
              <w:t>项目所在区域</w:t>
            </w:r>
            <w:r>
              <w:rPr>
                <w:rFonts w:ascii="Times New Roman" w:hAnsi="Times New Roman" w:cs="Times New Roman"/>
                <w:sz w:val="24"/>
              </w:rPr>
              <w:t>SO</w:t>
            </w:r>
            <w:r>
              <w:rPr>
                <w:rFonts w:ascii="Times New Roman" w:hAnsi="Times New Roman" w:cs="Times New Roman"/>
                <w:sz w:val="24"/>
                <w:vertAlign w:val="subscript"/>
              </w:rPr>
              <w:t>2</w:t>
            </w:r>
            <w:r>
              <w:rPr>
                <w:rFonts w:ascii="Times New Roman" w:hAnsi="Times New Roman" w:cs="Times New Roman"/>
                <w:sz w:val="24"/>
              </w:rPr>
              <w:t>、</w:t>
            </w:r>
            <w:r>
              <w:rPr>
                <w:rFonts w:ascii="Times New Roman" w:hAnsi="Times New Roman" w:cs="Times New Roman"/>
                <w:sz w:val="24"/>
              </w:rPr>
              <w:t>NO</w:t>
            </w:r>
            <w:r>
              <w:rPr>
                <w:rFonts w:ascii="Times New Roman" w:hAnsi="Times New Roman" w:cs="Times New Roman"/>
                <w:sz w:val="24"/>
                <w:vertAlign w:val="subscript"/>
              </w:rPr>
              <w:t>2</w:t>
            </w:r>
            <w:r>
              <w:rPr>
                <w:rFonts w:ascii="Times New Roman" w:hAnsi="Times New Roman" w:cs="Times New Roman"/>
                <w:sz w:val="24"/>
              </w:rPr>
              <w:t>、</w:t>
            </w:r>
            <w:r>
              <w:rPr>
                <w:rFonts w:ascii="Times New Roman" w:hAnsi="Times New Roman" w:cs="Times New Roman"/>
                <w:sz w:val="24"/>
              </w:rPr>
              <w:t>CO</w:t>
            </w:r>
            <w:r>
              <w:rPr>
                <w:rFonts w:ascii="Times New Roman" w:hAnsi="Times New Roman" w:cs="Times New Roman"/>
                <w:sz w:val="24"/>
              </w:rPr>
              <w:t>、</w:t>
            </w:r>
            <w:r>
              <w:rPr>
                <w:rFonts w:ascii="Times New Roman" w:hAnsi="Times New Roman" w:cs="Times New Roman"/>
                <w:sz w:val="24"/>
              </w:rPr>
              <w:t>O</w:t>
            </w:r>
            <w:r>
              <w:rPr>
                <w:rFonts w:ascii="Times New Roman" w:hAnsi="Times New Roman" w:cs="Times New Roman"/>
                <w:sz w:val="24"/>
                <w:vertAlign w:val="subscript"/>
              </w:rPr>
              <w:t>3</w:t>
            </w:r>
            <w:r>
              <w:rPr>
                <w:rFonts w:ascii="Times New Roman" w:hAnsi="Times New Roman" w:cs="Times New Roman"/>
                <w:sz w:val="24"/>
              </w:rPr>
              <w:t>均能够达到《环境空气质量标准》（</w:t>
            </w:r>
            <w:r>
              <w:rPr>
                <w:rFonts w:ascii="Times New Roman" w:hAnsi="Times New Roman" w:cs="Times New Roman"/>
                <w:sz w:val="24"/>
              </w:rPr>
              <w:t>GB3095-2012</w:t>
            </w:r>
            <w:r>
              <w:rPr>
                <w:rFonts w:ascii="Times New Roman" w:hAnsi="Times New Roman" w:cs="Times New Roman"/>
                <w:sz w:val="24"/>
              </w:rPr>
              <w:t>）二级排放标准，</w:t>
            </w:r>
            <w:r>
              <w:rPr>
                <w:rFonts w:ascii="Times New Roman" w:hAnsi="Times New Roman" w:cs="Times New Roman"/>
                <w:sz w:val="24"/>
              </w:rPr>
              <w:t>PM</w:t>
            </w:r>
            <w:r>
              <w:rPr>
                <w:rFonts w:ascii="Times New Roman" w:hAnsi="Times New Roman" w:cs="Times New Roman"/>
                <w:sz w:val="24"/>
                <w:vertAlign w:val="subscript"/>
              </w:rPr>
              <w:t>2.5</w:t>
            </w:r>
            <w:r>
              <w:rPr>
                <w:rFonts w:ascii="Times New Roman" w:hAnsi="Times New Roman" w:cs="Times New Roman"/>
                <w:sz w:val="24"/>
              </w:rPr>
              <w:t>、</w:t>
            </w:r>
            <w:r>
              <w:rPr>
                <w:rFonts w:ascii="Times New Roman" w:hAnsi="Times New Roman" w:cs="Times New Roman"/>
                <w:sz w:val="24"/>
              </w:rPr>
              <w:t>PM</w:t>
            </w:r>
            <w:r>
              <w:rPr>
                <w:rFonts w:ascii="Times New Roman" w:hAnsi="Times New Roman" w:cs="Times New Roman"/>
                <w:sz w:val="24"/>
                <w:vertAlign w:val="subscript"/>
              </w:rPr>
              <w:t>10</w:t>
            </w:r>
            <w:r>
              <w:rPr>
                <w:rFonts w:ascii="Times New Roman" w:hAnsi="Times New Roman" w:cs="Times New Roman"/>
                <w:sz w:val="24"/>
              </w:rPr>
              <w:t>超标。</w:t>
            </w:r>
          </w:p>
          <w:p w14:paraId="22384588" w14:textId="77777777" w:rsidR="00FD4F13" w:rsidRDefault="00FD4F13" w:rsidP="002D6BA9">
            <w:pPr>
              <w:pStyle w:val="ae"/>
              <w:spacing w:beforeLines="50" w:before="120" w:line="348" w:lineRule="auto"/>
              <w:ind w:firstLineChars="200" w:firstLine="480"/>
              <w:contextualSpacing/>
              <w:rPr>
                <w:rFonts w:ascii="Times New Roman" w:hAnsi="Times New Roman" w:cs="Times New Roman"/>
                <w:sz w:val="24"/>
              </w:rPr>
            </w:pPr>
            <w:r>
              <w:rPr>
                <w:rFonts w:ascii="Times New Roman" w:hAnsi="Times New Roman" w:cs="Times New Roman" w:hint="eastAsia"/>
                <w:sz w:val="24"/>
              </w:rPr>
              <w:t>（</w:t>
            </w:r>
            <w:r>
              <w:rPr>
                <w:rFonts w:ascii="Times New Roman" w:hAnsi="Times New Roman" w:cs="Times New Roman" w:hint="eastAsia"/>
                <w:sz w:val="24"/>
              </w:rPr>
              <w:t>2</w:t>
            </w:r>
            <w:r>
              <w:rPr>
                <w:rFonts w:ascii="Times New Roman" w:hAnsi="Times New Roman" w:cs="Times New Roman" w:hint="eastAsia"/>
                <w:sz w:val="24"/>
              </w:rPr>
              <w:t>）</w:t>
            </w:r>
            <w:r>
              <w:rPr>
                <w:rFonts w:ascii="Times New Roman" w:hAnsi="Times New Roman" w:cs="Times New Roman"/>
                <w:sz w:val="24"/>
              </w:rPr>
              <w:t>特征污染物</w:t>
            </w:r>
          </w:p>
          <w:p w14:paraId="63D03371" w14:textId="77777777" w:rsidR="00FD4F13" w:rsidRDefault="00FD4F13" w:rsidP="002D6BA9">
            <w:pPr>
              <w:pStyle w:val="ae"/>
              <w:spacing w:beforeLines="50" w:before="120" w:line="348" w:lineRule="auto"/>
              <w:ind w:firstLineChars="200" w:firstLine="480"/>
              <w:contextualSpacing/>
              <w:rPr>
                <w:rFonts w:ascii="Times New Roman" w:hAnsi="Times New Roman" w:cs="Times New Roman"/>
                <w:sz w:val="24"/>
                <w:highlight w:val="magenta"/>
              </w:rPr>
            </w:pPr>
            <w:r>
              <w:rPr>
                <w:rFonts w:ascii="Times New Roman" w:hAnsi="Times New Roman" w:cs="Times New Roman" w:hint="eastAsia"/>
                <w:sz w:val="24"/>
              </w:rPr>
              <w:t>本项目</w:t>
            </w:r>
            <w:r>
              <w:rPr>
                <w:rFonts w:ascii="Times New Roman" w:hAnsi="Times New Roman" w:cs="Times New Roman"/>
                <w:kern w:val="0"/>
                <w:sz w:val="24"/>
                <w:szCs w:val="24"/>
                <w:lang w:bidi="ar"/>
              </w:rPr>
              <w:t>特征污染因子为颗粒物</w:t>
            </w:r>
            <w:r>
              <w:rPr>
                <w:rFonts w:ascii="Times New Roman" w:hAnsi="Times New Roman" w:cs="Times New Roman" w:hint="eastAsia"/>
                <w:kern w:val="0"/>
                <w:sz w:val="24"/>
                <w:szCs w:val="24"/>
                <w:lang w:bidi="ar"/>
              </w:rPr>
              <w:t>，委托</w:t>
            </w:r>
            <w:r>
              <w:rPr>
                <w:rFonts w:ascii="Times New Roman" w:hAnsi="Times New Roman" w:cs="Times New Roman"/>
                <w:snapToGrid w:val="0"/>
                <w:kern w:val="0"/>
                <w:sz w:val="24"/>
              </w:rPr>
              <w:t>新疆环疆绿源环保科技有限公司于</w:t>
            </w:r>
            <w:r>
              <w:rPr>
                <w:rFonts w:ascii="Times New Roman" w:hAnsi="Times New Roman" w:cs="Times New Roman"/>
                <w:snapToGrid w:val="0"/>
                <w:kern w:val="0"/>
                <w:sz w:val="24"/>
              </w:rPr>
              <w:t>20</w:t>
            </w:r>
            <w:r>
              <w:rPr>
                <w:rFonts w:ascii="Times New Roman" w:hAnsi="Times New Roman" w:cs="Times New Roman" w:hint="eastAsia"/>
                <w:snapToGrid w:val="0"/>
                <w:kern w:val="0"/>
                <w:sz w:val="24"/>
              </w:rPr>
              <w:t>23</w:t>
            </w:r>
            <w:r>
              <w:rPr>
                <w:rFonts w:ascii="Times New Roman" w:hAnsi="Times New Roman" w:cs="Times New Roman"/>
                <w:snapToGrid w:val="0"/>
                <w:kern w:val="0"/>
                <w:sz w:val="24"/>
              </w:rPr>
              <w:t>年</w:t>
            </w:r>
            <w:r>
              <w:rPr>
                <w:rFonts w:ascii="Times New Roman" w:hAnsi="Times New Roman" w:cs="Times New Roman" w:hint="eastAsia"/>
                <w:snapToGrid w:val="0"/>
                <w:kern w:val="0"/>
                <w:sz w:val="24"/>
              </w:rPr>
              <w:t>3</w:t>
            </w:r>
            <w:r>
              <w:rPr>
                <w:rFonts w:ascii="Times New Roman" w:hAnsi="Times New Roman" w:cs="Times New Roman"/>
                <w:snapToGrid w:val="0"/>
                <w:kern w:val="0"/>
                <w:sz w:val="24"/>
              </w:rPr>
              <w:t>月</w:t>
            </w:r>
            <w:r>
              <w:rPr>
                <w:rFonts w:ascii="Times New Roman" w:hAnsi="Times New Roman" w:cs="Times New Roman" w:hint="eastAsia"/>
                <w:snapToGrid w:val="0"/>
                <w:kern w:val="0"/>
                <w:sz w:val="24"/>
              </w:rPr>
              <w:t>18</w:t>
            </w:r>
            <w:r>
              <w:rPr>
                <w:rFonts w:ascii="Times New Roman" w:hAnsi="Times New Roman" w:cs="Times New Roman"/>
                <w:snapToGrid w:val="0"/>
                <w:kern w:val="0"/>
                <w:sz w:val="24"/>
              </w:rPr>
              <w:t>日</w:t>
            </w:r>
            <w:r>
              <w:rPr>
                <w:rFonts w:ascii="Times New Roman" w:hAnsi="Times New Roman" w:cs="Times New Roman"/>
                <w:snapToGrid w:val="0"/>
                <w:kern w:val="0"/>
                <w:sz w:val="24"/>
              </w:rPr>
              <w:t>~</w:t>
            </w:r>
            <w:r>
              <w:rPr>
                <w:rFonts w:ascii="Times New Roman" w:hAnsi="Times New Roman" w:cs="Times New Roman" w:hint="eastAsia"/>
                <w:snapToGrid w:val="0"/>
                <w:kern w:val="0"/>
                <w:sz w:val="24"/>
              </w:rPr>
              <w:t>21</w:t>
            </w:r>
            <w:r>
              <w:rPr>
                <w:rFonts w:ascii="Times New Roman" w:hAnsi="Times New Roman" w:cs="Times New Roman"/>
                <w:snapToGrid w:val="0"/>
                <w:kern w:val="0"/>
                <w:sz w:val="24"/>
              </w:rPr>
              <w:t>日</w:t>
            </w:r>
            <w:r>
              <w:rPr>
                <w:rFonts w:ascii="Times New Roman" w:hAnsi="Times New Roman" w:cs="Times New Roman"/>
                <w:sz w:val="24"/>
              </w:rPr>
              <w:t>对项目区</w:t>
            </w:r>
            <w:r>
              <w:rPr>
                <w:rFonts w:ascii="Times New Roman" w:hAnsi="Times New Roman" w:cs="Times New Roman" w:hint="eastAsia"/>
                <w:sz w:val="24"/>
              </w:rPr>
              <w:t>南侧</w:t>
            </w:r>
            <w:r>
              <w:rPr>
                <w:rFonts w:ascii="Times New Roman" w:hAnsi="Times New Roman" w:cs="Times New Roman"/>
                <w:sz w:val="24"/>
              </w:rPr>
              <w:t>下风向总悬浮颗粒物</w:t>
            </w:r>
            <w:r>
              <w:rPr>
                <w:rFonts w:ascii="Times New Roman" w:hAnsi="Times New Roman" w:cs="Times New Roman" w:hint="eastAsia"/>
                <w:sz w:val="24"/>
              </w:rPr>
              <w:t>进行了</w:t>
            </w:r>
            <w:r>
              <w:rPr>
                <w:rFonts w:ascii="Times New Roman" w:hAnsi="Times New Roman" w:cs="Times New Roman"/>
                <w:sz w:val="24"/>
              </w:rPr>
              <w:t>现状监测。监测数据见表</w:t>
            </w:r>
            <w:r>
              <w:rPr>
                <w:rFonts w:ascii="Times New Roman" w:hAnsi="Times New Roman" w:cs="Times New Roman" w:hint="eastAsia"/>
                <w:sz w:val="24"/>
              </w:rPr>
              <w:t>8</w:t>
            </w:r>
            <w:r>
              <w:rPr>
                <w:rFonts w:ascii="Times New Roman" w:hAnsi="Times New Roman" w:cs="Times New Roman" w:hint="eastAsia"/>
                <w:sz w:val="24"/>
              </w:rPr>
              <w:t>，测布点图见附图</w:t>
            </w:r>
            <w:r>
              <w:rPr>
                <w:rFonts w:ascii="Times New Roman" w:hAnsi="Times New Roman" w:cs="Times New Roman" w:hint="eastAsia"/>
                <w:sz w:val="24"/>
              </w:rPr>
              <w:t>6</w:t>
            </w:r>
            <w:r>
              <w:rPr>
                <w:rFonts w:ascii="Times New Roman" w:hAnsi="Times New Roman" w:cs="Times New Roman" w:hint="eastAsia"/>
                <w:sz w:val="24"/>
              </w:rPr>
              <w:t>。</w:t>
            </w:r>
          </w:p>
          <w:p w14:paraId="4552695E" w14:textId="77777777" w:rsidR="00FD4F13" w:rsidRDefault="00FD4F13" w:rsidP="002D6BA9">
            <w:pPr>
              <w:jc w:val="center"/>
              <w:rPr>
                <w:b/>
                <w:sz w:val="24"/>
                <w:szCs w:val="36"/>
              </w:rPr>
            </w:pPr>
            <w:r>
              <w:rPr>
                <w:b/>
                <w:sz w:val="24"/>
                <w:szCs w:val="36"/>
              </w:rPr>
              <w:t>表</w:t>
            </w:r>
            <w:r>
              <w:rPr>
                <w:rFonts w:hint="eastAsia"/>
                <w:b/>
                <w:sz w:val="24"/>
                <w:szCs w:val="36"/>
              </w:rPr>
              <w:t xml:space="preserve">8 </w:t>
            </w:r>
            <w:r>
              <w:rPr>
                <w:b/>
                <w:sz w:val="24"/>
                <w:szCs w:val="36"/>
              </w:rPr>
              <w:t xml:space="preserve"> TSP</w:t>
            </w:r>
            <w:r>
              <w:rPr>
                <w:b/>
                <w:sz w:val="24"/>
                <w:szCs w:val="36"/>
              </w:rPr>
              <w:t>现状监测表</w:t>
            </w:r>
          </w:p>
          <w:tbl>
            <w:tblPr>
              <w:tblStyle w:val="afa"/>
              <w:tblW w:w="0" w:type="auto"/>
              <w:tblInd w:w="0" w:type="dxa"/>
              <w:tblLayout w:type="fixed"/>
              <w:tblLook w:val="0000" w:firstRow="0" w:lastRow="0" w:firstColumn="0" w:lastColumn="0" w:noHBand="0" w:noVBand="0"/>
            </w:tblPr>
            <w:tblGrid>
              <w:gridCol w:w="1064"/>
              <w:gridCol w:w="1929"/>
              <w:gridCol w:w="1388"/>
              <w:gridCol w:w="1775"/>
              <w:gridCol w:w="1870"/>
            </w:tblGrid>
            <w:tr w:rsidR="00FD4F13" w14:paraId="7AC94A2C" w14:textId="77777777" w:rsidTr="002D6BA9">
              <w:trPr>
                <w:trHeight w:val="340"/>
              </w:trPr>
              <w:tc>
                <w:tcPr>
                  <w:tcW w:w="1064" w:type="dxa"/>
                  <w:vAlign w:val="center"/>
                </w:tcPr>
                <w:p w14:paraId="05A10388" w14:textId="77777777" w:rsidR="00FD4F13" w:rsidRDefault="00FD4F13" w:rsidP="002D6BA9">
                  <w:pPr>
                    <w:ind w:leftChars="-30" w:left="-63" w:rightChars="-30" w:right="-63"/>
                    <w:jc w:val="center"/>
                    <w:rPr>
                      <w:szCs w:val="21"/>
                    </w:rPr>
                  </w:pPr>
                  <w:r>
                    <w:rPr>
                      <w:szCs w:val="21"/>
                    </w:rPr>
                    <w:t>评价因子</w:t>
                  </w:r>
                </w:p>
              </w:tc>
              <w:tc>
                <w:tcPr>
                  <w:tcW w:w="1929" w:type="dxa"/>
                  <w:vAlign w:val="center"/>
                </w:tcPr>
                <w:p w14:paraId="0D113DB8" w14:textId="77777777" w:rsidR="00FD4F13" w:rsidRDefault="00FD4F13" w:rsidP="002D6BA9">
                  <w:pPr>
                    <w:ind w:leftChars="-30" w:left="-63" w:rightChars="-30" w:right="-63"/>
                    <w:jc w:val="center"/>
                    <w:rPr>
                      <w:szCs w:val="21"/>
                    </w:rPr>
                  </w:pPr>
                  <w:r>
                    <w:rPr>
                      <w:szCs w:val="21"/>
                    </w:rPr>
                    <w:t>监测日期</w:t>
                  </w:r>
                </w:p>
              </w:tc>
              <w:tc>
                <w:tcPr>
                  <w:tcW w:w="1388" w:type="dxa"/>
                  <w:vAlign w:val="center"/>
                </w:tcPr>
                <w:p w14:paraId="69796FFE" w14:textId="77777777" w:rsidR="00FD4F13" w:rsidRDefault="00FD4F13" w:rsidP="002D6BA9">
                  <w:pPr>
                    <w:ind w:leftChars="-30" w:left="-63" w:rightChars="-30" w:right="-63"/>
                    <w:jc w:val="center"/>
                    <w:rPr>
                      <w:szCs w:val="21"/>
                    </w:rPr>
                  </w:pPr>
                  <w:r>
                    <w:rPr>
                      <w:szCs w:val="21"/>
                    </w:rPr>
                    <w:t>样品编号</w:t>
                  </w:r>
                </w:p>
              </w:tc>
              <w:tc>
                <w:tcPr>
                  <w:tcW w:w="1775" w:type="dxa"/>
                  <w:vAlign w:val="center"/>
                </w:tcPr>
                <w:p w14:paraId="72CA4D4B" w14:textId="77777777" w:rsidR="00FD4F13" w:rsidRDefault="00FD4F13" w:rsidP="002D6BA9">
                  <w:pPr>
                    <w:ind w:leftChars="-30" w:left="-63" w:rightChars="-30" w:right="-63"/>
                    <w:jc w:val="center"/>
                    <w:rPr>
                      <w:szCs w:val="21"/>
                    </w:rPr>
                  </w:pPr>
                  <w:r>
                    <w:rPr>
                      <w:szCs w:val="21"/>
                    </w:rPr>
                    <w:t>单位</w:t>
                  </w:r>
                  <w:r>
                    <w:rPr>
                      <w:szCs w:val="21"/>
                    </w:rPr>
                    <w:t>(mg/m</w:t>
                  </w:r>
                  <w:r>
                    <w:rPr>
                      <w:szCs w:val="21"/>
                      <w:vertAlign w:val="superscript"/>
                    </w:rPr>
                    <w:t>3</w:t>
                  </w:r>
                  <w:r>
                    <w:rPr>
                      <w:szCs w:val="21"/>
                    </w:rPr>
                    <w:t>)</w:t>
                  </w:r>
                </w:p>
              </w:tc>
              <w:tc>
                <w:tcPr>
                  <w:tcW w:w="1870" w:type="dxa"/>
                  <w:vAlign w:val="center"/>
                </w:tcPr>
                <w:p w14:paraId="56043746" w14:textId="77777777" w:rsidR="00FD4F13" w:rsidRDefault="00FD4F13" w:rsidP="002D6BA9">
                  <w:pPr>
                    <w:ind w:leftChars="-30" w:left="-63" w:rightChars="-30" w:right="-63"/>
                    <w:jc w:val="center"/>
                    <w:rPr>
                      <w:szCs w:val="21"/>
                    </w:rPr>
                  </w:pPr>
                  <w:r>
                    <w:rPr>
                      <w:szCs w:val="21"/>
                    </w:rPr>
                    <w:t>评价标准</w:t>
                  </w:r>
                </w:p>
              </w:tc>
            </w:tr>
            <w:tr w:rsidR="00FD4F13" w14:paraId="16ADBF0B" w14:textId="77777777" w:rsidTr="002D6BA9">
              <w:trPr>
                <w:trHeight w:val="340"/>
              </w:trPr>
              <w:tc>
                <w:tcPr>
                  <w:tcW w:w="1064" w:type="dxa"/>
                  <w:vMerge w:val="restart"/>
                  <w:vAlign w:val="center"/>
                </w:tcPr>
                <w:p w14:paraId="172F80B5" w14:textId="77777777" w:rsidR="00FD4F13" w:rsidRDefault="00FD4F13" w:rsidP="002D6BA9">
                  <w:pPr>
                    <w:ind w:leftChars="-30" w:left="-63" w:rightChars="-30" w:right="-63"/>
                    <w:jc w:val="center"/>
                    <w:rPr>
                      <w:szCs w:val="21"/>
                    </w:rPr>
                  </w:pPr>
                  <w:r>
                    <w:rPr>
                      <w:szCs w:val="21"/>
                    </w:rPr>
                    <w:t>TSP</w:t>
                  </w:r>
                </w:p>
              </w:tc>
              <w:tc>
                <w:tcPr>
                  <w:tcW w:w="1929" w:type="dxa"/>
                  <w:vAlign w:val="center"/>
                </w:tcPr>
                <w:p w14:paraId="14696A03" w14:textId="77777777" w:rsidR="00FD4F13" w:rsidRDefault="00FD4F13" w:rsidP="002D6BA9">
                  <w:pPr>
                    <w:ind w:leftChars="-30" w:left="-63" w:rightChars="-30" w:right="-63"/>
                    <w:jc w:val="center"/>
                    <w:rPr>
                      <w:szCs w:val="21"/>
                    </w:rPr>
                  </w:pPr>
                  <w:r>
                    <w:rPr>
                      <w:rFonts w:hint="eastAsia"/>
                      <w:szCs w:val="21"/>
                    </w:rPr>
                    <w:t>3</w:t>
                  </w:r>
                  <w:r>
                    <w:rPr>
                      <w:rFonts w:hint="eastAsia"/>
                      <w:szCs w:val="21"/>
                    </w:rPr>
                    <w:t>月</w:t>
                  </w:r>
                  <w:r>
                    <w:rPr>
                      <w:rFonts w:hint="eastAsia"/>
                      <w:szCs w:val="21"/>
                    </w:rPr>
                    <w:t>18</w:t>
                  </w:r>
                  <w:r>
                    <w:rPr>
                      <w:rFonts w:hint="eastAsia"/>
                      <w:szCs w:val="21"/>
                    </w:rPr>
                    <w:t>日</w:t>
                  </w:r>
                  <w:r>
                    <w:rPr>
                      <w:rFonts w:hint="eastAsia"/>
                      <w:szCs w:val="21"/>
                    </w:rPr>
                    <w:t>-19</w:t>
                  </w:r>
                  <w:r>
                    <w:rPr>
                      <w:rFonts w:hint="eastAsia"/>
                      <w:szCs w:val="21"/>
                    </w:rPr>
                    <w:t>日</w:t>
                  </w:r>
                </w:p>
              </w:tc>
              <w:tc>
                <w:tcPr>
                  <w:tcW w:w="1388" w:type="dxa"/>
                  <w:vAlign w:val="center"/>
                </w:tcPr>
                <w:p w14:paraId="2B14A8CB" w14:textId="77777777" w:rsidR="00FD4F13" w:rsidRDefault="00FD4F13" w:rsidP="002D6BA9">
                  <w:pPr>
                    <w:ind w:leftChars="-30" w:left="-63" w:rightChars="-30" w:right="-63"/>
                    <w:jc w:val="center"/>
                    <w:rPr>
                      <w:kern w:val="2"/>
                      <w:sz w:val="21"/>
                      <w:szCs w:val="21"/>
                    </w:rPr>
                  </w:pPr>
                  <w:r>
                    <w:rPr>
                      <w:szCs w:val="21"/>
                    </w:rPr>
                    <w:t>W1-1</w:t>
                  </w:r>
                </w:p>
              </w:tc>
              <w:tc>
                <w:tcPr>
                  <w:tcW w:w="1775" w:type="dxa"/>
                  <w:vAlign w:val="center"/>
                </w:tcPr>
                <w:p w14:paraId="529C33F5" w14:textId="77777777" w:rsidR="00FD4F13" w:rsidRDefault="00FD4F13" w:rsidP="002D6BA9">
                  <w:pPr>
                    <w:ind w:leftChars="-30" w:left="-63" w:rightChars="-30" w:right="-63"/>
                    <w:jc w:val="center"/>
                    <w:rPr>
                      <w:szCs w:val="21"/>
                    </w:rPr>
                  </w:pPr>
                  <w:r>
                    <w:rPr>
                      <w:rFonts w:hint="eastAsia"/>
                      <w:szCs w:val="21"/>
                    </w:rPr>
                    <w:t>0.288</w:t>
                  </w:r>
                </w:p>
              </w:tc>
              <w:tc>
                <w:tcPr>
                  <w:tcW w:w="1870" w:type="dxa"/>
                  <w:vMerge w:val="restart"/>
                  <w:vAlign w:val="center"/>
                </w:tcPr>
                <w:p w14:paraId="4D823165" w14:textId="77777777" w:rsidR="00FD4F13" w:rsidRDefault="00FD4F13" w:rsidP="002D6BA9">
                  <w:pPr>
                    <w:ind w:leftChars="-30" w:left="-63" w:rightChars="-30" w:right="-63"/>
                    <w:jc w:val="center"/>
                    <w:rPr>
                      <w:szCs w:val="21"/>
                    </w:rPr>
                  </w:pPr>
                  <w:r>
                    <w:rPr>
                      <w:szCs w:val="21"/>
                    </w:rPr>
                    <w:t>《环境空气质量标准》（</w:t>
                  </w:r>
                  <w:r>
                    <w:rPr>
                      <w:szCs w:val="21"/>
                    </w:rPr>
                    <w:t>GB3095-2012</w:t>
                  </w:r>
                  <w:r>
                    <w:rPr>
                      <w:szCs w:val="21"/>
                    </w:rPr>
                    <w:t>）二级排放标准表</w:t>
                  </w:r>
                  <w:r>
                    <w:rPr>
                      <w:szCs w:val="21"/>
                    </w:rPr>
                    <w:t>2</w:t>
                  </w:r>
                  <w:r>
                    <w:rPr>
                      <w:szCs w:val="21"/>
                    </w:rPr>
                    <w:t>限值</w:t>
                  </w:r>
                </w:p>
              </w:tc>
            </w:tr>
            <w:tr w:rsidR="00FD4F13" w14:paraId="5AD920E7" w14:textId="77777777" w:rsidTr="002D6BA9">
              <w:trPr>
                <w:trHeight w:val="340"/>
              </w:trPr>
              <w:tc>
                <w:tcPr>
                  <w:tcW w:w="1064" w:type="dxa"/>
                  <w:vMerge/>
                  <w:vAlign w:val="center"/>
                </w:tcPr>
                <w:p w14:paraId="2286CA30" w14:textId="77777777" w:rsidR="00FD4F13" w:rsidRDefault="00FD4F13" w:rsidP="002D6BA9">
                  <w:pPr>
                    <w:ind w:leftChars="-30" w:left="-63" w:rightChars="-30" w:right="-63"/>
                    <w:jc w:val="center"/>
                    <w:rPr>
                      <w:szCs w:val="21"/>
                    </w:rPr>
                  </w:pPr>
                </w:p>
              </w:tc>
              <w:tc>
                <w:tcPr>
                  <w:tcW w:w="1929" w:type="dxa"/>
                  <w:vAlign w:val="center"/>
                </w:tcPr>
                <w:p w14:paraId="280747F7" w14:textId="77777777" w:rsidR="00FD4F13" w:rsidRDefault="00FD4F13" w:rsidP="002D6BA9">
                  <w:pPr>
                    <w:ind w:leftChars="-30" w:left="-63" w:rightChars="-30" w:right="-63"/>
                    <w:jc w:val="center"/>
                    <w:rPr>
                      <w:szCs w:val="21"/>
                    </w:rPr>
                  </w:pPr>
                  <w:r>
                    <w:rPr>
                      <w:rFonts w:hint="eastAsia"/>
                      <w:szCs w:val="21"/>
                    </w:rPr>
                    <w:t>3</w:t>
                  </w:r>
                  <w:r>
                    <w:rPr>
                      <w:rFonts w:hint="eastAsia"/>
                      <w:szCs w:val="21"/>
                    </w:rPr>
                    <w:t>月</w:t>
                  </w:r>
                  <w:r>
                    <w:rPr>
                      <w:rFonts w:hint="eastAsia"/>
                      <w:szCs w:val="21"/>
                    </w:rPr>
                    <w:t>19</w:t>
                  </w:r>
                  <w:r>
                    <w:rPr>
                      <w:rFonts w:hint="eastAsia"/>
                      <w:szCs w:val="21"/>
                    </w:rPr>
                    <w:t>日</w:t>
                  </w:r>
                  <w:r>
                    <w:rPr>
                      <w:rFonts w:hint="eastAsia"/>
                      <w:szCs w:val="21"/>
                    </w:rPr>
                    <w:t>-20</w:t>
                  </w:r>
                  <w:r>
                    <w:rPr>
                      <w:rFonts w:hint="eastAsia"/>
                      <w:szCs w:val="21"/>
                    </w:rPr>
                    <w:t>日</w:t>
                  </w:r>
                </w:p>
              </w:tc>
              <w:tc>
                <w:tcPr>
                  <w:tcW w:w="1388" w:type="dxa"/>
                  <w:vAlign w:val="center"/>
                </w:tcPr>
                <w:p w14:paraId="3A608EDF" w14:textId="77777777" w:rsidR="00FD4F13" w:rsidRDefault="00FD4F13" w:rsidP="002D6BA9">
                  <w:pPr>
                    <w:ind w:leftChars="-30" w:left="-63" w:rightChars="-30" w:right="-63"/>
                    <w:jc w:val="center"/>
                    <w:rPr>
                      <w:kern w:val="2"/>
                      <w:sz w:val="21"/>
                      <w:szCs w:val="21"/>
                    </w:rPr>
                  </w:pPr>
                  <w:r>
                    <w:rPr>
                      <w:szCs w:val="21"/>
                    </w:rPr>
                    <w:t>W1-2</w:t>
                  </w:r>
                </w:p>
              </w:tc>
              <w:tc>
                <w:tcPr>
                  <w:tcW w:w="1775" w:type="dxa"/>
                  <w:vAlign w:val="center"/>
                </w:tcPr>
                <w:p w14:paraId="2555C712" w14:textId="77777777" w:rsidR="00FD4F13" w:rsidRDefault="00FD4F13" w:rsidP="002D6BA9">
                  <w:pPr>
                    <w:ind w:leftChars="-30" w:left="-63" w:rightChars="-30" w:right="-63"/>
                    <w:jc w:val="center"/>
                    <w:rPr>
                      <w:szCs w:val="21"/>
                    </w:rPr>
                  </w:pPr>
                  <w:r>
                    <w:rPr>
                      <w:rFonts w:hint="eastAsia"/>
                      <w:szCs w:val="21"/>
                    </w:rPr>
                    <w:t>0.279</w:t>
                  </w:r>
                </w:p>
              </w:tc>
              <w:tc>
                <w:tcPr>
                  <w:tcW w:w="1870" w:type="dxa"/>
                  <w:vMerge/>
                  <w:vAlign w:val="center"/>
                </w:tcPr>
                <w:p w14:paraId="66C2D102" w14:textId="77777777" w:rsidR="00FD4F13" w:rsidRDefault="00FD4F13" w:rsidP="002D6BA9">
                  <w:pPr>
                    <w:ind w:leftChars="-30" w:left="-63" w:rightChars="-30" w:right="-63"/>
                    <w:jc w:val="center"/>
                    <w:rPr>
                      <w:szCs w:val="21"/>
                    </w:rPr>
                  </w:pPr>
                </w:p>
              </w:tc>
            </w:tr>
            <w:tr w:rsidR="00FD4F13" w14:paraId="35B13CC5" w14:textId="77777777" w:rsidTr="002D6BA9">
              <w:trPr>
                <w:trHeight w:val="340"/>
              </w:trPr>
              <w:tc>
                <w:tcPr>
                  <w:tcW w:w="1064" w:type="dxa"/>
                  <w:vMerge/>
                  <w:vAlign w:val="center"/>
                </w:tcPr>
                <w:p w14:paraId="56D01C54" w14:textId="77777777" w:rsidR="00FD4F13" w:rsidRDefault="00FD4F13" w:rsidP="002D6BA9">
                  <w:pPr>
                    <w:ind w:leftChars="-30" w:left="-63" w:rightChars="-30" w:right="-63"/>
                    <w:jc w:val="center"/>
                    <w:rPr>
                      <w:szCs w:val="21"/>
                    </w:rPr>
                  </w:pPr>
                </w:p>
              </w:tc>
              <w:tc>
                <w:tcPr>
                  <w:tcW w:w="1929" w:type="dxa"/>
                  <w:vAlign w:val="center"/>
                </w:tcPr>
                <w:p w14:paraId="08DB9743" w14:textId="77777777" w:rsidR="00FD4F13" w:rsidRDefault="00FD4F13" w:rsidP="002D6BA9">
                  <w:pPr>
                    <w:ind w:leftChars="-30" w:left="-63" w:rightChars="-30" w:right="-63"/>
                    <w:jc w:val="center"/>
                    <w:rPr>
                      <w:szCs w:val="21"/>
                    </w:rPr>
                  </w:pPr>
                  <w:r>
                    <w:rPr>
                      <w:rFonts w:hint="eastAsia"/>
                      <w:szCs w:val="21"/>
                    </w:rPr>
                    <w:t>3</w:t>
                  </w:r>
                  <w:r>
                    <w:rPr>
                      <w:rFonts w:hint="eastAsia"/>
                      <w:szCs w:val="21"/>
                    </w:rPr>
                    <w:t>月</w:t>
                  </w:r>
                  <w:r>
                    <w:rPr>
                      <w:rFonts w:hint="eastAsia"/>
                      <w:szCs w:val="21"/>
                    </w:rPr>
                    <w:t>20</w:t>
                  </w:r>
                  <w:r>
                    <w:rPr>
                      <w:rFonts w:hint="eastAsia"/>
                      <w:szCs w:val="21"/>
                    </w:rPr>
                    <w:t>日</w:t>
                  </w:r>
                  <w:r>
                    <w:rPr>
                      <w:rFonts w:hint="eastAsia"/>
                      <w:szCs w:val="21"/>
                    </w:rPr>
                    <w:t>-21</w:t>
                  </w:r>
                  <w:r>
                    <w:rPr>
                      <w:rFonts w:hint="eastAsia"/>
                      <w:szCs w:val="21"/>
                    </w:rPr>
                    <w:t>日</w:t>
                  </w:r>
                </w:p>
              </w:tc>
              <w:tc>
                <w:tcPr>
                  <w:tcW w:w="1388" w:type="dxa"/>
                  <w:vAlign w:val="center"/>
                </w:tcPr>
                <w:p w14:paraId="6B46A986" w14:textId="77777777" w:rsidR="00FD4F13" w:rsidRDefault="00FD4F13" w:rsidP="002D6BA9">
                  <w:pPr>
                    <w:ind w:leftChars="-30" w:left="-63" w:rightChars="-30" w:right="-63"/>
                    <w:jc w:val="center"/>
                    <w:rPr>
                      <w:kern w:val="2"/>
                      <w:sz w:val="21"/>
                      <w:szCs w:val="21"/>
                    </w:rPr>
                  </w:pPr>
                  <w:r>
                    <w:rPr>
                      <w:szCs w:val="21"/>
                    </w:rPr>
                    <w:t>W1-3</w:t>
                  </w:r>
                </w:p>
              </w:tc>
              <w:tc>
                <w:tcPr>
                  <w:tcW w:w="1775" w:type="dxa"/>
                  <w:vAlign w:val="center"/>
                </w:tcPr>
                <w:p w14:paraId="10E25EC3" w14:textId="77777777" w:rsidR="00FD4F13" w:rsidRDefault="00FD4F13" w:rsidP="002D6BA9">
                  <w:pPr>
                    <w:ind w:leftChars="-30" w:left="-63" w:rightChars="-30" w:right="-63"/>
                    <w:jc w:val="center"/>
                    <w:rPr>
                      <w:szCs w:val="21"/>
                    </w:rPr>
                  </w:pPr>
                  <w:r>
                    <w:rPr>
                      <w:rFonts w:hint="eastAsia"/>
                      <w:szCs w:val="21"/>
                    </w:rPr>
                    <w:t>0.294</w:t>
                  </w:r>
                </w:p>
              </w:tc>
              <w:tc>
                <w:tcPr>
                  <w:tcW w:w="1870" w:type="dxa"/>
                  <w:vMerge/>
                  <w:vAlign w:val="center"/>
                </w:tcPr>
                <w:p w14:paraId="575A13AA" w14:textId="77777777" w:rsidR="00FD4F13" w:rsidRDefault="00FD4F13" w:rsidP="002D6BA9">
                  <w:pPr>
                    <w:ind w:leftChars="-30" w:left="-63" w:rightChars="-30" w:right="-63"/>
                    <w:jc w:val="center"/>
                    <w:rPr>
                      <w:szCs w:val="21"/>
                    </w:rPr>
                  </w:pPr>
                </w:p>
              </w:tc>
            </w:tr>
          </w:tbl>
          <w:p w14:paraId="6B752D80" w14:textId="77777777" w:rsidR="00FD4F13" w:rsidRDefault="00FD4F13" w:rsidP="002D6BA9">
            <w:pPr>
              <w:pStyle w:val="ae"/>
              <w:spacing w:beforeLines="50" w:before="120" w:line="360" w:lineRule="auto"/>
              <w:ind w:firstLineChars="200" w:firstLine="480"/>
              <w:contextualSpacing/>
              <w:rPr>
                <w:rFonts w:ascii="Times New Roman" w:hAnsi="Times New Roman" w:cs="Times New Roman"/>
                <w:sz w:val="24"/>
              </w:rPr>
            </w:pPr>
            <w:r>
              <w:rPr>
                <w:rFonts w:ascii="Times New Roman" w:hAnsi="Times New Roman" w:cs="Times New Roman"/>
                <w:sz w:val="24"/>
              </w:rPr>
              <w:t>由表</w:t>
            </w:r>
            <w:r>
              <w:rPr>
                <w:rFonts w:ascii="Times New Roman" w:hAnsi="Times New Roman" w:cs="Times New Roman"/>
                <w:sz w:val="24"/>
              </w:rPr>
              <w:t>7</w:t>
            </w:r>
            <w:r>
              <w:rPr>
                <w:rFonts w:ascii="Times New Roman" w:hAnsi="Times New Roman" w:cs="Times New Roman"/>
                <w:sz w:val="24"/>
              </w:rPr>
              <w:t>可知，项目区</w:t>
            </w:r>
            <w:r>
              <w:rPr>
                <w:rFonts w:ascii="Times New Roman" w:hAnsi="Times New Roman" w:cs="Times New Roman"/>
                <w:sz w:val="24"/>
              </w:rPr>
              <w:t>TSP</w:t>
            </w:r>
            <w:r>
              <w:rPr>
                <w:rFonts w:ascii="Times New Roman" w:hAnsi="Times New Roman" w:cs="Times New Roman"/>
                <w:sz w:val="24"/>
              </w:rPr>
              <w:t>现状浓度达标排放。</w:t>
            </w:r>
          </w:p>
          <w:p w14:paraId="095F82D6" w14:textId="77777777" w:rsidR="00FD4F13" w:rsidRDefault="00FD4F13" w:rsidP="002D6BA9">
            <w:pPr>
              <w:adjustRightInd w:val="0"/>
              <w:snapToGrid w:val="0"/>
              <w:spacing w:line="360" w:lineRule="auto"/>
              <w:ind w:firstLineChars="200" w:firstLine="480"/>
              <w:rPr>
                <w:rFonts w:hint="eastAsia"/>
                <w:sz w:val="24"/>
              </w:rPr>
            </w:pPr>
            <w:r>
              <w:rPr>
                <w:sz w:val="24"/>
                <w:szCs w:val="21"/>
              </w:rPr>
              <w:t>综上，由于当地气候原因，</w:t>
            </w:r>
            <w:r>
              <w:rPr>
                <w:sz w:val="24"/>
              </w:rPr>
              <w:t>PM</w:t>
            </w:r>
            <w:r>
              <w:rPr>
                <w:sz w:val="24"/>
                <w:vertAlign w:val="subscript"/>
              </w:rPr>
              <w:t>2.5</w:t>
            </w:r>
            <w:r>
              <w:rPr>
                <w:sz w:val="24"/>
              </w:rPr>
              <w:t>、</w:t>
            </w:r>
            <w:r>
              <w:rPr>
                <w:sz w:val="24"/>
              </w:rPr>
              <w:t>PM</w:t>
            </w:r>
            <w:r>
              <w:rPr>
                <w:sz w:val="24"/>
                <w:vertAlign w:val="subscript"/>
              </w:rPr>
              <w:t>10</w:t>
            </w:r>
            <w:r>
              <w:rPr>
                <w:sz w:val="24"/>
              </w:rPr>
              <w:t>超标，所在区域环境空气质量现状不达标</w:t>
            </w:r>
            <w:r>
              <w:rPr>
                <w:rFonts w:hint="eastAsia"/>
                <w:sz w:val="24"/>
              </w:rPr>
              <w:t>。</w:t>
            </w:r>
          </w:p>
          <w:p w14:paraId="302AFE9F" w14:textId="77777777" w:rsidR="00FD4F13" w:rsidRDefault="00FD4F13" w:rsidP="002D6BA9">
            <w:pPr>
              <w:adjustRightInd w:val="0"/>
              <w:snapToGrid w:val="0"/>
              <w:spacing w:line="360" w:lineRule="auto"/>
              <w:ind w:firstLineChars="200" w:firstLine="480"/>
              <w:rPr>
                <w:sz w:val="24"/>
                <w:szCs w:val="21"/>
              </w:rPr>
            </w:pPr>
            <w:r>
              <w:rPr>
                <w:rFonts w:hint="eastAsia"/>
                <w:sz w:val="24"/>
                <w:szCs w:val="21"/>
              </w:rPr>
              <w:t>（</w:t>
            </w:r>
            <w:r>
              <w:rPr>
                <w:rFonts w:hint="eastAsia"/>
                <w:sz w:val="24"/>
                <w:szCs w:val="21"/>
              </w:rPr>
              <w:t>3</w:t>
            </w:r>
            <w:r>
              <w:rPr>
                <w:rFonts w:hint="eastAsia"/>
                <w:sz w:val="24"/>
                <w:szCs w:val="21"/>
              </w:rPr>
              <w:t>）</w:t>
            </w:r>
            <w:r>
              <w:rPr>
                <w:sz w:val="24"/>
                <w:szCs w:val="21"/>
              </w:rPr>
              <w:t>地下水</w:t>
            </w:r>
            <w:r>
              <w:rPr>
                <w:rFonts w:hint="eastAsia"/>
                <w:sz w:val="24"/>
                <w:szCs w:val="21"/>
              </w:rPr>
              <w:t>、土壤</w:t>
            </w:r>
            <w:r>
              <w:rPr>
                <w:sz w:val="24"/>
                <w:szCs w:val="21"/>
              </w:rPr>
              <w:t>环境质量现状调查与评价</w:t>
            </w:r>
          </w:p>
          <w:p w14:paraId="7C76DA0C" w14:textId="77777777" w:rsidR="00FD4F13" w:rsidRDefault="00FD4F13" w:rsidP="002D6BA9">
            <w:pPr>
              <w:adjustRightInd w:val="0"/>
              <w:snapToGrid w:val="0"/>
              <w:spacing w:line="360" w:lineRule="auto"/>
              <w:ind w:leftChars="100" w:left="210" w:firstLineChars="200" w:firstLine="480"/>
              <w:rPr>
                <w:rFonts w:hint="eastAsia"/>
                <w:sz w:val="24"/>
                <w:szCs w:val="21"/>
              </w:rPr>
            </w:pPr>
            <w:r>
              <w:rPr>
                <w:rFonts w:hint="eastAsia"/>
                <w:sz w:val="24"/>
                <w:szCs w:val="21"/>
              </w:rPr>
              <w:t>根据《建设项目环境影响报告表编制技术指南（生态影响类）（试行）》要求，本项目无地下水及土壤污染途径，原则上不开展环境质量现状调查。</w:t>
            </w:r>
          </w:p>
          <w:p w14:paraId="7697F8B7" w14:textId="77777777" w:rsidR="00FD4F13" w:rsidRDefault="00FD4F13" w:rsidP="002D6BA9">
            <w:pPr>
              <w:adjustRightInd w:val="0"/>
              <w:snapToGrid w:val="0"/>
              <w:spacing w:line="360" w:lineRule="auto"/>
              <w:ind w:firstLineChars="200" w:firstLine="480"/>
              <w:rPr>
                <w:sz w:val="24"/>
                <w:szCs w:val="21"/>
                <w:lang w:val="zh-CN"/>
              </w:rPr>
            </w:pPr>
            <w:r>
              <w:rPr>
                <w:rFonts w:hint="eastAsia"/>
                <w:sz w:val="24"/>
                <w:szCs w:val="21"/>
                <w:lang w:val="zh-CN"/>
              </w:rPr>
              <w:lastRenderedPageBreak/>
              <w:t>（</w:t>
            </w:r>
            <w:r>
              <w:rPr>
                <w:rFonts w:hint="eastAsia"/>
                <w:sz w:val="24"/>
                <w:szCs w:val="21"/>
              </w:rPr>
              <w:t>4</w:t>
            </w:r>
            <w:r>
              <w:rPr>
                <w:rFonts w:hint="eastAsia"/>
                <w:sz w:val="24"/>
                <w:szCs w:val="21"/>
                <w:lang w:val="zh-CN"/>
              </w:rPr>
              <w:t>）</w:t>
            </w:r>
            <w:r>
              <w:rPr>
                <w:sz w:val="24"/>
                <w:szCs w:val="21"/>
                <w:lang w:val="zh-CN"/>
              </w:rPr>
              <w:t>声环境质量</w:t>
            </w:r>
            <w:r>
              <w:rPr>
                <w:rFonts w:hint="eastAsia"/>
                <w:sz w:val="24"/>
                <w:szCs w:val="21"/>
              </w:rPr>
              <w:t>现状</w:t>
            </w:r>
          </w:p>
          <w:p w14:paraId="3F2D7626" w14:textId="77777777" w:rsidR="00FD4F13" w:rsidRDefault="00FD4F13" w:rsidP="002D6BA9">
            <w:pPr>
              <w:widowControl/>
              <w:spacing w:line="360" w:lineRule="auto"/>
              <w:ind w:firstLineChars="200" w:firstLine="480"/>
              <w:rPr>
                <w:sz w:val="24"/>
                <w:szCs w:val="21"/>
              </w:rPr>
            </w:pPr>
            <w:r>
              <w:rPr>
                <w:rFonts w:hint="eastAsia"/>
                <w:sz w:val="24"/>
                <w:szCs w:val="21"/>
              </w:rPr>
              <w:t>根据《建设项目环境影响报告表编制技术指南（生态影响类）（试行）》要求，项目区</w:t>
            </w:r>
            <w:r>
              <w:rPr>
                <w:rFonts w:hint="eastAsia"/>
                <w:sz w:val="24"/>
                <w:szCs w:val="21"/>
              </w:rPr>
              <w:t>50m</w:t>
            </w:r>
            <w:r>
              <w:rPr>
                <w:rFonts w:hint="eastAsia"/>
                <w:sz w:val="24"/>
                <w:szCs w:val="21"/>
              </w:rPr>
              <w:t>范围内无声环境敏感点，原则上不进行声环境现状调查</w:t>
            </w:r>
            <w:r>
              <w:rPr>
                <w:sz w:val="24"/>
                <w:szCs w:val="21"/>
              </w:rPr>
              <w:t>。</w:t>
            </w:r>
            <w:r>
              <w:rPr>
                <w:rFonts w:hint="eastAsia"/>
                <w:sz w:val="24"/>
                <w:szCs w:val="21"/>
              </w:rPr>
              <w:t xml:space="preserve">                     </w:t>
            </w:r>
            <w:r>
              <w:rPr>
                <w:rFonts w:hint="eastAsia"/>
                <w:sz w:val="24"/>
                <w:szCs w:val="21"/>
              </w:rPr>
              <w:t>（</w:t>
            </w:r>
            <w:r>
              <w:rPr>
                <w:rFonts w:hint="eastAsia"/>
                <w:sz w:val="24"/>
                <w:szCs w:val="21"/>
              </w:rPr>
              <w:t>5</w:t>
            </w:r>
            <w:r>
              <w:rPr>
                <w:rFonts w:hint="eastAsia"/>
                <w:sz w:val="24"/>
                <w:szCs w:val="21"/>
              </w:rPr>
              <w:t>）土壤</w:t>
            </w:r>
            <w:r>
              <w:rPr>
                <w:sz w:val="24"/>
                <w:szCs w:val="21"/>
              </w:rPr>
              <w:t>环境质量</w:t>
            </w:r>
            <w:r>
              <w:rPr>
                <w:rFonts w:hint="eastAsia"/>
                <w:sz w:val="24"/>
                <w:szCs w:val="21"/>
              </w:rPr>
              <w:t>现状</w:t>
            </w:r>
          </w:p>
          <w:p w14:paraId="4E1A5869" w14:textId="77777777" w:rsidR="00FD4F13" w:rsidRDefault="00FD4F13" w:rsidP="002D6BA9">
            <w:pPr>
              <w:widowControl/>
              <w:spacing w:line="360" w:lineRule="auto"/>
              <w:ind w:firstLineChars="200" w:firstLine="480"/>
              <w:rPr>
                <w:rFonts w:hint="eastAsia"/>
                <w:sz w:val="24"/>
                <w:szCs w:val="21"/>
              </w:rPr>
            </w:pPr>
            <w:r>
              <w:rPr>
                <w:rFonts w:hint="eastAsia"/>
                <w:sz w:val="24"/>
                <w:szCs w:val="21"/>
              </w:rPr>
              <w:t>依据《新疆第五次沙化土地监测报告》，本项目所在的吉木萨尔县不属于新疆荒漠化沙漠和新疆沙化土地。矿区占地范围内基本为裸地，植被覆盖率低。矿区及周边占地主要为工矿用地、裸地，占地范围及周边不涉及已建设的防沙治沙设施。本项目主要为地下矿区的开拓，基本不涉及地表工程，故对防沙治沙影响不大。</w:t>
            </w:r>
          </w:p>
          <w:p w14:paraId="63BE8E5B" w14:textId="77777777" w:rsidR="00FD4F13" w:rsidRDefault="00FD4F13" w:rsidP="002D6BA9">
            <w:pPr>
              <w:adjustRightInd w:val="0"/>
              <w:snapToGrid w:val="0"/>
              <w:spacing w:line="360" w:lineRule="auto"/>
              <w:ind w:leftChars="100" w:left="210" w:firstLineChars="200" w:firstLine="480"/>
              <w:rPr>
                <w:sz w:val="24"/>
                <w:szCs w:val="21"/>
              </w:rPr>
            </w:pPr>
            <w:r>
              <w:rPr>
                <w:rFonts w:hint="eastAsia"/>
                <w:sz w:val="24"/>
                <w:szCs w:val="21"/>
              </w:rPr>
              <w:t>本项目与新疆荒漠化沙漠和新疆沙化土地关系见附图</w:t>
            </w:r>
            <w:r>
              <w:rPr>
                <w:rFonts w:hint="eastAsia"/>
                <w:sz w:val="24"/>
                <w:szCs w:val="21"/>
              </w:rPr>
              <w:t>9</w:t>
            </w:r>
            <w:r>
              <w:rPr>
                <w:rFonts w:hint="eastAsia"/>
                <w:sz w:val="24"/>
                <w:szCs w:val="21"/>
              </w:rPr>
              <w:t>。</w:t>
            </w:r>
          </w:p>
        </w:tc>
      </w:tr>
      <w:tr w:rsidR="00FD4F13" w14:paraId="38AAD247" w14:textId="77777777" w:rsidTr="002D6BA9">
        <w:trPr>
          <w:trHeight w:val="90"/>
          <w:jc w:val="center"/>
        </w:trPr>
        <w:tc>
          <w:tcPr>
            <w:tcW w:w="904" w:type="dxa"/>
            <w:vAlign w:val="center"/>
          </w:tcPr>
          <w:p w14:paraId="57A9252F" w14:textId="77777777" w:rsidR="00FD4F13" w:rsidRDefault="00FD4F13" w:rsidP="002D6BA9">
            <w:pPr>
              <w:adjustRightInd w:val="0"/>
              <w:snapToGrid w:val="0"/>
              <w:jc w:val="center"/>
              <w:rPr>
                <w:rFonts w:ascii="宋体" w:hAnsi="宋体" w:cs="宋体"/>
                <w:kern w:val="0"/>
                <w:sz w:val="24"/>
              </w:rPr>
            </w:pPr>
            <w:r>
              <w:rPr>
                <w:rFonts w:ascii="宋体" w:hAnsi="宋体" w:hint="eastAsia"/>
                <w:bCs/>
                <w:sz w:val="24"/>
              </w:rPr>
              <w:lastRenderedPageBreak/>
              <w:t>与项目有关的原有环境污染和生态破坏问题</w:t>
            </w:r>
          </w:p>
        </w:tc>
        <w:tc>
          <w:tcPr>
            <w:tcW w:w="8253" w:type="dxa"/>
            <w:vAlign w:val="center"/>
          </w:tcPr>
          <w:p w14:paraId="0F04728A" w14:textId="77777777" w:rsidR="00FD4F13" w:rsidRDefault="00FD4F13" w:rsidP="002D6BA9">
            <w:pPr>
              <w:adjustRightInd w:val="0"/>
              <w:snapToGrid w:val="0"/>
              <w:jc w:val="center"/>
              <w:rPr>
                <w:rFonts w:ascii="宋体" w:hAnsi="宋体" w:cs="宋体"/>
                <w:kern w:val="0"/>
                <w:szCs w:val="21"/>
              </w:rPr>
            </w:pPr>
            <w:r>
              <w:rPr>
                <w:kern w:val="0"/>
                <w:sz w:val="24"/>
              </w:rPr>
              <w:t>无</w:t>
            </w:r>
          </w:p>
        </w:tc>
      </w:tr>
      <w:tr w:rsidR="00FD4F13" w14:paraId="4F8E06E9" w14:textId="77777777" w:rsidTr="002D6BA9">
        <w:trPr>
          <w:trHeight w:val="13678"/>
          <w:jc w:val="center"/>
        </w:trPr>
        <w:tc>
          <w:tcPr>
            <w:tcW w:w="904" w:type="dxa"/>
            <w:vAlign w:val="center"/>
          </w:tcPr>
          <w:p w14:paraId="0C51C5D6" w14:textId="77777777" w:rsidR="00FD4F13" w:rsidRDefault="00FD4F13" w:rsidP="002D6BA9">
            <w:pPr>
              <w:adjustRightInd w:val="0"/>
              <w:snapToGrid w:val="0"/>
              <w:jc w:val="center"/>
              <w:rPr>
                <w:rFonts w:ascii="宋体" w:hAnsi="宋体" w:cs="宋体"/>
                <w:kern w:val="0"/>
                <w:sz w:val="24"/>
              </w:rPr>
            </w:pPr>
            <w:r>
              <w:rPr>
                <w:rFonts w:ascii="宋体" w:hAnsi="宋体" w:cs="宋体" w:hint="eastAsia"/>
                <w:kern w:val="0"/>
                <w:sz w:val="24"/>
              </w:rPr>
              <w:lastRenderedPageBreak/>
              <w:t>生态环境保护目标</w:t>
            </w:r>
          </w:p>
        </w:tc>
        <w:tc>
          <w:tcPr>
            <w:tcW w:w="8253" w:type="dxa"/>
          </w:tcPr>
          <w:p w14:paraId="381F66A1" w14:textId="77777777" w:rsidR="00FD4F13" w:rsidRDefault="00FD4F13" w:rsidP="002D6BA9">
            <w:pPr>
              <w:pStyle w:val="Char1"/>
              <w:spacing w:beforeLines="50" w:before="120"/>
              <w:jc w:val="both"/>
              <w:rPr>
                <w:rFonts w:ascii="Times New Roman" w:eastAsia="宋体" w:hAnsi="Times New Roman"/>
              </w:rPr>
            </w:pPr>
            <w:r>
              <w:rPr>
                <w:rFonts w:ascii="Times New Roman" w:eastAsia="宋体" w:hAnsi="Times New Roman"/>
              </w:rPr>
              <w:t>本项目位于</w:t>
            </w:r>
            <w:r>
              <w:rPr>
                <w:rFonts w:ascii="Times New Roman" w:eastAsia="宋体" w:hAnsi="Times New Roman" w:hint="eastAsia"/>
              </w:rPr>
              <w:t>昌吉</w:t>
            </w:r>
            <w:r>
              <w:rPr>
                <w:rFonts w:ascii="宋体" w:eastAsia="宋体" w:cs="宋体" w:hint="eastAsia"/>
                <w:szCs w:val="21"/>
              </w:rPr>
              <w:t>州</w:t>
            </w:r>
            <w:r>
              <w:rPr>
                <w:rFonts w:ascii="宋体" w:eastAsia="宋体" w:hint="eastAsia"/>
                <w:szCs w:val="28"/>
              </w:rPr>
              <w:t>吉木萨尔县二工镇东台子村。于吉木</w:t>
            </w:r>
            <w:r>
              <w:rPr>
                <w:rFonts w:ascii="Times New Roman" w:eastAsia="宋体" w:hAnsi="Times New Roman"/>
                <w:szCs w:val="28"/>
              </w:rPr>
              <w:t>萨尔县</w:t>
            </w:r>
            <w:r>
              <w:rPr>
                <w:rFonts w:ascii="Times New Roman" w:eastAsia="宋体" w:hAnsi="Times New Roman"/>
                <w:szCs w:val="28"/>
              </w:rPr>
              <w:t>154°</w:t>
            </w:r>
            <w:r>
              <w:rPr>
                <w:rFonts w:ascii="Times New Roman" w:eastAsia="宋体" w:hAnsi="Times New Roman"/>
                <w:szCs w:val="28"/>
              </w:rPr>
              <w:t>方向</w:t>
            </w:r>
            <w:r>
              <w:rPr>
                <w:rFonts w:ascii="Times New Roman" w:eastAsia="宋体" w:hAnsi="Times New Roman" w:hint="eastAsia"/>
                <w:szCs w:val="28"/>
              </w:rPr>
              <w:t>，直距</w:t>
            </w:r>
            <w:r>
              <w:rPr>
                <w:rFonts w:ascii="Times New Roman" w:eastAsia="宋体" w:hAnsi="Times New Roman"/>
                <w:szCs w:val="28"/>
              </w:rPr>
              <w:t>约</w:t>
            </w:r>
            <w:r>
              <w:rPr>
                <w:rFonts w:ascii="Times New Roman" w:eastAsia="宋体" w:hAnsi="Times New Roman"/>
                <w:szCs w:val="28"/>
              </w:rPr>
              <w:t>11</w:t>
            </w:r>
            <w:r>
              <w:rPr>
                <w:rFonts w:ascii="Times New Roman" w:eastAsia="宋体" w:hAnsi="Times New Roman" w:hint="eastAsia"/>
                <w:szCs w:val="28"/>
              </w:rPr>
              <w:t>km</w:t>
            </w:r>
            <w:r>
              <w:rPr>
                <w:rFonts w:ascii="Times New Roman" w:eastAsia="宋体" w:hAnsi="Times New Roman"/>
                <w:szCs w:val="28"/>
              </w:rPr>
              <w:t>处</w:t>
            </w:r>
            <w:r>
              <w:rPr>
                <w:rFonts w:ascii="Times New Roman" w:eastAsia="宋体" w:hAnsi="Times New Roman" w:hint="eastAsia"/>
                <w:szCs w:val="28"/>
              </w:rPr>
              <w:t>。</w:t>
            </w:r>
            <w:r>
              <w:rPr>
                <w:rFonts w:ascii="Times New Roman" w:eastAsia="宋体" w:hAnsi="Times New Roman"/>
              </w:rPr>
              <w:t>项目区南侧、西侧为空地</w:t>
            </w:r>
            <w:r>
              <w:rPr>
                <w:rFonts w:ascii="Times New Roman" w:eastAsia="宋体" w:hAnsi="Times New Roman" w:hint="eastAsia"/>
              </w:rPr>
              <w:t>，东北侧为变电站。</w:t>
            </w:r>
            <w:r>
              <w:rPr>
                <w:rFonts w:ascii="Times New Roman" w:eastAsia="宋体" w:hAnsi="Times New Roman"/>
              </w:rPr>
              <w:t>项目区周边无主要环境保护目标，</w:t>
            </w:r>
            <w:r>
              <w:rPr>
                <w:rFonts w:ascii="Times New Roman" w:eastAsia="宋体" w:hAnsi="Times New Roman" w:hint="eastAsia"/>
              </w:rPr>
              <w:t>结合《建设项目环境影响报告表编制技术指南（生态影响型）》，确定本次评价范围为项目区。</w:t>
            </w:r>
            <w:r>
              <w:rPr>
                <w:rFonts w:ascii="Times New Roman" w:eastAsia="宋体" w:hAnsi="Times New Roman"/>
              </w:rPr>
              <w:t>本次评价确定主要环境保护目标如下：</w:t>
            </w:r>
          </w:p>
          <w:p w14:paraId="27B0F7B2" w14:textId="77777777" w:rsidR="00FD4F13" w:rsidRDefault="00FD4F13" w:rsidP="002D6BA9">
            <w:pPr>
              <w:pStyle w:val="Char1"/>
              <w:spacing w:beforeLines="50" w:before="120" w:line="240" w:lineRule="auto"/>
              <w:ind w:firstLineChars="0" w:firstLine="0"/>
              <w:jc w:val="center"/>
              <w:rPr>
                <w:rFonts w:ascii="Times New Roman" w:hAnsi="Times New Roman"/>
                <w:b/>
                <w:bCs/>
              </w:rPr>
            </w:pPr>
            <w:r>
              <w:rPr>
                <w:rFonts w:ascii="Times New Roman" w:eastAsia="宋体" w:hAnsi="Times New Roman"/>
                <w:b/>
                <w:bCs/>
                <w:spacing w:val="-5"/>
              </w:rPr>
              <w:t>表</w:t>
            </w:r>
            <w:r>
              <w:rPr>
                <w:rFonts w:ascii="Times New Roman" w:eastAsia="宋体" w:hAnsi="Times New Roman"/>
                <w:b/>
                <w:bCs/>
                <w:spacing w:val="-5"/>
              </w:rPr>
              <w:t xml:space="preserve"> </w:t>
            </w:r>
            <w:r>
              <w:rPr>
                <w:rFonts w:ascii="Times New Roman" w:eastAsia="宋体" w:hAnsi="Times New Roman" w:hint="eastAsia"/>
                <w:b/>
                <w:bCs/>
              </w:rPr>
              <w:t>9</w:t>
            </w:r>
            <w:r>
              <w:rPr>
                <w:rFonts w:ascii="Times New Roman" w:eastAsia="宋体" w:hAnsi="Times New Roman"/>
                <w:b/>
                <w:bCs/>
              </w:rPr>
              <w:t xml:space="preserve">   </w:t>
            </w:r>
            <w:r>
              <w:rPr>
                <w:rFonts w:ascii="Times New Roman" w:eastAsia="宋体" w:hAnsi="Times New Roman"/>
                <w:b/>
                <w:bCs/>
              </w:rPr>
              <w:t>主要环境保护目标</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765"/>
              <w:gridCol w:w="1161"/>
              <w:gridCol w:w="1715"/>
              <w:gridCol w:w="936"/>
              <w:gridCol w:w="3447"/>
            </w:tblGrid>
            <w:tr w:rsidR="00FD4F13" w14:paraId="471349F1" w14:textId="77777777" w:rsidTr="002D6BA9">
              <w:trPr>
                <w:trHeight w:val="340"/>
                <w:jc w:val="center"/>
              </w:trPr>
              <w:tc>
                <w:tcPr>
                  <w:tcW w:w="765" w:type="dxa"/>
                  <w:vAlign w:val="center"/>
                </w:tcPr>
                <w:p w14:paraId="4B1B2CE6" w14:textId="77777777" w:rsidR="00FD4F13" w:rsidRDefault="00FD4F13" w:rsidP="002D6BA9">
                  <w:pPr>
                    <w:snapToGrid w:val="0"/>
                    <w:jc w:val="center"/>
                    <w:rPr>
                      <w:szCs w:val="21"/>
                    </w:rPr>
                  </w:pPr>
                  <w:r>
                    <w:rPr>
                      <w:szCs w:val="21"/>
                    </w:rPr>
                    <w:t>序号</w:t>
                  </w:r>
                </w:p>
              </w:tc>
              <w:tc>
                <w:tcPr>
                  <w:tcW w:w="1161" w:type="dxa"/>
                  <w:vAlign w:val="center"/>
                </w:tcPr>
                <w:p w14:paraId="6C964719" w14:textId="77777777" w:rsidR="00FD4F13" w:rsidRDefault="00FD4F13" w:rsidP="002D6BA9">
                  <w:pPr>
                    <w:snapToGrid w:val="0"/>
                    <w:jc w:val="center"/>
                    <w:rPr>
                      <w:szCs w:val="21"/>
                    </w:rPr>
                  </w:pPr>
                  <w:r>
                    <w:rPr>
                      <w:szCs w:val="21"/>
                    </w:rPr>
                    <w:t>环境类别</w:t>
                  </w:r>
                </w:p>
              </w:tc>
              <w:tc>
                <w:tcPr>
                  <w:tcW w:w="1715" w:type="dxa"/>
                  <w:vAlign w:val="center"/>
                </w:tcPr>
                <w:p w14:paraId="5C32783A" w14:textId="77777777" w:rsidR="00FD4F13" w:rsidRDefault="00FD4F13" w:rsidP="002D6BA9">
                  <w:pPr>
                    <w:snapToGrid w:val="0"/>
                    <w:jc w:val="center"/>
                    <w:rPr>
                      <w:szCs w:val="21"/>
                    </w:rPr>
                  </w:pPr>
                  <w:r>
                    <w:rPr>
                      <w:szCs w:val="21"/>
                    </w:rPr>
                    <w:t>环境保护目标</w:t>
                  </w:r>
                </w:p>
              </w:tc>
              <w:tc>
                <w:tcPr>
                  <w:tcW w:w="936" w:type="dxa"/>
                  <w:vAlign w:val="center"/>
                </w:tcPr>
                <w:p w14:paraId="173B2383" w14:textId="77777777" w:rsidR="00FD4F13" w:rsidRDefault="00FD4F13" w:rsidP="002D6BA9">
                  <w:pPr>
                    <w:snapToGrid w:val="0"/>
                    <w:jc w:val="center"/>
                    <w:rPr>
                      <w:szCs w:val="21"/>
                    </w:rPr>
                  </w:pPr>
                  <w:r>
                    <w:rPr>
                      <w:szCs w:val="21"/>
                    </w:rPr>
                    <w:t>方位</w:t>
                  </w:r>
                </w:p>
              </w:tc>
              <w:tc>
                <w:tcPr>
                  <w:tcW w:w="3447" w:type="dxa"/>
                  <w:vAlign w:val="center"/>
                </w:tcPr>
                <w:p w14:paraId="52CE1548" w14:textId="77777777" w:rsidR="00FD4F13" w:rsidRDefault="00FD4F13" w:rsidP="002D6BA9">
                  <w:pPr>
                    <w:snapToGrid w:val="0"/>
                    <w:jc w:val="center"/>
                    <w:rPr>
                      <w:szCs w:val="21"/>
                    </w:rPr>
                  </w:pPr>
                  <w:r>
                    <w:rPr>
                      <w:szCs w:val="21"/>
                    </w:rPr>
                    <w:t>保护级别</w:t>
                  </w:r>
                </w:p>
              </w:tc>
            </w:tr>
            <w:tr w:rsidR="00FD4F13" w14:paraId="0C9B5F37" w14:textId="77777777" w:rsidTr="002D6BA9">
              <w:trPr>
                <w:cantSplit/>
                <w:trHeight w:val="340"/>
                <w:jc w:val="center"/>
              </w:trPr>
              <w:tc>
                <w:tcPr>
                  <w:tcW w:w="765" w:type="dxa"/>
                  <w:vAlign w:val="center"/>
                </w:tcPr>
                <w:p w14:paraId="4A0873C6" w14:textId="77777777" w:rsidR="00FD4F13" w:rsidRDefault="00FD4F13" w:rsidP="002D6BA9">
                  <w:pPr>
                    <w:snapToGrid w:val="0"/>
                    <w:jc w:val="center"/>
                    <w:rPr>
                      <w:szCs w:val="21"/>
                    </w:rPr>
                  </w:pPr>
                  <w:r>
                    <w:rPr>
                      <w:szCs w:val="21"/>
                    </w:rPr>
                    <w:t>1</w:t>
                  </w:r>
                </w:p>
              </w:tc>
              <w:tc>
                <w:tcPr>
                  <w:tcW w:w="1161" w:type="dxa"/>
                  <w:vAlign w:val="center"/>
                </w:tcPr>
                <w:p w14:paraId="414E48DF" w14:textId="77777777" w:rsidR="00FD4F13" w:rsidRDefault="00FD4F13" w:rsidP="002D6BA9">
                  <w:pPr>
                    <w:snapToGrid w:val="0"/>
                    <w:jc w:val="center"/>
                    <w:rPr>
                      <w:szCs w:val="21"/>
                    </w:rPr>
                  </w:pPr>
                  <w:r>
                    <w:rPr>
                      <w:szCs w:val="21"/>
                    </w:rPr>
                    <w:t>大气环境</w:t>
                  </w:r>
                </w:p>
              </w:tc>
              <w:tc>
                <w:tcPr>
                  <w:tcW w:w="1715" w:type="dxa"/>
                  <w:vAlign w:val="center"/>
                </w:tcPr>
                <w:p w14:paraId="734E79F6" w14:textId="77777777" w:rsidR="00FD4F13" w:rsidRDefault="00FD4F13" w:rsidP="002D6BA9">
                  <w:pPr>
                    <w:snapToGrid w:val="0"/>
                    <w:jc w:val="center"/>
                    <w:rPr>
                      <w:kern w:val="0"/>
                    </w:rPr>
                  </w:pPr>
                  <w:r>
                    <w:rPr>
                      <w:kern w:val="0"/>
                    </w:rPr>
                    <w:t>项目区</w:t>
                  </w:r>
                </w:p>
              </w:tc>
              <w:tc>
                <w:tcPr>
                  <w:tcW w:w="936" w:type="dxa"/>
                  <w:vAlign w:val="center"/>
                </w:tcPr>
                <w:p w14:paraId="24A9C23D" w14:textId="77777777" w:rsidR="00FD4F13" w:rsidRDefault="00FD4F13" w:rsidP="002D6BA9">
                  <w:pPr>
                    <w:snapToGrid w:val="0"/>
                    <w:jc w:val="center"/>
                    <w:rPr>
                      <w:spacing w:val="-10"/>
                      <w:szCs w:val="21"/>
                      <w:highlight w:val="yellow"/>
                    </w:rPr>
                  </w:pPr>
                  <w:r>
                    <w:rPr>
                      <w:spacing w:val="-10"/>
                      <w:szCs w:val="21"/>
                    </w:rPr>
                    <w:t>/</w:t>
                  </w:r>
                </w:p>
              </w:tc>
              <w:tc>
                <w:tcPr>
                  <w:tcW w:w="3447" w:type="dxa"/>
                  <w:vAlign w:val="center"/>
                </w:tcPr>
                <w:p w14:paraId="1F8D58FB" w14:textId="77777777" w:rsidR="00FD4F13" w:rsidRDefault="00FD4F13" w:rsidP="002D6BA9">
                  <w:pPr>
                    <w:snapToGrid w:val="0"/>
                    <w:jc w:val="center"/>
                    <w:rPr>
                      <w:spacing w:val="-10"/>
                      <w:szCs w:val="21"/>
                    </w:rPr>
                  </w:pPr>
                  <w:r>
                    <w:rPr>
                      <w:spacing w:val="-10"/>
                      <w:szCs w:val="21"/>
                    </w:rPr>
                    <w:t>《环境空气质量标准》（</w:t>
                  </w:r>
                  <w:r>
                    <w:rPr>
                      <w:spacing w:val="-10"/>
                      <w:szCs w:val="21"/>
                    </w:rPr>
                    <w:t>GB3095-2012</w:t>
                  </w:r>
                  <w:r>
                    <w:rPr>
                      <w:szCs w:val="21"/>
                    </w:rPr>
                    <w:t>）中的二级标准</w:t>
                  </w:r>
                </w:p>
              </w:tc>
            </w:tr>
            <w:tr w:rsidR="00FD4F13" w14:paraId="35395F51" w14:textId="77777777" w:rsidTr="002D6BA9">
              <w:trPr>
                <w:cantSplit/>
                <w:trHeight w:val="340"/>
                <w:jc w:val="center"/>
              </w:trPr>
              <w:tc>
                <w:tcPr>
                  <w:tcW w:w="765" w:type="dxa"/>
                  <w:vAlign w:val="center"/>
                </w:tcPr>
                <w:p w14:paraId="3FA08624" w14:textId="77777777" w:rsidR="00FD4F13" w:rsidRDefault="00FD4F13" w:rsidP="002D6BA9">
                  <w:pPr>
                    <w:snapToGrid w:val="0"/>
                    <w:jc w:val="center"/>
                    <w:rPr>
                      <w:szCs w:val="21"/>
                    </w:rPr>
                  </w:pPr>
                  <w:r>
                    <w:rPr>
                      <w:szCs w:val="21"/>
                    </w:rPr>
                    <w:t>2</w:t>
                  </w:r>
                </w:p>
              </w:tc>
              <w:tc>
                <w:tcPr>
                  <w:tcW w:w="1161" w:type="dxa"/>
                  <w:vAlign w:val="center"/>
                </w:tcPr>
                <w:p w14:paraId="0C46DFA9" w14:textId="77777777" w:rsidR="00FD4F13" w:rsidRDefault="00FD4F13" w:rsidP="002D6BA9">
                  <w:pPr>
                    <w:snapToGrid w:val="0"/>
                    <w:jc w:val="center"/>
                    <w:rPr>
                      <w:szCs w:val="21"/>
                    </w:rPr>
                  </w:pPr>
                  <w:r>
                    <w:rPr>
                      <w:szCs w:val="21"/>
                    </w:rPr>
                    <w:t>声环境</w:t>
                  </w:r>
                </w:p>
              </w:tc>
              <w:tc>
                <w:tcPr>
                  <w:tcW w:w="1715" w:type="dxa"/>
                  <w:vAlign w:val="center"/>
                </w:tcPr>
                <w:p w14:paraId="15FEFBF0" w14:textId="77777777" w:rsidR="00FD4F13" w:rsidRDefault="00FD4F13" w:rsidP="002D6BA9">
                  <w:pPr>
                    <w:snapToGrid w:val="0"/>
                    <w:jc w:val="center"/>
                    <w:rPr>
                      <w:szCs w:val="21"/>
                    </w:rPr>
                  </w:pPr>
                  <w:r>
                    <w:rPr>
                      <w:kern w:val="0"/>
                    </w:rPr>
                    <w:t>项目区</w:t>
                  </w:r>
                </w:p>
              </w:tc>
              <w:tc>
                <w:tcPr>
                  <w:tcW w:w="936" w:type="dxa"/>
                  <w:vAlign w:val="center"/>
                </w:tcPr>
                <w:p w14:paraId="7213D9BC" w14:textId="77777777" w:rsidR="00FD4F13" w:rsidRDefault="00FD4F13" w:rsidP="002D6BA9">
                  <w:pPr>
                    <w:snapToGrid w:val="0"/>
                    <w:jc w:val="center"/>
                    <w:rPr>
                      <w:szCs w:val="21"/>
                    </w:rPr>
                  </w:pPr>
                  <w:r>
                    <w:rPr>
                      <w:spacing w:val="-10"/>
                      <w:szCs w:val="21"/>
                    </w:rPr>
                    <w:t>/</w:t>
                  </w:r>
                </w:p>
              </w:tc>
              <w:tc>
                <w:tcPr>
                  <w:tcW w:w="3447" w:type="dxa"/>
                  <w:vAlign w:val="center"/>
                </w:tcPr>
                <w:p w14:paraId="7E95004C" w14:textId="77777777" w:rsidR="00FD4F13" w:rsidRDefault="00FD4F13" w:rsidP="002D6BA9">
                  <w:pPr>
                    <w:snapToGrid w:val="0"/>
                    <w:jc w:val="center"/>
                    <w:rPr>
                      <w:szCs w:val="21"/>
                    </w:rPr>
                  </w:pPr>
                  <w:r>
                    <w:rPr>
                      <w:szCs w:val="21"/>
                    </w:rPr>
                    <w:t>《声环境质量标准》（</w:t>
                  </w:r>
                  <w:r>
                    <w:rPr>
                      <w:szCs w:val="21"/>
                    </w:rPr>
                    <w:t>GB3096-2008</w:t>
                  </w:r>
                  <w:r>
                    <w:rPr>
                      <w:szCs w:val="21"/>
                    </w:rPr>
                    <w:t>）的</w:t>
                  </w:r>
                  <w:r>
                    <w:rPr>
                      <w:szCs w:val="21"/>
                    </w:rPr>
                    <w:t>2</w:t>
                  </w:r>
                  <w:r>
                    <w:rPr>
                      <w:szCs w:val="21"/>
                    </w:rPr>
                    <w:t>类</w:t>
                  </w:r>
                </w:p>
              </w:tc>
            </w:tr>
            <w:tr w:rsidR="00FD4F13" w14:paraId="10B8A19C" w14:textId="77777777" w:rsidTr="002D6BA9">
              <w:trPr>
                <w:cantSplit/>
                <w:trHeight w:val="340"/>
                <w:jc w:val="center"/>
              </w:trPr>
              <w:tc>
                <w:tcPr>
                  <w:tcW w:w="765" w:type="dxa"/>
                  <w:vAlign w:val="center"/>
                </w:tcPr>
                <w:p w14:paraId="750A7C11" w14:textId="77777777" w:rsidR="00FD4F13" w:rsidRDefault="00FD4F13" w:rsidP="002D6BA9">
                  <w:pPr>
                    <w:snapToGrid w:val="0"/>
                    <w:jc w:val="center"/>
                    <w:rPr>
                      <w:szCs w:val="21"/>
                    </w:rPr>
                  </w:pPr>
                  <w:r>
                    <w:rPr>
                      <w:szCs w:val="21"/>
                    </w:rPr>
                    <w:t>3</w:t>
                  </w:r>
                </w:p>
              </w:tc>
              <w:tc>
                <w:tcPr>
                  <w:tcW w:w="1161" w:type="dxa"/>
                  <w:vAlign w:val="center"/>
                </w:tcPr>
                <w:p w14:paraId="2E46899E" w14:textId="77777777" w:rsidR="00FD4F13" w:rsidRDefault="00FD4F13" w:rsidP="002D6BA9">
                  <w:pPr>
                    <w:snapToGrid w:val="0"/>
                    <w:jc w:val="center"/>
                    <w:rPr>
                      <w:szCs w:val="21"/>
                    </w:rPr>
                  </w:pPr>
                  <w:r>
                    <w:rPr>
                      <w:szCs w:val="21"/>
                    </w:rPr>
                    <w:t>地下水</w:t>
                  </w:r>
                </w:p>
              </w:tc>
              <w:tc>
                <w:tcPr>
                  <w:tcW w:w="1715" w:type="dxa"/>
                  <w:vAlign w:val="center"/>
                </w:tcPr>
                <w:p w14:paraId="631A4C89" w14:textId="77777777" w:rsidR="00FD4F13" w:rsidRDefault="00FD4F13" w:rsidP="002D6BA9">
                  <w:pPr>
                    <w:snapToGrid w:val="0"/>
                    <w:jc w:val="center"/>
                    <w:rPr>
                      <w:kern w:val="0"/>
                    </w:rPr>
                  </w:pPr>
                  <w:r>
                    <w:rPr>
                      <w:kern w:val="0"/>
                    </w:rPr>
                    <w:t>项目区</w:t>
                  </w:r>
                </w:p>
              </w:tc>
              <w:tc>
                <w:tcPr>
                  <w:tcW w:w="936" w:type="dxa"/>
                  <w:vAlign w:val="center"/>
                </w:tcPr>
                <w:p w14:paraId="02F71152" w14:textId="77777777" w:rsidR="00FD4F13" w:rsidRDefault="00FD4F13" w:rsidP="002D6BA9">
                  <w:pPr>
                    <w:snapToGrid w:val="0"/>
                    <w:jc w:val="center"/>
                    <w:rPr>
                      <w:szCs w:val="21"/>
                    </w:rPr>
                  </w:pPr>
                  <w:r>
                    <w:rPr>
                      <w:szCs w:val="21"/>
                    </w:rPr>
                    <w:t>/</w:t>
                  </w:r>
                </w:p>
              </w:tc>
              <w:tc>
                <w:tcPr>
                  <w:tcW w:w="3447" w:type="dxa"/>
                  <w:vAlign w:val="center"/>
                </w:tcPr>
                <w:p w14:paraId="5B601954" w14:textId="77777777" w:rsidR="00FD4F13" w:rsidRDefault="00FD4F13" w:rsidP="002D6BA9">
                  <w:pPr>
                    <w:snapToGrid w:val="0"/>
                    <w:jc w:val="center"/>
                    <w:rPr>
                      <w:szCs w:val="21"/>
                    </w:rPr>
                  </w:pPr>
                  <w:r>
                    <w:rPr>
                      <w:szCs w:val="21"/>
                    </w:rPr>
                    <w:t>《地下水质量标准》（</w:t>
                  </w:r>
                  <w:r>
                    <w:rPr>
                      <w:szCs w:val="21"/>
                    </w:rPr>
                    <w:t>GB/T14848-2017</w:t>
                  </w:r>
                  <w:r>
                    <w:rPr>
                      <w:szCs w:val="21"/>
                    </w:rPr>
                    <w:t>）中</w:t>
                  </w:r>
                  <w:r>
                    <w:rPr>
                      <w:szCs w:val="21"/>
                    </w:rPr>
                    <w:t>Ⅲ</w:t>
                  </w:r>
                  <w:r>
                    <w:rPr>
                      <w:szCs w:val="21"/>
                    </w:rPr>
                    <w:t>类标准</w:t>
                  </w:r>
                </w:p>
              </w:tc>
            </w:tr>
            <w:tr w:rsidR="00FD4F13" w14:paraId="1AAA34A4" w14:textId="77777777" w:rsidTr="002D6BA9">
              <w:trPr>
                <w:cantSplit/>
                <w:trHeight w:val="460"/>
                <w:jc w:val="center"/>
              </w:trPr>
              <w:tc>
                <w:tcPr>
                  <w:tcW w:w="765" w:type="dxa"/>
                  <w:vAlign w:val="center"/>
                </w:tcPr>
                <w:p w14:paraId="161C8BFB" w14:textId="77777777" w:rsidR="00FD4F13" w:rsidRDefault="00FD4F13" w:rsidP="002D6BA9">
                  <w:pPr>
                    <w:snapToGrid w:val="0"/>
                    <w:jc w:val="center"/>
                    <w:rPr>
                      <w:szCs w:val="21"/>
                    </w:rPr>
                  </w:pPr>
                  <w:r>
                    <w:rPr>
                      <w:szCs w:val="21"/>
                    </w:rPr>
                    <w:t>4</w:t>
                  </w:r>
                </w:p>
              </w:tc>
              <w:tc>
                <w:tcPr>
                  <w:tcW w:w="1161" w:type="dxa"/>
                  <w:vAlign w:val="center"/>
                </w:tcPr>
                <w:p w14:paraId="6032D966" w14:textId="77777777" w:rsidR="00FD4F13" w:rsidRDefault="00FD4F13" w:rsidP="002D6BA9">
                  <w:pPr>
                    <w:snapToGrid w:val="0"/>
                    <w:jc w:val="center"/>
                    <w:rPr>
                      <w:szCs w:val="21"/>
                    </w:rPr>
                  </w:pPr>
                  <w:r>
                    <w:rPr>
                      <w:szCs w:val="21"/>
                    </w:rPr>
                    <w:t>生态环境</w:t>
                  </w:r>
                </w:p>
              </w:tc>
              <w:tc>
                <w:tcPr>
                  <w:tcW w:w="1715" w:type="dxa"/>
                  <w:vAlign w:val="center"/>
                </w:tcPr>
                <w:p w14:paraId="19CB0742" w14:textId="77777777" w:rsidR="00FD4F13" w:rsidRDefault="00FD4F13" w:rsidP="002D6BA9">
                  <w:pPr>
                    <w:snapToGrid w:val="0"/>
                    <w:jc w:val="center"/>
                    <w:rPr>
                      <w:szCs w:val="21"/>
                    </w:rPr>
                  </w:pPr>
                  <w:r>
                    <w:rPr>
                      <w:kern w:val="0"/>
                    </w:rPr>
                    <w:t>项目区</w:t>
                  </w:r>
                </w:p>
              </w:tc>
              <w:tc>
                <w:tcPr>
                  <w:tcW w:w="936" w:type="dxa"/>
                  <w:vAlign w:val="center"/>
                </w:tcPr>
                <w:p w14:paraId="1CE2235B" w14:textId="77777777" w:rsidR="00FD4F13" w:rsidRDefault="00FD4F13" w:rsidP="002D6BA9">
                  <w:pPr>
                    <w:snapToGrid w:val="0"/>
                    <w:jc w:val="center"/>
                    <w:rPr>
                      <w:szCs w:val="21"/>
                    </w:rPr>
                  </w:pPr>
                  <w:r>
                    <w:rPr>
                      <w:szCs w:val="21"/>
                    </w:rPr>
                    <w:t>/</w:t>
                  </w:r>
                </w:p>
              </w:tc>
              <w:tc>
                <w:tcPr>
                  <w:tcW w:w="3447" w:type="dxa"/>
                  <w:vAlign w:val="center"/>
                </w:tcPr>
                <w:p w14:paraId="2A730C43" w14:textId="77777777" w:rsidR="00FD4F13" w:rsidRDefault="00FD4F13" w:rsidP="002D6BA9">
                  <w:pPr>
                    <w:snapToGrid w:val="0"/>
                    <w:jc w:val="center"/>
                    <w:rPr>
                      <w:szCs w:val="21"/>
                    </w:rPr>
                  </w:pPr>
                  <w:r>
                    <w:rPr>
                      <w:szCs w:val="21"/>
                    </w:rPr>
                    <w:t>保护项目区生态环境不遭受破坏</w:t>
                  </w:r>
                </w:p>
              </w:tc>
            </w:tr>
          </w:tbl>
          <w:p w14:paraId="0EB24A4D" w14:textId="77777777" w:rsidR="00FD4F13" w:rsidRDefault="00FD4F13" w:rsidP="002D6BA9">
            <w:pPr>
              <w:adjustRightInd w:val="0"/>
              <w:spacing w:beforeLines="50" w:before="120" w:line="360" w:lineRule="auto"/>
              <w:ind w:firstLineChars="200" w:firstLine="480"/>
              <w:rPr>
                <w:sz w:val="24"/>
              </w:rPr>
            </w:pPr>
            <w:r>
              <w:rPr>
                <w:sz w:val="24"/>
              </w:rPr>
              <w:t>1</w:t>
            </w:r>
            <w:r>
              <w:rPr>
                <w:sz w:val="24"/>
              </w:rPr>
              <w:t>、大气环境：</w:t>
            </w:r>
            <w:r>
              <w:rPr>
                <w:kern w:val="0"/>
                <w:sz w:val="24"/>
              </w:rPr>
              <w:t>根据现场调查，本项目</w:t>
            </w:r>
            <w:r>
              <w:rPr>
                <w:rFonts w:hint="eastAsia"/>
                <w:kern w:val="0"/>
                <w:sz w:val="24"/>
              </w:rPr>
              <w:t>500m</w:t>
            </w:r>
            <w:r>
              <w:rPr>
                <w:kern w:val="0"/>
                <w:sz w:val="24"/>
              </w:rPr>
              <w:t>范围内无自然保护区、风景名胜区、居住区、文化区和农村地区中人群较集中区域。无大气环境保护目标。</w:t>
            </w:r>
          </w:p>
          <w:p w14:paraId="68D933D4" w14:textId="77777777" w:rsidR="00FD4F13" w:rsidRDefault="00FD4F13" w:rsidP="002D6BA9">
            <w:pPr>
              <w:spacing w:line="360" w:lineRule="auto"/>
              <w:ind w:firstLineChars="200" w:firstLine="480"/>
              <w:rPr>
                <w:sz w:val="24"/>
              </w:rPr>
            </w:pPr>
            <w:r>
              <w:rPr>
                <w:sz w:val="24"/>
              </w:rPr>
              <w:t>2</w:t>
            </w:r>
            <w:r>
              <w:rPr>
                <w:sz w:val="24"/>
              </w:rPr>
              <w:t>、声环境：本项目</w:t>
            </w:r>
            <w:r>
              <w:rPr>
                <w:sz w:val="24"/>
              </w:rPr>
              <w:t>50m</w:t>
            </w:r>
            <w:r>
              <w:rPr>
                <w:sz w:val="24"/>
              </w:rPr>
              <w:t>范围内无声环境敏感点。</w:t>
            </w:r>
          </w:p>
          <w:p w14:paraId="6FA62D45" w14:textId="77777777" w:rsidR="00FD4F13" w:rsidRDefault="00FD4F13" w:rsidP="002D6BA9">
            <w:pPr>
              <w:spacing w:line="360" w:lineRule="auto"/>
              <w:ind w:firstLineChars="200" w:firstLine="480"/>
              <w:rPr>
                <w:sz w:val="24"/>
              </w:rPr>
            </w:pPr>
            <w:r>
              <w:rPr>
                <w:sz w:val="24"/>
              </w:rPr>
              <w:t>3</w:t>
            </w:r>
            <w:r>
              <w:rPr>
                <w:sz w:val="24"/>
              </w:rPr>
              <w:t>、水环境：项目区厂界外</w:t>
            </w:r>
            <w:r>
              <w:rPr>
                <w:sz w:val="24"/>
              </w:rPr>
              <w:t>500</w:t>
            </w:r>
            <w:r>
              <w:rPr>
                <w:rFonts w:hint="eastAsia"/>
                <w:sz w:val="24"/>
              </w:rPr>
              <w:t>m</w:t>
            </w:r>
            <w:r>
              <w:rPr>
                <w:sz w:val="24"/>
              </w:rPr>
              <w:t>内无地下水集中饮用水水源和热水、矿泉水、温泉等特殊地下水资源。保护项目区地下水环境，确保不因项目的建设污染地下水。</w:t>
            </w:r>
          </w:p>
          <w:p w14:paraId="5523A76D" w14:textId="77777777" w:rsidR="00FD4F13" w:rsidRDefault="00FD4F13" w:rsidP="002D6BA9">
            <w:pPr>
              <w:spacing w:line="360" w:lineRule="auto"/>
              <w:ind w:firstLineChars="200" w:firstLine="480"/>
              <w:rPr>
                <w:sz w:val="24"/>
              </w:rPr>
            </w:pPr>
            <w:r>
              <w:rPr>
                <w:sz w:val="24"/>
              </w:rPr>
              <w:t>4</w:t>
            </w:r>
            <w:r>
              <w:rPr>
                <w:sz w:val="24"/>
              </w:rPr>
              <w:t>、固体废弃物：妥善处理本项目产生的废石料，避免对区域环境造成影响。</w:t>
            </w:r>
          </w:p>
          <w:p w14:paraId="53DAE813" w14:textId="77777777" w:rsidR="00FD4F13" w:rsidRDefault="00FD4F13" w:rsidP="002D6BA9">
            <w:pPr>
              <w:spacing w:line="360" w:lineRule="auto"/>
              <w:ind w:firstLineChars="200" w:firstLine="480"/>
              <w:rPr>
                <w:bCs/>
                <w:sz w:val="24"/>
              </w:rPr>
            </w:pPr>
            <w:r>
              <w:rPr>
                <w:snapToGrid w:val="0"/>
                <w:kern w:val="0"/>
                <w:sz w:val="24"/>
              </w:rPr>
              <w:t>5</w:t>
            </w:r>
            <w:r>
              <w:rPr>
                <w:snapToGrid w:val="0"/>
                <w:kern w:val="0"/>
                <w:sz w:val="24"/>
              </w:rPr>
              <w:t>、生态环境：</w:t>
            </w:r>
            <w:r>
              <w:rPr>
                <w:rFonts w:hint="eastAsia"/>
                <w:snapToGrid w:val="0"/>
                <w:kern w:val="0"/>
                <w:sz w:val="24"/>
              </w:rPr>
              <w:t>本项目区草地类型为天然牧草地，在项目区服务期结束后进行土地复垦、播撒草籽恢复原有项目区植被及植被覆盖度。</w:t>
            </w:r>
          </w:p>
          <w:p w14:paraId="1005F4D3" w14:textId="77777777" w:rsidR="00FD4F13" w:rsidRDefault="00FD4F13" w:rsidP="002D6BA9">
            <w:pPr>
              <w:adjustRightInd w:val="0"/>
              <w:snapToGrid w:val="0"/>
              <w:rPr>
                <w:rFonts w:ascii="宋体" w:hAnsi="宋体" w:cs="宋体"/>
                <w:kern w:val="0"/>
                <w:szCs w:val="21"/>
              </w:rPr>
            </w:pPr>
          </w:p>
        </w:tc>
      </w:tr>
      <w:tr w:rsidR="00FD4F13" w14:paraId="33B2F030" w14:textId="77777777" w:rsidTr="002D6BA9">
        <w:trPr>
          <w:trHeight w:val="5541"/>
          <w:jc w:val="center"/>
        </w:trPr>
        <w:tc>
          <w:tcPr>
            <w:tcW w:w="904" w:type="dxa"/>
            <w:vAlign w:val="center"/>
          </w:tcPr>
          <w:p w14:paraId="16AC04B2" w14:textId="77777777" w:rsidR="00FD4F13" w:rsidRDefault="00FD4F13" w:rsidP="002D6BA9">
            <w:pPr>
              <w:adjustRightInd w:val="0"/>
              <w:snapToGrid w:val="0"/>
              <w:jc w:val="center"/>
              <w:rPr>
                <w:rFonts w:ascii="宋体" w:hAnsi="宋体" w:cs="宋体" w:hint="eastAsia"/>
                <w:kern w:val="0"/>
                <w:sz w:val="24"/>
              </w:rPr>
            </w:pPr>
            <w:r>
              <w:rPr>
                <w:rFonts w:ascii="宋体" w:hAnsi="宋体" w:cs="宋体" w:hint="eastAsia"/>
                <w:kern w:val="0"/>
                <w:sz w:val="24"/>
              </w:rPr>
              <w:lastRenderedPageBreak/>
              <w:t>评价</w:t>
            </w:r>
          </w:p>
          <w:p w14:paraId="603CD14A" w14:textId="77777777" w:rsidR="00FD4F13" w:rsidRDefault="00FD4F13" w:rsidP="002D6BA9">
            <w:pPr>
              <w:adjustRightInd w:val="0"/>
              <w:snapToGrid w:val="0"/>
              <w:jc w:val="center"/>
              <w:rPr>
                <w:rFonts w:ascii="宋体" w:hAnsi="宋体" w:cs="宋体"/>
                <w:kern w:val="0"/>
                <w:sz w:val="24"/>
              </w:rPr>
            </w:pPr>
            <w:r>
              <w:rPr>
                <w:rFonts w:ascii="宋体" w:hAnsi="宋体" w:cs="宋体" w:hint="eastAsia"/>
                <w:kern w:val="0"/>
                <w:sz w:val="24"/>
              </w:rPr>
              <w:t>标准</w:t>
            </w:r>
          </w:p>
        </w:tc>
        <w:tc>
          <w:tcPr>
            <w:tcW w:w="8253" w:type="dxa"/>
            <w:vAlign w:val="center"/>
          </w:tcPr>
          <w:p w14:paraId="1835FFAB" w14:textId="77777777" w:rsidR="00FD4F13" w:rsidRDefault="00FD4F13" w:rsidP="002D6BA9">
            <w:pPr>
              <w:adjustRightInd w:val="0"/>
              <w:snapToGrid w:val="0"/>
              <w:spacing w:line="360" w:lineRule="auto"/>
              <w:jc w:val="left"/>
              <w:rPr>
                <w:b/>
                <w:bCs/>
                <w:kern w:val="0"/>
                <w:sz w:val="24"/>
              </w:rPr>
            </w:pPr>
            <w:r>
              <w:rPr>
                <w:b/>
                <w:bCs/>
                <w:kern w:val="0"/>
                <w:sz w:val="24"/>
              </w:rPr>
              <w:t>一、环境质量标准</w:t>
            </w:r>
          </w:p>
          <w:p w14:paraId="6A9DF94B" w14:textId="77777777" w:rsidR="00FD4F13" w:rsidRDefault="00FD4F13" w:rsidP="002D6BA9">
            <w:pPr>
              <w:adjustRightInd w:val="0"/>
              <w:snapToGrid w:val="0"/>
              <w:spacing w:line="360" w:lineRule="auto"/>
              <w:ind w:firstLineChars="200" w:firstLine="480"/>
              <w:rPr>
                <w:sz w:val="24"/>
              </w:rPr>
            </w:pPr>
            <w:r>
              <w:rPr>
                <w:sz w:val="24"/>
              </w:rPr>
              <w:t>1</w:t>
            </w:r>
            <w:r>
              <w:rPr>
                <w:sz w:val="24"/>
              </w:rPr>
              <w:t>、大气环境：《环境空气质量标准》（</w:t>
            </w:r>
            <w:r>
              <w:rPr>
                <w:sz w:val="24"/>
              </w:rPr>
              <w:t>GB3095-2012</w:t>
            </w:r>
            <w:r>
              <w:rPr>
                <w:sz w:val="24"/>
              </w:rPr>
              <w:t>）二级标准；</w:t>
            </w:r>
          </w:p>
          <w:p w14:paraId="49719899" w14:textId="77777777" w:rsidR="00FD4F13" w:rsidRDefault="00FD4F13" w:rsidP="002D6BA9">
            <w:pPr>
              <w:adjustRightInd w:val="0"/>
              <w:snapToGrid w:val="0"/>
              <w:spacing w:line="360" w:lineRule="auto"/>
              <w:ind w:firstLineChars="200" w:firstLine="480"/>
              <w:rPr>
                <w:sz w:val="24"/>
              </w:rPr>
            </w:pPr>
            <w:r>
              <w:rPr>
                <w:sz w:val="24"/>
              </w:rPr>
              <w:t>2</w:t>
            </w:r>
            <w:r>
              <w:rPr>
                <w:sz w:val="24"/>
              </w:rPr>
              <w:t>、声环境：《声环境质量标准》（</w:t>
            </w:r>
            <w:r>
              <w:rPr>
                <w:sz w:val="24"/>
              </w:rPr>
              <w:t>GB3096-2008</w:t>
            </w:r>
            <w:r>
              <w:rPr>
                <w:sz w:val="24"/>
              </w:rPr>
              <w:t>）中</w:t>
            </w:r>
            <w:r>
              <w:rPr>
                <w:sz w:val="24"/>
              </w:rPr>
              <w:t>2</w:t>
            </w:r>
            <w:r>
              <w:rPr>
                <w:sz w:val="24"/>
              </w:rPr>
              <w:t>类标准值；</w:t>
            </w:r>
          </w:p>
          <w:p w14:paraId="25F80412" w14:textId="77777777" w:rsidR="00FD4F13" w:rsidRDefault="00FD4F13" w:rsidP="002D6BA9">
            <w:pPr>
              <w:adjustRightInd w:val="0"/>
              <w:snapToGrid w:val="0"/>
              <w:spacing w:line="360" w:lineRule="auto"/>
              <w:ind w:firstLineChars="200" w:firstLine="480"/>
              <w:jc w:val="left"/>
              <w:rPr>
                <w:kern w:val="0"/>
                <w:sz w:val="24"/>
              </w:rPr>
            </w:pPr>
            <w:r>
              <w:rPr>
                <w:sz w:val="24"/>
              </w:rPr>
              <w:t>3</w:t>
            </w:r>
            <w:r>
              <w:rPr>
                <w:sz w:val="24"/>
              </w:rPr>
              <w:t>、水环境：《地下水质量标准》（</w:t>
            </w:r>
            <w:r>
              <w:rPr>
                <w:sz w:val="24"/>
              </w:rPr>
              <w:t>GB/T14848-2017</w:t>
            </w:r>
            <w:r>
              <w:rPr>
                <w:sz w:val="24"/>
              </w:rPr>
              <w:t>）中</w:t>
            </w:r>
            <w:r>
              <w:rPr>
                <w:sz w:val="24"/>
              </w:rPr>
              <w:t>Ⅲ</w:t>
            </w:r>
            <w:r>
              <w:rPr>
                <w:sz w:val="24"/>
              </w:rPr>
              <w:t>类标准。</w:t>
            </w:r>
          </w:p>
          <w:p w14:paraId="36C0DBE4" w14:textId="77777777" w:rsidR="00FD4F13" w:rsidRDefault="00FD4F13" w:rsidP="002D6BA9">
            <w:pPr>
              <w:adjustRightInd w:val="0"/>
              <w:snapToGrid w:val="0"/>
              <w:spacing w:line="360" w:lineRule="auto"/>
              <w:jc w:val="left"/>
              <w:rPr>
                <w:b/>
                <w:bCs/>
                <w:kern w:val="0"/>
                <w:sz w:val="24"/>
              </w:rPr>
            </w:pPr>
            <w:r>
              <w:rPr>
                <w:b/>
                <w:bCs/>
                <w:kern w:val="0"/>
                <w:sz w:val="24"/>
              </w:rPr>
              <w:t>二、污染物排放标准</w:t>
            </w:r>
          </w:p>
          <w:p w14:paraId="1FC079E5" w14:textId="77777777" w:rsidR="00FD4F13" w:rsidRDefault="00FD4F13" w:rsidP="002D6BA9">
            <w:pPr>
              <w:adjustRightInd w:val="0"/>
              <w:snapToGrid w:val="0"/>
              <w:spacing w:line="360" w:lineRule="auto"/>
              <w:ind w:firstLineChars="200" w:firstLine="480"/>
              <w:rPr>
                <w:sz w:val="24"/>
              </w:rPr>
            </w:pPr>
            <w:r>
              <w:rPr>
                <w:sz w:val="24"/>
              </w:rPr>
              <w:t>1</w:t>
            </w:r>
            <w:r>
              <w:rPr>
                <w:sz w:val="24"/>
              </w:rPr>
              <w:t>、《大气污染物综合排放标准》（</w:t>
            </w:r>
            <w:r>
              <w:rPr>
                <w:sz w:val="24"/>
              </w:rPr>
              <w:t>GB16297-1996</w:t>
            </w:r>
            <w:r>
              <w:rPr>
                <w:sz w:val="24"/>
              </w:rPr>
              <w:t>）中无组织排放污染物排放限值；</w:t>
            </w:r>
          </w:p>
          <w:p w14:paraId="36110548" w14:textId="77777777" w:rsidR="00FD4F13" w:rsidRDefault="00FD4F13" w:rsidP="002D6BA9">
            <w:pPr>
              <w:adjustRightInd w:val="0"/>
              <w:snapToGrid w:val="0"/>
              <w:spacing w:line="360" w:lineRule="auto"/>
              <w:ind w:firstLineChars="200" w:firstLine="480"/>
              <w:rPr>
                <w:sz w:val="24"/>
              </w:rPr>
            </w:pPr>
            <w:r>
              <w:rPr>
                <w:sz w:val="24"/>
              </w:rPr>
              <w:t>2</w:t>
            </w:r>
            <w:r>
              <w:rPr>
                <w:sz w:val="24"/>
              </w:rPr>
              <w:t>、《工业企业厂界环境噪声排放标准》（</w:t>
            </w:r>
            <w:r>
              <w:rPr>
                <w:sz w:val="24"/>
              </w:rPr>
              <w:t>GB12348-2008</w:t>
            </w:r>
            <w:r>
              <w:rPr>
                <w:sz w:val="24"/>
              </w:rPr>
              <w:t>）中的</w:t>
            </w:r>
            <w:r>
              <w:rPr>
                <w:sz w:val="24"/>
              </w:rPr>
              <w:t>2</w:t>
            </w:r>
            <w:r>
              <w:rPr>
                <w:sz w:val="24"/>
              </w:rPr>
              <w:t>类标准；</w:t>
            </w:r>
          </w:p>
          <w:p w14:paraId="460472BF" w14:textId="77777777" w:rsidR="00FD4F13" w:rsidRDefault="00FD4F13" w:rsidP="002D6BA9">
            <w:pPr>
              <w:adjustRightInd w:val="0"/>
              <w:snapToGrid w:val="0"/>
              <w:spacing w:line="360" w:lineRule="auto"/>
              <w:ind w:firstLineChars="200" w:firstLine="480"/>
              <w:rPr>
                <w:rFonts w:ascii="宋体" w:hAnsi="宋体" w:cs="宋体"/>
                <w:kern w:val="0"/>
                <w:szCs w:val="21"/>
              </w:rPr>
            </w:pPr>
            <w:r>
              <w:rPr>
                <w:sz w:val="24"/>
              </w:rPr>
              <w:t>3</w:t>
            </w:r>
            <w:r>
              <w:rPr>
                <w:sz w:val="24"/>
              </w:rPr>
              <w:t>、《一般工业固体废物贮存和填埋污染控制标准》（</w:t>
            </w:r>
            <w:r>
              <w:rPr>
                <w:sz w:val="24"/>
              </w:rPr>
              <w:t>GB18599-2020</w:t>
            </w:r>
            <w:r>
              <w:rPr>
                <w:sz w:val="24"/>
              </w:rPr>
              <w:t>）</w:t>
            </w:r>
            <w:r>
              <w:rPr>
                <w:rFonts w:hint="eastAsia"/>
                <w:sz w:val="24"/>
              </w:rPr>
              <w:t>。</w:t>
            </w:r>
          </w:p>
        </w:tc>
      </w:tr>
      <w:tr w:rsidR="00FD4F13" w14:paraId="4F01E98E" w14:textId="77777777" w:rsidTr="002D6BA9">
        <w:trPr>
          <w:trHeight w:val="90"/>
          <w:jc w:val="center"/>
        </w:trPr>
        <w:tc>
          <w:tcPr>
            <w:tcW w:w="904" w:type="dxa"/>
            <w:vAlign w:val="center"/>
          </w:tcPr>
          <w:p w14:paraId="72B5435E" w14:textId="77777777" w:rsidR="00FD4F13" w:rsidRDefault="00FD4F13" w:rsidP="002D6BA9">
            <w:pPr>
              <w:adjustRightInd w:val="0"/>
              <w:snapToGrid w:val="0"/>
              <w:jc w:val="center"/>
              <w:rPr>
                <w:rFonts w:ascii="宋体" w:hAnsi="宋体" w:cs="宋体"/>
                <w:kern w:val="0"/>
                <w:sz w:val="24"/>
              </w:rPr>
            </w:pPr>
            <w:r>
              <w:rPr>
                <w:rFonts w:ascii="宋体" w:hAnsi="宋体" w:cs="宋体" w:hint="eastAsia"/>
                <w:kern w:val="0"/>
                <w:sz w:val="24"/>
              </w:rPr>
              <w:t>其他</w:t>
            </w:r>
          </w:p>
        </w:tc>
        <w:tc>
          <w:tcPr>
            <w:tcW w:w="8253" w:type="dxa"/>
            <w:vAlign w:val="center"/>
          </w:tcPr>
          <w:p w14:paraId="2EE65680" w14:textId="77777777" w:rsidR="00FD4F13" w:rsidRDefault="00FD4F13" w:rsidP="002D6BA9">
            <w:pPr>
              <w:adjustRightInd w:val="0"/>
              <w:snapToGrid w:val="0"/>
              <w:jc w:val="center"/>
              <w:rPr>
                <w:sz w:val="24"/>
              </w:rPr>
            </w:pPr>
          </w:p>
          <w:p w14:paraId="55912EF6" w14:textId="77777777" w:rsidR="00FD4F13" w:rsidRDefault="00FD4F13" w:rsidP="002D6BA9">
            <w:pPr>
              <w:adjustRightInd w:val="0"/>
              <w:snapToGrid w:val="0"/>
              <w:jc w:val="center"/>
              <w:rPr>
                <w:sz w:val="24"/>
              </w:rPr>
            </w:pPr>
          </w:p>
          <w:p w14:paraId="3DC371A1" w14:textId="77777777" w:rsidR="00FD4F13" w:rsidRDefault="00FD4F13" w:rsidP="002D6BA9">
            <w:pPr>
              <w:adjustRightInd w:val="0"/>
              <w:snapToGrid w:val="0"/>
              <w:jc w:val="center"/>
              <w:rPr>
                <w:sz w:val="24"/>
              </w:rPr>
            </w:pPr>
          </w:p>
          <w:p w14:paraId="0DEAF44D" w14:textId="77777777" w:rsidR="00FD4F13" w:rsidRDefault="00FD4F13" w:rsidP="002D6BA9">
            <w:pPr>
              <w:adjustRightInd w:val="0"/>
              <w:snapToGrid w:val="0"/>
              <w:jc w:val="center"/>
              <w:rPr>
                <w:sz w:val="24"/>
              </w:rPr>
            </w:pPr>
          </w:p>
          <w:p w14:paraId="09AAD40A" w14:textId="77777777" w:rsidR="00FD4F13" w:rsidRDefault="00FD4F13" w:rsidP="002D6BA9">
            <w:pPr>
              <w:adjustRightInd w:val="0"/>
              <w:snapToGrid w:val="0"/>
              <w:jc w:val="center"/>
              <w:rPr>
                <w:sz w:val="24"/>
              </w:rPr>
            </w:pPr>
          </w:p>
          <w:p w14:paraId="79954198" w14:textId="77777777" w:rsidR="00FD4F13" w:rsidRDefault="00FD4F13" w:rsidP="002D6BA9">
            <w:pPr>
              <w:adjustRightInd w:val="0"/>
              <w:snapToGrid w:val="0"/>
              <w:jc w:val="center"/>
              <w:rPr>
                <w:sz w:val="24"/>
              </w:rPr>
            </w:pPr>
          </w:p>
          <w:p w14:paraId="6E026CBC" w14:textId="77777777" w:rsidR="00FD4F13" w:rsidRDefault="00FD4F13" w:rsidP="002D6BA9">
            <w:pPr>
              <w:adjustRightInd w:val="0"/>
              <w:snapToGrid w:val="0"/>
              <w:jc w:val="center"/>
              <w:rPr>
                <w:sz w:val="24"/>
              </w:rPr>
            </w:pPr>
          </w:p>
          <w:p w14:paraId="6E1266B3" w14:textId="77777777" w:rsidR="00FD4F13" w:rsidRDefault="00FD4F13" w:rsidP="002D6BA9">
            <w:pPr>
              <w:adjustRightInd w:val="0"/>
              <w:snapToGrid w:val="0"/>
              <w:jc w:val="center"/>
              <w:rPr>
                <w:sz w:val="24"/>
              </w:rPr>
            </w:pPr>
          </w:p>
          <w:p w14:paraId="52FACB5A" w14:textId="77777777" w:rsidR="00FD4F13" w:rsidRDefault="00FD4F13" w:rsidP="002D6BA9">
            <w:pPr>
              <w:adjustRightInd w:val="0"/>
              <w:snapToGrid w:val="0"/>
              <w:jc w:val="center"/>
              <w:rPr>
                <w:sz w:val="24"/>
              </w:rPr>
            </w:pPr>
          </w:p>
          <w:p w14:paraId="7A580BF1" w14:textId="77777777" w:rsidR="00FD4F13" w:rsidRDefault="00FD4F13" w:rsidP="002D6BA9">
            <w:pPr>
              <w:adjustRightInd w:val="0"/>
              <w:snapToGrid w:val="0"/>
              <w:jc w:val="center"/>
              <w:rPr>
                <w:sz w:val="24"/>
              </w:rPr>
            </w:pPr>
          </w:p>
          <w:p w14:paraId="1ECF0AFF" w14:textId="77777777" w:rsidR="00FD4F13" w:rsidRDefault="00FD4F13" w:rsidP="002D6BA9">
            <w:pPr>
              <w:adjustRightInd w:val="0"/>
              <w:snapToGrid w:val="0"/>
              <w:jc w:val="center"/>
              <w:rPr>
                <w:sz w:val="24"/>
              </w:rPr>
            </w:pPr>
          </w:p>
          <w:p w14:paraId="07E5A897" w14:textId="77777777" w:rsidR="00FD4F13" w:rsidRDefault="00FD4F13" w:rsidP="002D6BA9">
            <w:pPr>
              <w:adjustRightInd w:val="0"/>
              <w:snapToGrid w:val="0"/>
              <w:jc w:val="center"/>
              <w:rPr>
                <w:sz w:val="24"/>
              </w:rPr>
            </w:pPr>
          </w:p>
          <w:p w14:paraId="10815511" w14:textId="77777777" w:rsidR="00FD4F13" w:rsidRDefault="00FD4F13" w:rsidP="002D6BA9">
            <w:pPr>
              <w:adjustRightInd w:val="0"/>
              <w:snapToGrid w:val="0"/>
              <w:jc w:val="center"/>
              <w:rPr>
                <w:sz w:val="24"/>
              </w:rPr>
            </w:pPr>
          </w:p>
          <w:p w14:paraId="4CA92718" w14:textId="77777777" w:rsidR="00FD4F13" w:rsidRDefault="00FD4F13" w:rsidP="002D6BA9">
            <w:pPr>
              <w:adjustRightInd w:val="0"/>
              <w:snapToGrid w:val="0"/>
              <w:spacing w:line="360" w:lineRule="auto"/>
              <w:ind w:firstLineChars="200" w:firstLine="480"/>
              <w:jc w:val="left"/>
              <w:rPr>
                <w:sz w:val="24"/>
              </w:rPr>
            </w:pPr>
            <w:r>
              <w:rPr>
                <w:sz w:val="24"/>
              </w:rPr>
              <w:t>结合本项目所在区域的环境特征及本项目排污情况，本项目废气仅为无组织粉尘。因此，本项目不需要申请总量控制指标。</w:t>
            </w:r>
          </w:p>
          <w:p w14:paraId="104DAD39" w14:textId="77777777" w:rsidR="00FD4F13" w:rsidRDefault="00FD4F13" w:rsidP="002D6BA9">
            <w:pPr>
              <w:adjustRightInd w:val="0"/>
              <w:snapToGrid w:val="0"/>
              <w:jc w:val="center"/>
              <w:rPr>
                <w:sz w:val="24"/>
              </w:rPr>
            </w:pPr>
          </w:p>
          <w:p w14:paraId="0EFB0D98" w14:textId="77777777" w:rsidR="00FD4F13" w:rsidRDefault="00FD4F13" w:rsidP="002D6BA9">
            <w:pPr>
              <w:adjustRightInd w:val="0"/>
              <w:snapToGrid w:val="0"/>
              <w:jc w:val="center"/>
              <w:rPr>
                <w:sz w:val="24"/>
              </w:rPr>
            </w:pPr>
          </w:p>
          <w:p w14:paraId="5045484D" w14:textId="77777777" w:rsidR="00FD4F13" w:rsidRDefault="00FD4F13" w:rsidP="002D6BA9">
            <w:pPr>
              <w:adjustRightInd w:val="0"/>
              <w:snapToGrid w:val="0"/>
              <w:jc w:val="center"/>
              <w:rPr>
                <w:sz w:val="24"/>
              </w:rPr>
            </w:pPr>
          </w:p>
          <w:p w14:paraId="0CF381C6" w14:textId="77777777" w:rsidR="00FD4F13" w:rsidRDefault="00FD4F13" w:rsidP="002D6BA9">
            <w:pPr>
              <w:adjustRightInd w:val="0"/>
              <w:snapToGrid w:val="0"/>
              <w:jc w:val="center"/>
              <w:rPr>
                <w:sz w:val="24"/>
              </w:rPr>
            </w:pPr>
          </w:p>
          <w:p w14:paraId="74C64D90" w14:textId="77777777" w:rsidR="00FD4F13" w:rsidRDefault="00FD4F13" w:rsidP="002D6BA9">
            <w:pPr>
              <w:adjustRightInd w:val="0"/>
              <w:snapToGrid w:val="0"/>
              <w:jc w:val="center"/>
              <w:rPr>
                <w:sz w:val="24"/>
              </w:rPr>
            </w:pPr>
          </w:p>
          <w:p w14:paraId="769A75D6" w14:textId="77777777" w:rsidR="00FD4F13" w:rsidRDefault="00FD4F13" w:rsidP="002D6BA9">
            <w:pPr>
              <w:adjustRightInd w:val="0"/>
              <w:snapToGrid w:val="0"/>
              <w:jc w:val="center"/>
              <w:rPr>
                <w:sz w:val="24"/>
              </w:rPr>
            </w:pPr>
          </w:p>
          <w:p w14:paraId="1EA77B92" w14:textId="77777777" w:rsidR="00FD4F13" w:rsidRDefault="00FD4F13" w:rsidP="002D6BA9">
            <w:pPr>
              <w:adjustRightInd w:val="0"/>
              <w:snapToGrid w:val="0"/>
              <w:jc w:val="center"/>
              <w:rPr>
                <w:sz w:val="24"/>
              </w:rPr>
            </w:pPr>
          </w:p>
          <w:p w14:paraId="1A3C4803" w14:textId="77777777" w:rsidR="00FD4F13" w:rsidRDefault="00FD4F13" w:rsidP="002D6BA9">
            <w:pPr>
              <w:adjustRightInd w:val="0"/>
              <w:snapToGrid w:val="0"/>
              <w:jc w:val="center"/>
              <w:rPr>
                <w:sz w:val="24"/>
              </w:rPr>
            </w:pPr>
          </w:p>
          <w:p w14:paraId="15A368DE" w14:textId="77777777" w:rsidR="00FD4F13" w:rsidRDefault="00FD4F13" w:rsidP="002D6BA9">
            <w:pPr>
              <w:adjustRightInd w:val="0"/>
              <w:snapToGrid w:val="0"/>
              <w:jc w:val="center"/>
              <w:rPr>
                <w:sz w:val="24"/>
              </w:rPr>
            </w:pPr>
          </w:p>
          <w:p w14:paraId="38FAD4F4" w14:textId="77777777" w:rsidR="00FD4F13" w:rsidRDefault="00FD4F13" w:rsidP="002D6BA9">
            <w:pPr>
              <w:adjustRightInd w:val="0"/>
              <w:snapToGrid w:val="0"/>
              <w:jc w:val="center"/>
              <w:rPr>
                <w:sz w:val="24"/>
              </w:rPr>
            </w:pPr>
          </w:p>
          <w:p w14:paraId="09C87959" w14:textId="77777777" w:rsidR="00FD4F13" w:rsidRDefault="00FD4F13" w:rsidP="002D6BA9">
            <w:pPr>
              <w:adjustRightInd w:val="0"/>
              <w:snapToGrid w:val="0"/>
              <w:jc w:val="center"/>
              <w:rPr>
                <w:sz w:val="24"/>
              </w:rPr>
            </w:pPr>
          </w:p>
          <w:p w14:paraId="6AE4039A" w14:textId="77777777" w:rsidR="00FD4F13" w:rsidRDefault="00FD4F13" w:rsidP="002D6BA9">
            <w:pPr>
              <w:adjustRightInd w:val="0"/>
              <w:snapToGrid w:val="0"/>
              <w:jc w:val="center"/>
              <w:rPr>
                <w:sz w:val="24"/>
              </w:rPr>
            </w:pPr>
          </w:p>
          <w:p w14:paraId="486B1498" w14:textId="77777777" w:rsidR="00FD4F13" w:rsidRDefault="00FD4F13" w:rsidP="002D6BA9">
            <w:pPr>
              <w:adjustRightInd w:val="0"/>
              <w:snapToGrid w:val="0"/>
              <w:rPr>
                <w:sz w:val="24"/>
              </w:rPr>
            </w:pPr>
          </w:p>
        </w:tc>
      </w:tr>
    </w:tbl>
    <w:p w14:paraId="1769BA5D" w14:textId="77777777" w:rsidR="00FD4F13" w:rsidRDefault="00FD4F13" w:rsidP="00FD4F13">
      <w:pPr>
        <w:pStyle w:val="af4"/>
        <w:jc w:val="center"/>
        <w:outlineLvl w:val="0"/>
        <w:rPr>
          <w:rFonts w:ascii="黑体" w:eastAsia="黑体" w:hAnsi="黑体"/>
          <w:snapToGrid w:val="0"/>
          <w:sz w:val="30"/>
          <w:szCs w:val="30"/>
        </w:rPr>
      </w:pPr>
      <w:r>
        <w:rPr>
          <w:rFonts w:ascii="黑体" w:eastAsia="黑体" w:hAnsi="黑体" w:hint="eastAsia"/>
          <w:snapToGrid w:val="0"/>
          <w:sz w:val="30"/>
          <w:szCs w:val="30"/>
        </w:rPr>
        <w:lastRenderedPageBreak/>
        <w:t>四、生态环境影响分析</w:t>
      </w:r>
    </w:p>
    <w:tbl>
      <w:tblPr>
        <w:tblW w:w="9242" w:type="dxa"/>
        <w:jc w:val="center"/>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ayout w:type="fixed"/>
        <w:tblLook w:val="0000" w:firstRow="0" w:lastRow="0" w:firstColumn="0" w:lastColumn="0" w:noHBand="0" w:noVBand="0"/>
      </w:tblPr>
      <w:tblGrid>
        <w:gridCol w:w="879"/>
        <w:gridCol w:w="8363"/>
      </w:tblGrid>
      <w:tr w:rsidR="00FD4F13" w14:paraId="230DDD06" w14:textId="77777777" w:rsidTr="002D6BA9">
        <w:trPr>
          <w:trHeight w:val="1664"/>
          <w:jc w:val="center"/>
        </w:trPr>
        <w:tc>
          <w:tcPr>
            <w:tcW w:w="879" w:type="dxa"/>
            <w:tcMar>
              <w:left w:w="28" w:type="dxa"/>
              <w:right w:w="28" w:type="dxa"/>
            </w:tcMar>
            <w:vAlign w:val="center"/>
          </w:tcPr>
          <w:p w14:paraId="4E1F4A17" w14:textId="77777777" w:rsidR="00FD4F13" w:rsidRDefault="00FD4F13" w:rsidP="002D6BA9">
            <w:pPr>
              <w:adjustRightInd w:val="0"/>
              <w:snapToGrid w:val="0"/>
              <w:jc w:val="center"/>
              <w:rPr>
                <w:rFonts w:hint="eastAsia"/>
                <w:kern w:val="0"/>
                <w:sz w:val="24"/>
              </w:rPr>
            </w:pPr>
            <w:bookmarkStart w:id="3" w:name="_Hlk49796138"/>
            <w:r>
              <w:rPr>
                <w:rFonts w:hint="eastAsia"/>
                <w:kern w:val="0"/>
                <w:sz w:val="24"/>
              </w:rPr>
              <w:t>施工期生态环境影响分析</w:t>
            </w:r>
            <w:bookmarkEnd w:id="3"/>
          </w:p>
        </w:tc>
        <w:tc>
          <w:tcPr>
            <w:tcW w:w="8363" w:type="dxa"/>
          </w:tcPr>
          <w:p w14:paraId="216A3910" w14:textId="77777777" w:rsidR="00FD4F13" w:rsidRDefault="00FD4F13" w:rsidP="002D6BA9">
            <w:pPr>
              <w:adjustRightInd w:val="0"/>
              <w:snapToGrid w:val="0"/>
              <w:spacing w:line="360" w:lineRule="auto"/>
              <w:ind w:firstLineChars="200" w:firstLine="482"/>
              <w:rPr>
                <w:b/>
                <w:bCs/>
                <w:sz w:val="24"/>
              </w:rPr>
            </w:pPr>
            <w:r>
              <w:rPr>
                <w:b/>
                <w:bCs/>
                <w:sz w:val="24"/>
              </w:rPr>
              <w:t>1</w:t>
            </w:r>
            <w:r>
              <w:rPr>
                <w:b/>
                <w:bCs/>
                <w:sz w:val="24"/>
              </w:rPr>
              <w:t>、生态环境影响分析</w:t>
            </w:r>
          </w:p>
          <w:p w14:paraId="031BD316" w14:textId="77777777" w:rsidR="00FD4F13" w:rsidRDefault="00FD4F13" w:rsidP="002D6BA9">
            <w:pPr>
              <w:adjustRightInd w:val="0"/>
              <w:snapToGrid w:val="0"/>
              <w:spacing w:line="360" w:lineRule="auto"/>
              <w:ind w:firstLineChars="200" w:firstLine="480"/>
              <w:rPr>
                <w:sz w:val="24"/>
              </w:rPr>
            </w:pPr>
            <w:r>
              <w:rPr>
                <w:sz w:val="24"/>
              </w:rPr>
              <w:t>本项目施工期主要为平整场地、建设办公生活区铺设简易砂石道路，办公生活用房为彩板房。施工期建设周期为</w:t>
            </w:r>
            <w:r>
              <w:rPr>
                <w:rFonts w:hint="eastAsia"/>
                <w:sz w:val="24"/>
              </w:rPr>
              <w:t>30</w:t>
            </w:r>
            <w:r>
              <w:rPr>
                <w:rFonts w:hint="eastAsia"/>
                <w:sz w:val="24"/>
              </w:rPr>
              <w:t>天</w:t>
            </w:r>
            <w:r>
              <w:rPr>
                <w:sz w:val="24"/>
              </w:rPr>
              <w:t>。</w:t>
            </w:r>
          </w:p>
          <w:p w14:paraId="5D7DB647" w14:textId="77777777" w:rsidR="00FD4F13" w:rsidRDefault="00FD4F13" w:rsidP="002D6BA9">
            <w:pPr>
              <w:adjustRightInd w:val="0"/>
              <w:snapToGrid w:val="0"/>
              <w:spacing w:line="360" w:lineRule="auto"/>
              <w:ind w:firstLineChars="200" w:firstLine="480"/>
              <w:rPr>
                <w:sz w:val="24"/>
              </w:rPr>
            </w:pPr>
            <w:r>
              <w:rPr>
                <w:sz w:val="24"/>
              </w:rPr>
              <w:t>（</w:t>
            </w:r>
            <w:r>
              <w:rPr>
                <w:sz w:val="24"/>
              </w:rPr>
              <w:t>1</w:t>
            </w:r>
            <w:r>
              <w:rPr>
                <w:sz w:val="24"/>
              </w:rPr>
              <w:t>）占用土地影响</w:t>
            </w:r>
          </w:p>
          <w:p w14:paraId="3AC69FFB" w14:textId="77777777" w:rsidR="00FD4F13" w:rsidRDefault="00FD4F13" w:rsidP="002D6BA9">
            <w:pPr>
              <w:adjustRightInd w:val="0"/>
              <w:snapToGrid w:val="0"/>
              <w:spacing w:line="360" w:lineRule="auto"/>
              <w:ind w:firstLineChars="200" w:firstLine="480"/>
              <w:rPr>
                <w:sz w:val="24"/>
              </w:rPr>
            </w:pPr>
            <w:r>
              <w:rPr>
                <w:sz w:val="24"/>
              </w:rPr>
              <w:t>拟建项目建筑物占用土地主要为临时占地，项目服务期满后，生活区彩板房立即拆除，建筑物占地面</w:t>
            </w:r>
            <w:r>
              <w:rPr>
                <w:rFonts w:hint="eastAsia"/>
                <w:sz w:val="24"/>
              </w:rPr>
              <w:t>积</w:t>
            </w:r>
            <w:r>
              <w:rPr>
                <w:sz w:val="24"/>
              </w:rPr>
              <w:t>约</w:t>
            </w:r>
            <w:r>
              <w:rPr>
                <w:rFonts w:hint="eastAsia"/>
                <w:sz w:val="24"/>
              </w:rPr>
              <w:t>1528</w:t>
            </w:r>
            <w:r>
              <w:rPr>
                <w:sz w:val="24"/>
              </w:rPr>
              <w:t>m</w:t>
            </w:r>
            <w:r>
              <w:rPr>
                <w:sz w:val="24"/>
                <w:vertAlign w:val="superscript"/>
              </w:rPr>
              <w:t>2</w:t>
            </w:r>
            <w:r>
              <w:rPr>
                <w:sz w:val="24"/>
              </w:rPr>
              <w:t>，本项目地基开挖产生的弃土全部用于场地平整后植被恢复，无土石方产生。临时占地主要为施工时产生的</w:t>
            </w:r>
            <w:r>
              <w:rPr>
                <w:rFonts w:hint="eastAsia"/>
                <w:sz w:val="24"/>
              </w:rPr>
              <w:t>排土场</w:t>
            </w:r>
            <w:r>
              <w:rPr>
                <w:sz w:val="24"/>
              </w:rPr>
              <w:t>、施工材料堆放占地及简易砂石道路占地，施工结束后用于项目区植被恢复，施工期占地对生态破坏和影响较小。</w:t>
            </w:r>
          </w:p>
          <w:p w14:paraId="70F43706" w14:textId="77777777" w:rsidR="00FD4F13" w:rsidRDefault="00FD4F13" w:rsidP="002D6BA9">
            <w:pPr>
              <w:adjustRightInd w:val="0"/>
              <w:snapToGrid w:val="0"/>
              <w:spacing w:line="360" w:lineRule="auto"/>
              <w:ind w:firstLineChars="200" w:firstLine="480"/>
              <w:rPr>
                <w:sz w:val="24"/>
              </w:rPr>
            </w:pPr>
            <w:r>
              <w:rPr>
                <w:sz w:val="24"/>
              </w:rPr>
              <w:t>（</w:t>
            </w:r>
            <w:r>
              <w:rPr>
                <w:sz w:val="24"/>
              </w:rPr>
              <w:t>2</w:t>
            </w:r>
            <w:r>
              <w:rPr>
                <w:sz w:val="24"/>
              </w:rPr>
              <w:t>）对植被影响</w:t>
            </w:r>
          </w:p>
          <w:p w14:paraId="63EFCF06" w14:textId="77777777" w:rsidR="00FD4F13" w:rsidRDefault="00FD4F13" w:rsidP="002D6BA9">
            <w:pPr>
              <w:adjustRightInd w:val="0"/>
              <w:snapToGrid w:val="0"/>
              <w:spacing w:line="360" w:lineRule="auto"/>
              <w:ind w:firstLineChars="200" w:firstLine="480"/>
              <w:rPr>
                <w:sz w:val="24"/>
              </w:rPr>
            </w:pPr>
            <w:r>
              <w:rPr>
                <w:sz w:val="24"/>
              </w:rPr>
              <w:t>拟建项目对植被的影响主要体现在占地带来的地表植被破坏、生物量损失、地表扰动、水土流失等方面。包括施工人员临时休息区、建筑材料堆放、表土堆放、简易砂石道路等。施工过程中的基础开挖和覆土回填等工程都会扰动地表、破坏微地形，清除地表植物，剥离种植表土，造成土壤结构的破坏和肥力的下降，同时造成一定面积的地表裸露，严重时可导致水土流失；施工人员、机械对植被的践踏和碾压，损伤和碾死植物，过往车辆产生的扬尘会影响附近的植被，尘埃使植被叶的光合作用和呼吸作用能力降低，影响植物的生长。本项目在施工过程中对施工区域洒水抑尘，对堆放的物料采取苫布遮盖措施，可以有效降低施工期扬尘影响的范围和程度。</w:t>
            </w:r>
          </w:p>
          <w:p w14:paraId="01E5FE1D" w14:textId="77777777" w:rsidR="00FD4F13" w:rsidRDefault="00FD4F13" w:rsidP="002D6BA9">
            <w:pPr>
              <w:adjustRightInd w:val="0"/>
              <w:snapToGrid w:val="0"/>
              <w:spacing w:line="360" w:lineRule="auto"/>
              <w:ind w:firstLineChars="200" w:firstLine="480"/>
              <w:rPr>
                <w:b/>
                <w:bCs/>
                <w:sz w:val="24"/>
              </w:rPr>
            </w:pPr>
            <w:r>
              <w:rPr>
                <w:sz w:val="24"/>
              </w:rPr>
              <w:t>（</w:t>
            </w:r>
            <w:r>
              <w:rPr>
                <w:sz w:val="24"/>
              </w:rPr>
              <w:t>3</w:t>
            </w:r>
            <w:r>
              <w:rPr>
                <w:sz w:val="24"/>
              </w:rPr>
              <w:t>）对野生动物的影响</w:t>
            </w:r>
          </w:p>
          <w:p w14:paraId="6F524558" w14:textId="77777777" w:rsidR="00FD4F13" w:rsidRDefault="00FD4F13" w:rsidP="002D6BA9">
            <w:pPr>
              <w:adjustRightInd w:val="0"/>
              <w:snapToGrid w:val="0"/>
              <w:spacing w:line="360" w:lineRule="auto"/>
              <w:ind w:firstLineChars="200" w:firstLine="480"/>
              <w:rPr>
                <w:sz w:val="24"/>
              </w:rPr>
            </w:pPr>
            <w:r>
              <w:rPr>
                <w:sz w:val="24"/>
              </w:rPr>
              <w:t>施工机械噪声和人员活动噪声是对野生动物的主要影响因素。施工期间，人类活动、交通运输工具与施工机械产生的噪声、灯光等可能对在施工区及邻近地区栖息和觅食的野生动物产生一定的影响。由于项目区野生动物极少，对周围环境野生动物影响不大。</w:t>
            </w:r>
          </w:p>
          <w:p w14:paraId="423B449F" w14:textId="77777777" w:rsidR="00FD4F13" w:rsidRDefault="00FD4F13" w:rsidP="002D6BA9">
            <w:pPr>
              <w:adjustRightInd w:val="0"/>
              <w:snapToGrid w:val="0"/>
              <w:spacing w:line="360" w:lineRule="auto"/>
              <w:ind w:firstLineChars="200" w:firstLine="480"/>
              <w:rPr>
                <w:sz w:val="24"/>
              </w:rPr>
            </w:pPr>
            <w:r>
              <w:rPr>
                <w:sz w:val="24"/>
              </w:rPr>
              <w:t>（</w:t>
            </w:r>
            <w:r>
              <w:rPr>
                <w:sz w:val="24"/>
              </w:rPr>
              <w:t>4</w:t>
            </w:r>
            <w:r>
              <w:rPr>
                <w:sz w:val="24"/>
              </w:rPr>
              <w:t>）对土壤影响</w:t>
            </w:r>
          </w:p>
          <w:p w14:paraId="76C457B5" w14:textId="77777777" w:rsidR="00FD4F13" w:rsidRDefault="00FD4F13" w:rsidP="002D6BA9">
            <w:pPr>
              <w:adjustRightInd w:val="0"/>
              <w:snapToGrid w:val="0"/>
              <w:spacing w:line="360" w:lineRule="auto"/>
              <w:ind w:firstLineChars="200" w:firstLine="480"/>
              <w:rPr>
                <w:sz w:val="24"/>
              </w:rPr>
            </w:pPr>
            <w:r>
              <w:rPr>
                <w:sz w:val="24"/>
              </w:rPr>
              <w:t>施工过程中对土壤的影响主要表现在以下几个方面：</w:t>
            </w:r>
            <w:r>
              <w:rPr>
                <w:sz w:val="24"/>
              </w:rPr>
              <w:t>①</w:t>
            </w:r>
            <w:r>
              <w:rPr>
                <w:sz w:val="24"/>
              </w:rPr>
              <w:t>施工人员的践踏和施工机械的碾压，将改变土壤的坚实度、通透性，对土壤的机械物理性质有所影响。</w:t>
            </w:r>
            <w:r>
              <w:rPr>
                <w:sz w:val="24"/>
              </w:rPr>
              <w:t>②</w:t>
            </w:r>
            <w:r>
              <w:rPr>
                <w:sz w:val="24"/>
              </w:rPr>
              <w:t>施工人员产生的污水，生活垃圾不合理的处理排放，也会污染土壤。</w:t>
            </w:r>
          </w:p>
          <w:p w14:paraId="6565B3B0" w14:textId="77777777" w:rsidR="00FD4F13" w:rsidRDefault="00FD4F13" w:rsidP="002D6BA9">
            <w:pPr>
              <w:adjustRightInd w:val="0"/>
              <w:snapToGrid w:val="0"/>
              <w:spacing w:line="360" w:lineRule="auto"/>
              <w:ind w:firstLineChars="200" w:firstLine="480"/>
              <w:rPr>
                <w:sz w:val="24"/>
              </w:rPr>
            </w:pPr>
            <w:r>
              <w:rPr>
                <w:sz w:val="24"/>
              </w:rPr>
              <w:lastRenderedPageBreak/>
              <w:t>（</w:t>
            </w:r>
            <w:r>
              <w:rPr>
                <w:sz w:val="24"/>
              </w:rPr>
              <w:t>5</w:t>
            </w:r>
            <w:r>
              <w:rPr>
                <w:sz w:val="24"/>
              </w:rPr>
              <w:t>）对施工沿线的影响</w:t>
            </w:r>
          </w:p>
          <w:p w14:paraId="09AB4760" w14:textId="77777777" w:rsidR="00FD4F13" w:rsidRDefault="00FD4F13" w:rsidP="002D6BA9">
            <w:pPr>
              <w:adjustRightInd w:val="0"/>
              <w:snapToGrid w:val="0"/>
              <w:spacing w:line="360" w:lineRule="auto"/>
              <w:ind w:firstLineChars="200" w:firstLine="480"/>
              <w:rPr>
                <w:sz w:val="24"/>
              </w:rPr>
            </w:pPr>
            <w:r>
              <w:rPr>
                <w:sz w:val="24"/>
              </w:rPr>
              <w:t>施工期对施工沿线的影响主要来源于运输车辆，车辆在运输过程中，白天对沿线道路的居民会产生一定影响。因此，在运输车辆经过居民区时禁止鸣笛，并减速慢行后，施工期车辆运输对施工沿线的影响较小。</w:t>
            </w:r>
          </w:p>
          <w:p w14:paraId="0ADDD896" w14:textId="77777777" w:rsidR="00FD4F13" w:rsidRDefault="00FD4F13" w:rsidP="002D6BA9">
            <w:pPr>
              <w:adjustRightInd w:val="0"/>
              <w:snapToGrid w:val="0"/>
              <w:spacing w:line="360" w:lineRule="auto"/>
              <w:ind w:firstLineChars="200" w:firstLine="480"/>
              <w:rPr>
                <w:sz w:val="24"/>
              </w:rPr>
            </w:pPr>
            <w:r>
              <w:rPr>
                <w:sz w:val="24"/>
              </w:rPr>
              <w:t>（</w:t>
            </w:r>
            <w:r>
              <w:rPr>
                <w:sz w:val="24"/>
              </w:rPr>
              <w:t>6</w:t>
            </w:r>
            <w:r>
              <w:rPr>
                <w:sz w:val="24"/>
              </w:rPr>
              <w:t>）水土流失影响</w:t>
            </w:r>
          </w:p>
          <w:p w14:paraId="7BCABA7F" w14:textId="77777777" w:rsidR="00FD4F13" w:rsidRDefault="00FD4F13" w:rsidP="002D6BA9">
            <w:pPr>
              <w:adjustRightInd w:val="0"/>
              <w:snapToGrid w:val="0"/>
              <w:spacing w:line="360" w:lineRule="auto"/>
              <w:ind w:firstLineChars="200" w:firstLine="480"/>
              <w:rPr>
                <w:sz w:val="24"/>
              </w:rPr>
            </w:pPr>
            <w:r>
              <w:rPr>
                <w:sz w:val="24"/>
              </w:rPr>
              <w:t>生活区施工过程中构建筑物基础开挖与回填会扰动原地貌，可能造成的水土流失量分为两部：一是施工过程中损坏原地貌，降低土壤抗蚀性和边坡稳定性而增加间接水土流失量；二是土方开挖和堆放增加的直接水土流失量。项目施工过程中若不采取水土保持措施，将加剧项目区水土流失情况。本项目施工建设过程中，破坏了地表结构，不同程度的改变了原有地表水的循环途径。同时，建筑的建设增加了地表硬化面积，减少了雨水的入渗，从而降低了雨水的利用率。项目建设后过程，在施工场地周围建立围挡，修建排水沟；生活区建成后，对生活区进行绿化，不会产生较大规模的水土流失。</w:t>
            </w:r>
          </w:p>
          <w:p w14:paraId="2B618955" w14:textId="77777777" w:rsidR="00FD4F13" w:rsidRDefault="00FD4F13" w:rsidP="002D6BA9">
            <w:pPr>
              <w:adjustRightInd w:val="0"/>
              <w:snapToGrid w:val="0"/>
              <w:spacing w:line="360" w:lineRule="auto"/>
              <w:ind w:firstLineChars="200" w:firstLine="482"/>
              <w:rPr>
                <w:sz w:val="24"/>
              </w:rPr>
            </w:pPr>
            <w:r>
              <w:rPr>
                <w:b/>
                <w:bCs/>
                <w:sz w:val="24"/>
              </w:rPr>
              <w:t>2</w:t>
            </w:r>
            <w:r>
              <w:rPr>
                <w:b/>
                <w:bCs/>
                <w:sz w:val="24"/>
              </w:rPr>
              <w:t>、环境污染分析</w:t>
            </w:r>
          </w:p>
          <w:p w14:paraId="57DE4AA2" w14:textId="77777777" w:rsidR="00FD4F13" w:rsidRDefault="00FD4F13" w:rsidP="002D6BA9">
            <w:pPr>
              <w:adjustRightInd w:val="0"/>
              <w:snapToGrid w:val="0"/>
              <w:spacing w:line="360" w:lineRule="auto"/>
              <w:ind w:firstLineChars="200" w:firstLine="480"/>
              <w:rPr>
                <w:sz w:val="24"/>
              </w:rPr>
            </w:pPr>
            <w:r>
              <w:rPr>
                <w:sz w:val="24"/>
              </w:rPr>
              <w:t>（</w:t>
            </w:r>
            <w:r>
              <w:rPr>
                <w:sz w:val="24"/>
              </w:rPr>
              <w:t>1</w:t>
            </w:r>
            <w:r>
              <w:rPr>
                <w:sz w:val="24"/>
              </w:rPr>
              <w:t>）废气</w:t>
            </w:r>
          </w:p>
          <w:p w14:paraId="05E21101" w14:textId="77777777" w:rsidR="00FD4F13" w:rsidRDefault="00FD4F13" w:rsidP="002D6BA9">
            <w:pPr>
              <w:adjustRightInd w:val="0"/>
              <w:snapToGrid w:val="0"/>
              <w:spacing w:line="360" w:lineRule="auto"/>
              <w:ind w:firstLineChars="200" w:firstLine="480"/>
              <w:rPr>
                <w:sz w:val="24"/>
              </w:rPr>
            </w:pPr>
            <w:r>
              <w:rPr>
                <w:sz w:val="24"/>
              </w:rPr>
              <w:t>施工机械和运输车辆排放的尾气中含有一氧化碳（</w:t>
            </w:r>
            <w:r>
              <w:rPr>
                <w:sz w:val="24"/>
              </w:rPr>
              <w:t>CO</w:t>
            </w:r>
            <w:r>
              <w:rPr>
                <w:sz w:val="24"/>
              </w:rPr>
              <w:t>）、氮氧化物（主要以</w:t>
            </w:r>
            <w:r>
              <w:rPr>
                <w:sz w:val="24"/>
              </w:rPr>
              <w:t>NO</w:t>
            </w:r>
            <w:r>
              <w:rPr>
                <w:sz w:val="24"/>
              </w:rPr>
              <w:t>和</w:t>
            </w:r>
            <w:r>
              <w:rPr>
                <w:sz w:val="24"/>
              </w:rPr>
              <w:t>NO</w:t>
            </w:r>
            <w:r>
              <w:rPr>
                <w:sz w:val="24"/>
                <w:vertAlign w:val="subscript"/>
              </w:rPr>
              <w:t>2</w:t>
            </w:r>
            <w:r>
              <w:rPr>
                <w:sz w:val="24"/>
              </w:rPr>
              <w:t>形式存在）和总烃（</w:t>
            </w:r>
            <w:r>
              <w:rPr>
                <w:sz w:val="24"/>
              </w:rPr>
              <w:t>THC</w:t>
            </w:r>
            <w:r>
              <w:rPr>
                <w:sz w:val="24"/>
              </w:rPr>
              <w:t>）等有毒有害物质。本项目施工期工程量较小，工期短暂，产生的废气对周围环境影响不大。</w:t>
            </w:r>
          </w:p>
          <w:p w14:paraId="4CB31945" w14:textId="77777777" w:rsidR="00FD4F13" w:rsidRDefault="00FD4F13" w:rsidP="002D6BA9">
            <w:pPr>
              <w:adjustRightInd w:val="0"/>
              <w:snapToGrid w:val="0"/>
              <w:spacing w:line="360" w:lineRule="auto"/>
              <w:ind w:firstLineChars="200" w:firstLine="480"/>
              <w:rPr>
                <w:sz w:val="24"/>
              </w:rPr>
            </w:pPr>
            <w:r>
              <w:rPr>
                <w:sz w:val="24"/>
              </w:rPr>
              <w:t>（</w:t>
            </w:r>
            <w:r>
              <w:rPr>
                <w:sz w:val="24"/>
              </w:rPr>
              <w:t>2</w:t>
            </w:r>
            <w:r>
              <w:rPr>
                <w:sz w:val="24"/>
              </w:rPr>
              <w:t>）废水</w:t>
            </w:r>
          </w:p>
          <w:p w14:paraId="0DDD57F7" w14:textId="77777777" w:rsidR="00FD4F13" w:rsidRDefault="00FD4F13" w:rsidP="002D6BA9">
            <w:pPr>
              <w:topLinePunct/>
              <w:spacing w:line="360" w:lineRule="auto"/>
              <w:ind w:firstLineChars="200" w:firstLine="480"/>
              <w:rPr>
                <w:sz w:val="24"/>
              </w:rPr>
            </w:pPr>
            <w:r>
              <w:rPr>
                <w:sz w:val="24"/>
              </w:rPr>
              <w:t>本项目施工期主要工程量为</w:t>
            </w:r>
            <w:r>
              <w:rPr>
                <w:rFonts w:hint="eastAsia"/>
                <w:sz w:val="24"/>
              </w:rPr>
              <w:t>建造工业广场及办公生活区。</w:t>
            </w:r>
            <w:r>
              <w:rPr>
                <w:sz w:val="24"/>
              </w:rPr>
              <w:t>施工期</w:t>
            </w:r>
            <w:r>
              <w:rPr>
                <w:rFonts w:hint="eastAsia"/>
                <w:sz w:val="24"/>
              </w:rPr>
              <w:t>建设防渗化粪池，生活污水排入防渗化粪池后定期交由吉木萨尔县污水处理厂处理</w:t>
            </w:r>
            <w:r>
              <w:rPr>
                <w:sz w:val="24"/>
              </w:rPr>
              <w:t>。施工期产生的</w:t>
            </w:r>
            <w:r>
              <w:rPr>
                <w:rFonts w:hint="eastAsia"/>
                <w:sz w:val="24"/>
              </w:rPr>
              <w:t>生产</w:t>
            </w:r>
            <w:r>
              <w:rPr>
                <w:sz w:val="24"/>
              </w:rPr>
              <w:t>废水主要为各种施工机械清洗废水、混凝土养护水，含有少量油污及大量泥沙。施工废水属间断排放，在施工场地建设</w:t>
            </w:r>
            <w:r>
              <w:rPr>
                <w:rFonts w:hint="eastAsia"/>
                <w:sz w:val="24"/>
              </w:rPr>
              <w:t>防渗沉淀池</w:t>
            </w:r>
            <w:r>
              <w:rPr>
                <w:sz w:val="24"/>
              </w:rPr>
              <w:t>，将施工废水沉淀处理后回用，不外排。施工期对周围水环境影响不大。</w:t>
            </w:r>
          </w:p>
          <w:p w14:paraId="7F8467C8" w14:textId="77777777" w:rsidR="00FD4F13" w:rsidRDefault="00FD4F13" w:rsidP="002D6BA9">
            <w:pPr>
              <w:adjustRightInd w:val="0"/>
              <w:snapToGrid w:val="0"/>
              <w:spacing w:line="360" w:lineRule="auto"/>
              <w:ind w:firstLineChars="200" w:firstLine="480"/>
              <w:rPr>
                <w:sz w:val="24"/>
              </w:rPr>
            </w:pPr>
            <w:r>
              <w:rPr>
                <w:sz w:val="24"/>
              </w:rPr>
              <w:t>（</w:t>
            </w:r>
            <w:r>
              <w:rPr>
                <w:sz w:val="24"/>
              </w:rPr>
              <w:t>3</w:t>
            </w:r>
            <w:r>
              <w:rPr>
                <w:sz w:val="24"/>
              </w:rPr>
              <w:t>）噪声</w:t>
            </w:r>
          </w:p>
          <w:p w14:paraId="158E67AF" w14:textId="77777777" w:rsidR="00FD4F13" w:rsidRDefault="00FD4F13" w:rsidP="002D6BA9">
            <w:pPr>
              <w:adjustRightInd w:val="0"/>
              <w:snapToGrid w:val="0"/>
              <w:spacing w:line="360" w:lineRule="auto"/>
              <w:ind w:firstLineChars="200" w:firstLine="480"/>
              <w:rPr>
                <w:sz w:val="24"/>
              </w:rPr>
            </w:pPr>
            <w:r>
              <w:rPr>
                <w:sz w:val="24"/>
              </w:rPr>
              <w:t>根据项目实际情况，主要工程量为搭建彩板房，工程量较小，噪声主要来自运输车辆和零星敲打装卸声。施工期的噪声影响是短暂的，项目建成后，施工期噪声的影响也将就此结束。</w:t>
            </w:r>
          </w:p>
          <w:p w14:paraId="132C5A27" w14:textId="77777777" w:rsidR="00FD4F13" w:rsidRDefault="00FD4F13" w:rsidP="002D6BA9">
            <w:pPr>
              <w:adjustRightInd w:val="0"/>
              <w:snapToGrid w:val="0"/>
              <w:spacing w:line="360" w:lineRule="auto"/>
              <w:ind w:firstLineChars="200" w:firstLine="480"/>
              <w:rPr>
                <w:sz w:val="24"/>
              </w:rPr>
            </w:pPr>
            <w:r>
              <w:rPr>
                <w:sz w:val="24"/>
              </w:rPr>
              <w:t>（</w:t>
            </w:r>
            <w:r>
              <w:rPr>
                <w:sz w:val="24"/>
              </w:rPr>
              <w:t>4</w:t>
            </w:r>
            <w:r>
              <w:rPr>
                <w:sz w:val="24"/>
              </w:rPr>
              <w:t>）固体废物影响</w:t>
            </w:r>
          </w:p>
          <w:p w14:paraId="278B38C6" w14:textId="77777777" w:rsidR="00FD4F13" w:rsidRDefault="00FD4F13" w:rsidP="002D6BA9">
            <w:pPr>
              <w:adjustRightInd w:val="0"/>
              <w:snapToGrid w:val="0"/>
              <w:spacing w:line="360" w:lineRule="auto"/>
              <w:rPr>
                <w:rFonts w:hint="eastAsia"/>
                <w:kern w:val="0"/>
                <w:sz w:val="24"/>
              </w:rPr>
            </w:pPr>
            <w:r>
              <w:rPr>
                <w:sz w:val="24"/>
              </w:rPr>
              <w:lastRenderedPageBreak/>
              <w:t>本项目施工期固体废物主要为建筑垃圾，根据《建筑垃圾计量标准》，新建彩板结构建筑垃圾按照</w:t>
            </w:r>
            <w:r>
              <w:rPr>
                <w:sz w:val="24"/>
              </w:rPr>
              <w:t>0.01t·m</w:t>
            </w:r>
            <w:r>
              <w:rPr>
                <w:sz w:val="24"/>
                <w:vertAlign w:val="superscript"/>
              </w:rPr>
              <w:t>2</w:t>
            </w:r>
            <w:r>
              <w:rPr>
                <w:sz w:val="24"/>
              </w:rPr>
              <w:t>计算，其产生量为</w:t>
            </w:r>
            <w:r>
              <w:rPr>
                <w:rFonts w:hint="eastAsia"/>
                <w:sz w:val="24"/>
              </w:rPr>
              <w:t>15.13</w:t>
            </w:r>
            <w:r>
              <w:rPr>
                <w:sz w:val="24"/>
              </w:rPr>
              <w:t>t</w:t>
            </w:r>
            <w:r>
              <w:rPr>
                <w:sz w:val="24"/>
              </w:rPr>
              <w:t>，施工结束后，建筑垃圾由施工单位统一清运。</w:t>
            </w:r>
          </w:p>
        </w:tc>
      </w:tr>
    </w:tbl>
    <w:p w14:paraId="65E4E188" w14:textId="77777777" w:rsidR="00FD4F13" w:rsidRDefault="00FD4F13" w:rsidP="00FD4F13">
      <w:pPr>
        <w:pStyle w:val="af4"/>
        <w:adjustRightInd w:val="0"/>
        <w:snapToGrid w:val="0"/>
        <w:spacing w:before="0" w:beforeAutospacing="0" w:after="0" w:afterAutospacing="0" w:line="14" w:lineRule="auto"/>
        <w:jc w:val="center"/>
        <w:outlineLvl w:val="0"/>
        <w:rPr>
          <w:rFonts w:ascii="黑体" w:eastAsia="黑体" w:hAnsi="黑体"/>
          <w:snapToGrid w:val="0"/>
          <w:kern w:val="2"/>
          <w:sz w:val="36"/>
          <w:szCs w:val="36"/>
        </w:rPr>
      </w:pPr>
    </w:p>
    <w:tbl>
      <w:tblPr>
        <w:tblW w:w="9242" w:type="dxa"/>
        <w:jc w:val="center"/>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ayout w:type="fixed"/>
        <w:tblLook w:val="0000" w:firstRow="0" w:lastRow="0" w:firstColumn="0" w:lastColumn="0" w:noHBand="0" w:noVBand="0"/>
      </w:tblPr>
      <w:tblGrid>
        <w:gridCol w:w="879"/>
        <w:gridCol w:w="8363"/>
      </w:tblGrid>
      <w:tr w:rsidR="00FD4F13" w14:paraId="38040E5E" w14:textId="77777777" w:rsidTr="002D6BA9">
        <w:trPr>
          <w:trHeight w:val="2940"/>
          <w:jc w:val="center"/>
        </w:trPr>
        <w:tc>
          <w:tcPr>
            <w:tcW w:w="879" w:type="dxa"/>
            <w:tcMar>
              <w:left w:w="28" w:type="dxa"/>
              <w:right w:w="28" w:type="dxa"/>
            </w:tcMar>
            <w:vAlign w:val="center"/>
          </w:tcPr>
          <w:p w14:paraId="18ACFAA5" w14:textId="77777777" w:rsidR="00FD4F13" w:rsidRDefault="00FD4F13" w:rsidP="002D6BA9">
            <w:pPr>
              <w:pStyle w:val="af4"/>
              <w:adjustRightInd w:val="0"/>
              <w:snapToGrid w:val="0"/>
              <w:spacing w:before="0" w:beforeAutospacing="0" w:after="0" w:afterAutospacing="0"/>
              <w:jc w:val="center"/>
              <w:rPr>
                <w:rFonts w:cs="宋体"/>
                <w:bCs/>
                <w:kern w:val="2"/>
                <w:sz w:val="21"/>
                <w:szCs w:val="21"/>
              </w:rPr>
            </w:pPr>
            <w:r>
              <w:rPr>
                <w:rFonts w:cs="宋体" w:hint="eastAsia"/>
                <w:bCs/>
                <w:spacing w:val="10"/>
                <w:kern w:val="2"/>
              </w:rPr>
              <w:t>运营期生态环境影响分析</w:t>
            </w:r>
          </w:p>
        </w:tc>
        <w:tc>
          <w:tcPr>
            <w:tcW w:w="8363" w:type="dxa"/>
          </w:tcPr>
          <w:p w14:paraId="3F18566C" w14:textId="77777777" w:rsidR="00FD4F13" w:rsidRDefault="00FD4F13" w:rsidP="002D6BA9">
            <w:pPr>
              <w:adjustRightInd w:val="0"/>
              <w:snapToGrid w:val="0"/>
              <w:spacing w:line="360" w:lineRule="auto"/>
              <w:rPr>
                <w:b/>
                <w:sz w:val="24"/>
              </w:rPr>
            </w:pPr>
            <w:r>
              <w:rPr>
                <w:b/>
                <w:sz w:val="24"/>
              </w:rPr>
              <w:t>1</w:t>
            </w:r>
            <w:r>
              <w:rPr>
                <w:b/>
                <w:sz w:val="24"/>
              </w:rPr>
              <w:t>、运营期</w:t>
            </w:r>
            <w:r>
              <w:rPr>
                <w:rFonts w:hint="eastAsia"/>
                <w:b/>
                <w:sz w:val="24"/>
              </w:rPr>
              <w:t>工艺</w:t>
            </w:r>
            <w:r>
              <w:rPr>
                <w:b/>
                <w:sz w:val="24"/>
              </w:rPr>
              <w:t>流程</w:t>
            </w:r>
          </w:p>
          <w:p w14:paraId="23B835D8" w14:textId="77777777" w:rsidR="00FD4F13" w:rsidRDefault="00FD4F13" w:rsidP="002D6BA9">
            <w:pPr>
              <w:pStyle w:val="a0"/>
              <w:ind w:firstLineChars="200" w:firstLine="480"/>
            </w:pPr>
            <w:r>
              <w:rPr>
                <w:sz w:val="24"/>
              </w:rPr>
              <w:t>运营期生产工艺主要包括采矿及筛分</w:t>
            </w:r>
            <w:r>
              <w:rPr>
                <w:rFonts w:hint="eastAsia"/>
                <w:sz w:val="24"/>
              </w:rPr>
              <w:t>：</w:t>
            </w:r>
          </w:p>
          <w:p w14:paraId="6CF65351" w14:textId="77777777" w:rsidR="00FD4F13" w:rsidRDefault="00FD4F13" w:rsidP="002D6BA9">
            <w:pPr>
              <w:adjustRightInd w:val="0"/>
              <w:snapToGrid w:val="0"/>
              <w:spacing w:line="360" w:lineRule="auto"/>
              <w:ind w:firstLineChars="200" w:firstLine="480"/>
              <w:rPr>
                <w:sz w:val="24"/>
              </w:rPr>
            </w:pPr>
            <w:r>
              <w:rPr>
                <w:sz w:val="24"/>
              </w:rPr>
              <w:t>（</w:t>
            </w:r>
            <w:r>
              <w:rPr>
                <w:sz w:val="24"/>
              </w:rPr>
              <w:t>1</w:t>
            </w:r>
            <w:r>
              <w:rPr>
                <w:sz w:val="24"/>
              </w:rPr>
              <w:t>）采矿生产工艺</w:t>
            </w:r>
          </w:p>
          <w:p w14:paraId="40E73EF1" w14:textId="77777777" w:rsidR="00FD4F13" w:rsidRDefault="00FD4F13" w:rsidP="002D6BA9">
            <w:pPr>
              <w:adjustRightInd w:val="0"/>
              <w:snapToGrid w:val="0"/>
            </w:pPr>
          </w:p>
          <w:p w14:paraId="0266686A" w14:textId="4AE9F5DF" w:rsidR="00FD4F13" w:rsidRDefault="00FD4F13" w:rsidP="002D6BA9">
            <w:r>
              <w:rPr>
                <w:noProof/>
              </w:rPr>
              <mc:AlternateContent>
                <mc:Choice Requires="wps">
                  <w:drawing>
                    <wp:anchor distT="0" distB="0" distL="114300" distR="114300" simplePos="0" relativeHeight="251701248" behindDoc="0" locked="0" layoutInCell="1" allowOverlap="1" wp14:anchorId="3AAE4E64" wp14:editId="4BBDC98D">
                      <wp:simplePos x="0" y="0"/>
                      <wp:positionH relativeFrom="column">
                        <wp:posOffset>3804920</wp:posOffset>
                      </wp:positionH>
                      <wp:positionV relativeFrom="paragraph">
                        <wp:posOffset>3175</wp:posOffset>
                      </wp:positionV>
                      <wp:extent cx="1132205" cy="297815"/>
                      <wp:effectExtent l="10160" t="13970" r="10160" b="12065"/>
                      <wp:wrapNone/>
                      <wp:docPr id="101" name="文本框 1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32205" cy="297815"/>
                              </a:xfrm>
                              <a:prstGeom prst="rect">
                                <a:avLst/>
                              </a:prstGeom>
                              <a:noFill/>
                              <a:ln w="9525" cap="sq" cmpd="sng">
                                <a:solidFill>
                                  <a:srgbClr val="000000"/>
                                </a:solidFill>
                                <a:prstDash val="sysDot"/>
                                <a:miter lim="800000"/>
                                <a:headEnd/>
                                <a:tailEnd type="triangle" w="med" len="med"/>
                              </a:ln>
                              <a:extLst>
                                <a:ext uri="{909E8E84-426E-40DD-AFC4-6F175D3DCCD1}">
                                  <a14:hiddenFill xmlns:a14="http://schemas.microsoft.com/office/drawing/2010/main">
                                    <a:solidFill>
                                      <a:srgbClr val="FFFFFF"/>
                                    </a:solidFill>
                                  </a14:hiddenFill>
                                </a:ext>
                              </a:extLst>
                            </wps:spPr>
                            <wps:txbx>
                              <w:txbxContent>
                                <w:p w14:paraId="2D8CC0A6" w14:textId="77777777" w:rsidR="00FD4F13" w:rsidRDefault="00FD4F13" w:rsidP="00FD4F13">
                                  <w:pPr>
                                    <w:pStyle w:val="aff1"/>
                                    <w:adjustRightInd/>
                                    <w:spacing w:line="240" w:lineRule="auto"/>
                                    <w:textAlignment w:val="auto"/>
                                    <w:rPr>
                                      <w:rFonts w:hint="eastAsia"/>
                                      <w:szCs w:val="24"/>
                                    </w:rPr>
                                  </w:pPr>
                                  <w:r>
                                    <w:rPr>
                                      <w:rFonts w:hint="eastAsia"/>
                                      <w:szCs w:val="24"/>
                                    </w:rPr>
                                    <w:t>噪声、粉尘废气</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AAE4E64" id="文本框 101" o:spid="_x0000_s1042" type="#_x0000_t202" style="position:absolute;left:0;text-align:left;margin-left:299.6pt;margin-top:.25pt;width:89.15pt;height:23.45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" filled="f">
                      <v:stroke dashstyle="1 1" endarrow="block" endcap="square"/>
                      <v:textbox>
                        <w:txbxContent>
                          <w:p w14:paraId="2D8CC0A6" w14:textId="77777777" w:rsidR="00FD4F13" w:rsidRDefault="00FD4F13" w:rsidP="00FD4F13">
                            <w:pPr>
                              <w:pStyle w:val="aff1"/>
                              <w:adjustRightInd/>
                              <w:spacing w:line="240" w:lineRule="auto"/>
                              <w:textAlignment w:val="auto"/>
                              <w:rPr>
                                <w:rFonts w:hint="eastAsia"/>
                                <w:szCs w:val="24"/>
                              </w:rPr>
                            </w:pPr>
                            <w:r>
                              <w:rPr>
                                <w:rFonts w:hint="eastAsia"/>
                                <w:szCs w:val="24"/>
                              </w:rPr>
                              <w:t>噪声、粉尘废气</w:t>
                            </w:r>
                          </w:p>
                        </w:txbxContent>
                      </v:textbox>
                    </v:shape>
                  </w:pict>
                </mc:Fallback>
              </mc:AlternateContent>
            </w:r>
            <w:r>
              <w:rPr>
                <w:noProof/>
              </w:rPr>
              <mc:AlternateContent>
                <mc:Choice Requires="wps">
                  <w:drawing>
                    <wp:anchor distT="0" distB="0" distL="114300" distR="114300" simplePos="0" relativeHeight="251700224" behindDoc="0" locked="0" layoutInCell="1" allowOverlap="1" wp14:anchorId="4C022114" wp14:editId="33DCF1D5">
                      <wp:simplePos x="0" y="0"/>
                      <wp:positionH relativeFrom="column">
                        <wp:posOffset>2414270</wp:posOffset>
                      </wp:positionH>
                      <wp:positionV relativeFrom="paragraph">
                        <wp:posOffset>29210</wp:posOffset>
                      </wp:positionV>
                      <wp:extent cx="772160" cy="297180"/>
                      <wp:effectExtent l="10160" t="11430" r="8255" b="5715"/>
                      <wp:wrapNone/>
                      <wp:docPr id="100" name="文本框 1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2160" cy="297180"/>
                              </a:xfrm>
                              <a:prstGeom prst="rect">
                                <a:avLst/>
                              </a:prstGeom>
                              <a:noFill/>
                              <a:ln w="9525" cap="sq" cmpd="sng">
                                <a:solidFill>
                                  <a:srgbClr val="000000"/>
                                </a:solidFill>
                                <a:prstDash val="sysDot"/>
                                <a:miter lim="800000"/>
                                <a:headEnd/>
                                <a:tailEnd type="triangle" w="med" len="med"/>
                              </a:ln>
                              <a:extLst>
                                <a:ext uri="{909E8E84-426E-40DD-AFC4-6F175D3DCCD1}">
                                  <a14:hiddenFill xmlns:a14="http://schemas.microsoft.com/office/drawing/2010/main">
                                    <a:solidFill>
                                      <a:srgbClr val="FFFFFF"/>
                                    </a:solidFill>
                                  </a14:hiddenFill>
                                </a:ext>
                              </a:extLst>
                            </wps:spPr>
                            <wps:txbx>
                              <w:txbxContent>
                                <w:p w14:paraId="7AA93D05" w14:textId="77777777" w:rsidR="00FD4F13" w:rsidRDefault="00FD4F13" w:rsidP="00FD4F13">
                                  <w:pPr>
                                    <w:pStyle w:val="aff1"/>
                                    <w:adjustRightInd/>
                                    <w:spacing w:line="240" w:lineRule="auto"/>
                                    <w:textAlignment w:val="auto"/>
                                    <w:rPr>
                                      <w:rFonts w:hint="eastAsia"/>
                                      <w:szCs w:val="24"/>
                                    </w:rPr>
                                  </w:pPr>
                                  <w:r>
                                    <w:rPr>
                                      <w:rFonts w:hint="eastAsia"/>
                                      <w:szCs w:val="24"/>
                                    </w:rPr>
                                    <w:t>粉尘废气</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C022114" id="文本框 100" o:spid="_x0000_s1043" type="#_x0000_t202" style="position:absolute;left:0;text-align:left;margin-left:190.1pt;margin-top:2.3pt;width:60.8pt;height:23.4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" filled="f">
                      <v:stroke dashstyle="1 1" endarrow="block" endcap="square"/>
                      <v:textbox>
                        <w:txbxContent>
                          <w:p w14:paraId="7AA93D05" w14:textId="77777777" w:rsidR="00FD4F13" w:rsidRDefault="00FD4F13" w:rsidP="00FD4F13">
                            <w:pPr>
                              <w:pStyle w:val="aff1"/>
                              <w:adjustRightInd/>
                              <w:spacing w:line="240" w:lineRule="auto"/>
                              <w:textAlignment w:val="auto"/>
                              <w:rPr>
                                <w:rFonts w:hint="eastAsia"/>
                                <w:szCs w:val="24"/>
                              </w:rPr>
                            </w:pPr>
                            <w:r>
                              <w:rPr>
                                <w:rFonts w:hint="eastAsia"/>
                                <w:szCs w:val="24"/>
                              </w:rPr>
                              <w:t>粉尘废气</w:t>
                            </w:r>
                          </w:p>
                        </w:txbxContent>
                      </v:textbox>
                    </v:shape>
                  </w:pict>
                </mc:Fallback>
              </mc:AlternateContent>
            </w:r>
            <w:r>
              <w:rPr>
                <w:noProof/>
              </w:rPr>
              <mc:AlternateContent>
                <mc:Choice Requires="wps">
                  <w:drawing>
                    <wp:anchor distT="0" distB="0" distL="114300" distR="114300" simplePos="0" relativeHeight="251699200" behindDoc="0" locked="0" layoutInCell="1" allowOverlap="1" wp14:anchorId="08BBD270" wp14:editId="3DC46C13">
                      <wp:simplePos x="0" y="0"/>
                      <wp:positionH relativeFrom="column">
                        <wp:posOffset>675640</wp:posOffset>
                      </wp:positionH>
                      <wp:positionV relativeFrom="paragraph">
                        <wp:posOffset>8890</wp:posOffset>
                      </wp:positionV>
                      <wp:extent cx="1129665" cy="297815"/>
                      <wp:effectExtent l="5080" t="10160" r="8255" b="6350"/>
                      <wp:wrapNone/>
                      <wp:docPr id="99" name="文本框 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29665" cy="297815"/>
                              </a:xfrm>
                              <a:prstGeom prst="rect">
                                <a:avLst/>
                              </a:prstGeom>
                              <a:noFill/>
                              <a:ln w="9525" cap="sq" cmpd="sng">
                                <a:solidFill>
                                  <a:srgbClr val="000000"/>
                                </a:solidFill>
                                <a:prstDash val="sysDot"/>
                                <a:miter lim="800000"/>
                                <a:headEnd/>
                                <a:tailEnd/>
                              </a:ln>
                              <a:extLst>
                                <a:ext uri="{909E8E84-426E-40DD-AFC4-6F175D3DCCD1}">
                                  <a14:hiddenFill xmlns:a14="http://schemas.microsoft.com/office/drawing/2010/main">
                                    <a:solidFill>
                                      <a:srgbClr val="FFFFFF"/>
                                    </a:solidFill>
                                  </a14:hiddenFill>
                                </a:ext>
                              </a:extLst>
                            </wps:spPr>
                            <wps:txbx>
                              <w:txbxContent>
                                <w:p w14:paraId="3E2B4E7E" w14:textId="77777777" w:rsidR="00FD4F13" w:rsidRDefault="00FD4F13" w:rsidP="00FD4F13">
                                  <w:pPr>
                                    <w:pStyle w:val="aff1"/>
                                    <w:adjustRightInd/>
                                    <w:spacing w:line="240" w:lineRule="auto"/>
                                    <w:textAlignment w:val="auto"/>
                                    <w:rPr>
                                      <w:rFonts w:hint="eastAsia"/>
                                      <w:szCs w:val="24"/>
                                    </w:rPr>
                                  </w:pPr>
                                  <w:r>
                                    <w:rPr>
                                      <w:rFonts w:hint="eastAsia"/>
                                      <w:szCs w:val="24"/>
                                    </w:rPr>
                                    <w:t>噪声、粉尘废气</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8BBD270" id="文本框 99" o:spid="_x0000_s1044" type="#_x0000_t202" style="position:absolute;left:0;text-align:left;margin-left:53.2pt;margin-top:.7pt;width:88.95pt;height:23.45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" filled="f">
                      <v:stroke dashstyle="1 1" endcap="square"/>
                      <v:textbox>
                        <w:txbxContent>
                          <w:p w14:paraId="3E2B4E7E" w14:textId="77777777" w:rsidR="00FD4F13" w:rsidRDefault="00FD4F13" w:rsidP="00FD4F13">
                            <w:pPr>
                              <w:pStyle w:val="aff1"/>
                              <w:adjustRightInd/>
                              <w:spacing w:line="240" w:lineRule="auto"/>
                              <w:textAlignment w:val="auto"/>
                              <w:rPr>
                                <w:rFonts w:hint="eastAsia"/>
                                <w:szCs w:val="24"/>
                              </w:rPr>
                            </w:pPr>
                            <w:r>
                              <w:rPr>
                                <w:rFonts w:hint="eastAsia"/>
                                <w:szCs w:val="24"/>
                              </w:rPr>
                              <w:t>噪声、粉尘废气</w:t>
                            </w:r>
                          </w:p>
                        </w:txbxContent>
                      </v:textbox>
                    </v:shape>
                  </w:pict>
                </mc:Fallback>
              </mc:AlternateContent>
            </w:r>
          </w:p>
          <w:p w14:paraId="2DC05B36" w14:textId="71E09671" w:rsidR="00FD4F13" w:rsidRDefault="00FD4F13" w:rsidP="002D6BA9">
            <w:r>
              <w:rPr>
                <w:noProof/>
              </w:rPr>
              <mc:AlternateContent>
                <mc:Choice Requires="wps">
                  <w:drawing>
                    <wp:anchor distT="0" distB="0" distL="114300" distR="114300" simplePos="0" relativeHeight="251698176" behindDoc="0" locked="0" layoutInCell="1" allowOverlap="1" wp14:anchorId="2884C1D2" wp14:editId="33B640CC">
                      <wp:simplePos x="0" y="0"/>
                      <wp:positionH relativeFrom="column">
                        <wp:posOffset>4314190</wp:posOffset>
                      </wp:positionH>
                      <wp:positionV relativeFrom="paragraph">
                        <wp:posOffset>145415</wp:posOffset>
                      </wp:positionV>
                      <wp:extent cx="8890" cy="287020"/>
                      <wp:effectExtent l="52705" t="24130" r="43180" b="12700"/>
                      <wp:wrapNone/>
                      <wp:docPr id="98" name="直接连接符 9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8890" cy="287020"/>
                              </a:xfrm>
                              <a:prstGeom prst="line">
                                <a:avLst/>
                              </a:prstGeom>
                              <a:noFill/>
                              <a:ln w="9525" cmpd="sng">
                                <a:solidFill>
                                  <a:srgbClr val="000000"/>
                                </a:solidFill>
                                <a:prstDash val="sysDot"/>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0BA03B5" id="直接连接符 98" o:spid="_x0000_s1026" style="position:absolute;left:0;text-align:left;flip:x y;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39.7pt,11.45pt" to="340.4pt,34.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">
                      <v:stroke dashstyle="1 1" endarrow="block"/>
                    </v:line>
                  </w:pict>
                </mc:Fallback>
              </mc:AlternateContent>
            </w:r>
            <w:r>
              <w:rPr>
                <w:noProof/>
              </w:rPr>
              <mc:AlternateContent>
                <mc:Choice Requires="wps">
                  <w:drawing>
                    <wp:anchor distT="0" distB="0" distL="114300" distR="114300" simplePos="0" relativeHeight="251696128" behindDoc="0" locked="0" layoutInCell="1" allowOverlap="1" wp14:anchorId="080C526F" wp14:editId="3F8B8B6C">
                      <wp:simplePos x="0" y="0"/>
                      <wp:positionH relativeFrom="column">
                        <wp:posOffset>1266190</wp:posOffset>
                      </wp:positionH>
                      <wp:positionV relativeFrom="paragraph">
                        <wp:posOffset>151765</wp:posOffset>
                      </wp:positionV>
                      <wp:extent cx="0" cy="297180"/>
                      <wp:effectExtent l="52705" t="20955" r="61595" b="5715"/>
                      <wp:wrapNone/>
                      <wp:docPr id="97" name="直接连接符 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297180"/>
                              </a:xfrm>
                              <a:prstGeom prst="line">
                                <a:avLst/>
                              </a:prstGeom>
                              <a:noFill/>
                              <a:ln w="9525" cmpd="sng">
                                <a:solidFill>
                                  <a:srgbClr val="000000"/>
                                </a:solidFill>
                                <a:prstDash val="sysDot"/>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1FEEE7C" id="直接连接符 97" o:spid="_x0000_s1026" style="position:absolute;left:0;text-align:left;flip:y;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9.7pt,11.95pt" to="99.7pt,35.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">
                      <v:stroke dashstyle="1 1" endarrow="block"/>
                    </v:line>
                  </w:pict>
                </mc:Fallback>
              </mc:AlternateContent>
            </w:r>
          </w:p>
          <w:p w14:paraId="47780302" w14:textId="05341D04" w:rsidR="00FD4F13" w:rsidRDefault="00FD4F13" w:rsidP="002D6BA9">
            <w:r>
              <w:rPr>
                <w:noProof/>
              </w:rPr>
              <mc:AlternateContent>
                <mc:Choice Requires="wps">
                  <w:drawing>
                    <wp:anchor distT="0" distB="0" distL="114300" distR="114300" simplePos="0" relativeHeight="251697152" behindDoc="0" locked="0" layoutInCell="1" allowOverlap="1" wp14:anchorId="5BC32831" wp14:editId="381127E4">
                      <wp:simplePos x="0" y="0"/>
                      <wp:positionH relativeFrom="column">
                        <wp:posOffset>2813685</wp:posOffset>
                      </wp:positionH>
                      <wp:positionV relativeFrom="paragraph">
                        <wp:posOffset>10795</wp:posOffset>
                      </wp:positionV>
                      <wp:extent cx="635" cy="259080"/>
                      <wp:effectExtent l="57150" t="23495" r="56515" b="12700"/>
                      <wp:wrapNone/>
                      <wp:docPr id="96" name="直接连接符 9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35" cy="259080"/>
                              </a:xfrm>
                              <a:prstGeom prst="line">
                                <a:avLst/>
                              </a:prstGeom>
                              <a:noFill/>
                              <a:ln w="9525" cap="rnd" cmpd="sng">
                                <a:solidFill>
                                  <a:srgbClr val="000000"/>
                                </a:solidFill>
                                <a:prstDash val="sysDot"/>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D6394AF" id="直接连接符 96" o:spid="_x0000_s1026" style="position:absolute;left:0;text-align:left;flip:y;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21.55pt,.85pt" to="221.6pt,21.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">
                      <v:stroke dashstyle="1 1" endarrow="block" endcap="round"/>
                    </v:line>
                  </w:pict>
                </mc:Fallback>
              </mc:AlternateContent>
            </w:r>
          </w:p>
          <w:p w14:paraId="62182CC8" w14:textId="6C746775" w:rsidR="00FD4F13" w:rsidRDefault="00FD4F13" w:rsidP="002D6BA9">
            <w:r>
              <w:rPr>
                <w:noProof/>
              </w:rPr>
              <mc:AlternateContent>
                <mc:Choice Requires="wps">
                  <w:drawing>
                    <wp:anchor distT="0" distB="0" distL="114300" distR="114300" simplePos="0" relativeHeight="251694080" behindDoc="0" locked="0" layoutInCell="1" allowOverlap="1" wp14:anchorId="68E9BEA8" wp14:editId="0B558FA5">
                      <wp:simplePos x="0" y="0"/>
                      <wp:positionH relativeFrom="column">
                        <wp:posOffset>3655695</wp:posOffset>
                      </wp:positionH>
                      <wp:positionV relativeFrom="paragraph">
                        <wp:posOffset>113030</wp:posOffset>
                      </wp:positionV>
                      <wp:extent cx="1388110" cy="297180"/>
                      <wp:effectExtent l="13335" t="12700" r="8255" b="13970"/>
                      <wp:wrapNone/>
                      <wp:docPr id="95" name="文本框 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88110" cy="297180"/>
                              </a:xfrm>
                              <a:prstGeom prst="rect">
                                <a:avLst/>
                              </a:prstGeom>
                              <a:noFill/>
                              <a:ln w="9525" cmpd="sng">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239F4141" w14:textId="77777777" w:rsidR="00FD4F13" w:rsidRDefault="00FD4F13" w:rsidP="00FD4F13">
                                  <w:pPr>
                                    <w:jc w:val="center"/>
                                    <w:rPr>
                                      <w:rFonts w:hint="eastAsia"/>
                                      <w:szCs w:val="21"/>
                                    </w:rPr>
                                  </w:pPr>
                                  <w:r>
                                    <w:rPr>
                                      <w:rFonts w:hAnsi="宋体" w:hint="eastAsia"/>
                                      <w:szCs w:val="21"/>
                                    </w:rPr>
                                    <w:t>筛分</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8E9BEA8" id="文本框 95" o:spid="_x0000_s1045" type="#_x0000_t202" style="position:absolute;left:0;text-align:left;margin-left:287.85pt;margin-top:8.9pt;width:109.3pt;height:23.4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" filled="f">
                      <v:textbox>
                        <w:txbxContent>
                          <w:p w14:paraId="239F4141" w14:textId="77777777" w:rsidR="00FD4F13" w:rsidRDefault="00FD4F13" w:rsidP="00FD4F13">
                            <w:pPr>
                              <w:jc w:val="center"/>
                              <w:rPr>
                                <w:rFonts w:hint="eastAsia"/>
                                <w:szCs w:val="21"/>
                              </w:rPr>
                            </w:pPr>
                            <w:r>
                              <w:rPr>
                                <w:rFonts w:hAnsi="宋体" w:hint="eastAsia"/>
                                <w:szCs w:val="21"/>
                              </w:rPr>
                              <w:t>筛分</w:t>
                            </w:r>
                          </w:p>
                        </w:txbxContent>
                      </v:textbox>
                    </v:shape>
                  </w:pict>
                </mc:Fallback>
              </mc:AlternateContent>
            </w:r>
            <w:r>
              <w:rPr>
                <w:noProof/>
              </w:rPr>
              <mc:AlternateContent>
                <mc:Choice Requires="wps">
                  <w:drawing>
                    <wp:anchor distT="0" distB="0" distL="114300" distR="114300" simplePos="0" relativeHeight="251693056" behindDoc="0" locked="0" layoutInCell="1" allowOverlap="1" wp14:anchorId="6A443195" wp14:editId="05B11801">
                      <wp:simplePos x="0" y="0"/>
                      <wp:positionH relativeFrom="column">
                        <wp:posOffset>2334260</wp:posOffset>
                      </wp:positionH>
                      <wp:positionV relativeFrom="paragraph">
                        <wp:posOffset>107315</wp:posOffset>
                      </wp:positionV>
                      <wp:extent cx="977900" cy="297180"/>
                      <wp:effectExtent l="6350" t="6985" r="6350" b="10160"/>
                      <wp:wrapNone/>
                      <wp:docPr id="94" name="文本框 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77900" cy="297180"/>
                              </a:xfrm>
                              <a:prstGeom prst="rect">
                                <a:avLst/>
                              </a:prstGeom>
                              <a:noFill/>
                              <a:ln w="9525" cmpd="sng">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5603807A" w14:textId="77777777" w:rsidR="00FD4F13" w:rsidRDefault="00FD4F13" w:rsidP="00FD4F13">
                                  <w:pPr>
                                    <w:jc w:val="center"/>
                                    <w:rPr>
                                      <w:rFonts w:hint="eastAsia"/>
                                      <w:szCs w:val="21"/>
                                    </w:rPr>
                                  </w:pPr>
                                  <w:r>
                                    <w:rPr>
                                      <w:rFonts w:hAnsi="宋体" w:hint="eastAsia"/>
                                      <w:szCs w:val="21"/>
                                    </w:rPr>
                                    <w:t>转运</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A443195" id="文本框 94" o:spid="_x0000_s1046" type="#_x0000_t202" style="position:absolute;left:0;text-align:left;margin-left:183.8pt;margin-top:8.45pt;width:77pt;height:23.4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" filled="f">
                      <v:textbox>
                        <w:txbxContent>
                          <w:p w14:paraId="5603807A" w14:textId="77777777" w:rsidR="00FD4F13" w:rsidRDefault="00FD4F13" w:rsidP="00FD4F13">
                            <w:pPr>
                              <w:jc w:val="center"/>
                              <w:rPr>
                                <w:rFonts w:hint="eastAsia"/>
                                <w:szCs w:val="21"/>
                              </w:rPr>
                            </w:pPr>
                            <w:r>
                              <w:rPr>
                                <w:rFonts w:hAnsi="宋体" w:hint="eastAsia"/>
                                <w:szCs w:val="21"/>
                              </w:rPr>
                              <w:t>转运</w:t>
                            </w:r>
                          </w:p>
                        </w:txbxContent>
                      </v:textbox>
                    </v:shape>
                  </w:pict>
                </mc:Fallback>
              </mc:AlternateContent>
            </w:r>
            <w:r>
              <w:rPr>
                <w:noProof/>
              </w:rPr>
              <mc:AlternateContent>
                <mc:Choice Requires="wps">
                  <w:drawing>
                    <wp:anchor distT="0" distB="0" distL="114300" distR="114300" simplePos="0" relativeHeight="251691008" behindDoc="0" locked="0" layoutInCell="1" allowOverlap="1" wp14:anchorId="552F1950" wp14:editId="33440FDC">
                      <wp:simplePos x="0" y="0"/>
                      <wp:positionH relativeFrom="column">
                        <wp:posOffset>470535</wp:posOffset>
                      </wp:positionH>
                      <wp:positionV relativeFrom="paragraph">
                        <wp:posOffset>122555</wp:posOffset>
                      </wp:positionV>
                      <wp:extent cx="1536065" cy="297180"/>
                      <wp:effectExtent l="9525" t="12700" r="6985" b="13970"/>
                      <wp:wrapNone/>
                      <wp:docPr id="93" name="文本框 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6065" cy="297180"/>
                              </a:xfrm>
                              <a:prstGeom prst="rect">
                                <a:avLst/>
                              </a:prstGeom>
                              <a:noFill/>
                              <a:ln w="9525" cmpd="sng">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33BEE448" w14:textId="77777777" w:rsidR="00FD4F13" w:rsidRDefault="00FD4F13" w:rsidP="00FD4F13">
                                  <w:pPr>
                                    <w:jc w:val="center"/>
                                    <w:rPr>
                                      <w:rFonts w:hint="eastAsia"/>
                                      <w:szCs w:val="21"/>
                                    </w:rPr>
                                  </w:pPr>
                                  <w:r>
                                    <w:rPr>
                                      <w:rFonts w:hAnsi="宋体" w:hint="eastAsia"/>
                                      <w:szCs w:val="21"/>
                                    </w:rPr>
                                    <w:t>挖掘机</w:t>
                                  </w:r>
                                  <w:r>
                                    <w:rPr>
                                      <w:rFonts w:hAnsi="宋体"/>
                                      <w:color w:val="000000"/>
                                      <w:szCs w:val="21"/>
                                    </w:rPr>
                                    <w:t>采剥</w:t>
                                  </w:r>
                                  <w:r>
                                    <w:rPr>
                                      <w:rFonts w:hAnsi="宋体" w:hint="eastAsia"/>
                                      <w:color w:val="000000"/>
                                      <w:szCs w:val="21"/>
                                    </w:rPr>
                                    <w:t>砂石料</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52F1950" id="文本框 93" o:spid="_x0000_s1047" type="#_x0000_t202" style="position:absolute;left:0;text-align:left;margin-left:37.05pt;margin-top:9.65pt;width:120.95pt;height:23.4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" filled="f">
                      <v:textbox>
                        <w:txbxContent>
                          <w:p w14:paraId="33BEE448" w14:textId="77777777" w:rsidR="00FD4F13" w:rsidRDefault="00FD4F13" w:rsidP="00FD4F13">
                            <w:pPr>
                              <w:jc w:val="center"/>
                              <w:rPr>
                                <w:rFonts w:hint="eastAsia"/>
                                <w:szCs w:val="21"/>
                              </w:rPr>
                            </w:pPr>
                            <w:r>
                              <w:rPr>
                                <w:rFonts w:hAnsi="宋体" w:hint="eastAsia"/>
                                <w:szCs w:val="21"/>
                              </w:rPr>
                              <w:t>挖掘机</w:t>
                            </w:r>
                            <w:r>
                              <w:rPr>
                                <w:rFonts w:hAnsi="宋体"/>
                                <w:color w:val="000000"/>
                                <w:szCs w:val="21"/>
                              </w:rPr>
                              <w:t>采剥</w:t>
                            </w:r>
                            <w:r>
                              <w:rPr>
                                <w:rFonts w:hAnsi="宋体" w:hint="eastAsia"/>
                                <w:color w:val="000000"/>
                                <w:szCs w:val="21"/>
                              </w:rPr>
                              <w:t>砂石料</w:t>
                            </w:r>
                          </w:p>
                        </w:txbxContent>
                      </v:textbox>
                    </v:shape>
                  </w:pict>
                </mc:Fallback>
              </mc:AlternateContent>
            </w:r>
          </w:p>
          <w:p w14:paraId="547AD251" w14:textId="3106B4FB" w:rsidR="00FD4F13" w:rsidRDefault="00FD4F13" w:rsidP="002D6BA9">
            <w:r>
              <w:rPr>
                <w:noProof/>
              </w:rPr>
              <mc:AlternateContent>
                <mc:Choice Requires="wps">
                  <w:drawing>
                    <wp:anchor distT="0" distB="0" distL="114300" distR="114300" simplePos="0" relativeHeight="251695104" behindDoc="0" locked="0" layoutInCell="1" allowOverlap="1" wp14:anchorId="0AEAF964" wp14:editId="338FDC64">
                      <wp:simplePos x="0" y="0"/>
                      <wp:positionH relativeFrom="column">
                        <wp:posOffset>3326765</wp:posOffset>
                      </wp:positionH>
                      <wp:positionV relativeFrom="paragraph">
                        <wp:posOffset>106045</wp:posOffset>
                      </wp:positionV>
                      <wp:extent cx="353060" cy="635"/>
                      <wp:effectExtent l="8255" t="53975" r="19685" b="59690"/>
                      <wp:wrapNone/>
                      <wp:docPr id="92" name="直接连接符 9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53060" cy="635"/>
                              </a:xfrm>
                              <a:prstGeom prst="line">
                                <a:avLst/>
                              </a:prstGeom>
                              <a:noFill/>
                              <a:ln w="9525" cmpd="sng">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6440106" id="直接连接符 92" o:spid="_x0000_s1026" style="position:absolute;left:0;text-align:lef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61.95pt,8.35pt" to="289.75pt,8.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">
                      <v:stroke endarrow="block" joinstyle="miter"/>
                    </v:line>
                  </w:pict>
                </mc:Fallback>
              </mc:AlternateContent>
            </w:r>
            <w:r>
              <w:rPr>
                <w:noProof/>
              </w:rPr>
              <mc:AlternateContent>
                <mc:Choice Requires="wps">
                  <w:drawing>
                    <wp:anchor distT="0" distB="0" distL="114300" distR="114300" simplePos="0" relativeHeight="251692032" behindDoc="0" locked="0" layoutInCell="1" allowOverlap="1" wp14:anchorId="736E374F" wp14:editId="4A942816">
                      <wp:simplePos x="0" y="0"/>
                      <wp:positionH relativeFrom="column">
                        <wp:posOffset>2035175</wp:posOffset>
                      </wp:positionH>
                      <wp:positionV relativeFrom="paragraph">
                        <wp:posOffset>99695</wp:posOffset>
                      </wp:positionV>
                      <wp:extent cx="301625" cy="8890"/>
                      <wp:effectExtent l="12065" t="57150" r="19685" b="48260"/>
                      <wp:wrapNone/>
                      <wp:docPr id="91" name="直接连接符 9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301625" cy="8890"/>
                              </a:xfrm>
                              <a:prstGeom prst="line">
                                <a:avLst/>
                              </a:prstGeom>
                              <a:noFill/>
                              <a:ln w="9525" cmpd="sng">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352323F" id="直接连接符 91" o:spid="_x0000_s1026" style="position:absolute;left:0;text-align:left;flip:y;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60.25pt,7.85pt" to="184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">
                      <v:stroke endarrow="block" joinstyle="miter"/>
                    </v:line>
                  </w:pict>
                </mc:Fallback>
              </mc:AlternateContent>
            </w:r>
          </w:p>
          <w:p w14:paraId="06E34937" w14:textId="77777777" w:rsidR="00FD4F13" w:rsidRDefault="00FD4F13" w:rsidP="002D6BA9"/>
          <w:p w14:paraId="587C8A03" w14:textId="77777777" w:rsidR="00FD4F13" w:rsidRDefault="00FD4F13" w:rsidP="002D6BA9"/>
          <w:p w14:paraId="3CC7766C" w14:textId="77777777" w:rsidR="00FD4F13" w:rsidRDefault="00FD4F13" w:rsidP="002D6BA9">
            <w:pPr>
              <w:spacing w:beforeLines="50" w:before="120"/>
              <w:jc w:val="center"/>
              <w:rPr>
                <w:b/>
                <w:bCs/>
              </w:rPr>
            </w:pPr>
            <w:r>
              <w:rPr>
                <w:b/>
                <w:bCs/>
              </w:rPr>
              <w:t>图</w:t>
            </w:r>
            <w:r>
              <w:rPr>
                <w:b/>
                <w:bCs/>
              </w:rPr>
              <w:t xml:space="preserve">2   </w:t>
            </w:r>
            <w:r>
              <w:rPr>
                <w:b/>
                <w:bCs/>
              </w:rPr>
              <w:t>采矿生产工艺流程及产污环节图</w:t>
            </w:r>
          </w:p>
          <w:p w14:paraId="4B16E533" w14:textId="77777777" w:rsidR="00FD4F13" w:rsidRDefault="00FD4F13" w:rsidP="002D6BA9">
            <w:pPr>
              <w:spacing w:line="360" w:lineRule="auto"/>
              <w:ind w:firstLineChars="200" w:firstLine="480"/>
              <w:rPr>
                <w:sz w:val="24"/>
              </w:rPr>
            </w:pPr>
            <w:r>
              <w:rPr>
                <w:sz w:val="24"/>
              </w:rPr>
              <w:t>（</w:t>
            </w:r>
            <w:r>
              <w:rPr>
                <w:sz w:val="24"/>
              </w:rPr>
              <w:t>2</w:t>
            </w:r>
            <w:r>
              <w:rPr>
                <w:sz w:val="24"/>
              </w:rPr>
              <w:t>）筛分工艺</w:t>
            </w:r>
          </w:p>
          <w:p w14:paraId="4863B8CF" w14:textId="26A01677" w:rsidR="00FD4F13" w:rsidRDefault="00FD4F13" w:rsidP="002D6BA9">
            <w:pPr>
              <w:ind w:firstLine="425"/>
              <w:jc w:val="left"/>
            </w:pPr>
            <w:r>
              <w:rPr>
                <w:noProof/>
              </w:rPr>
              <mc:AlternateContent>
                <mc:Choice Requires="wps">
                  <w:drawing>
                    <wp:anchor distT="0" distB="0" distL="114300" distR="114300" simplePos="0" relativeHeight="251715584" behindDoc="0" locked="0" layoutInCell="1" allowOverlap="1" wp14:anchorId="664CC490" wp14:editId="79DCCC8C">
                      <wp:simplePos x="0" y="0"/>
                      <wp:positionH relativeFrom="column">
                        <wp:posOffset>3123565</wp:posOffset>
                      </wp:positionH>
                      <wp:positionV relativeFrom="paragraph">
                        <wp:posOffset>140335</wp:posOffset>
                      </wp:positionV>
                      <wp:extent cx="786130" cy="289560"/>
                      <wp:effectExtent l="5080" t="8255" r="8890" b="6985"/>
                      <wp:wrapNone/>
                      <wp:docPr id="90" name="文本框 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6130" cy="289560"/>
                              </a:xfrm>
                              <a:prstGeom prst="rect">
                                <a:avLst/>
                              </a:prstGeom>
                              <a:noFill/>
                              <a:ln w="9525" cap="rnd" cmpd="sng">
                                <a:solidFill>
                                  <a:srgbClr val="000000"/>
                                </a:solidFill>
                                <a:prstDash val="sysDot"/>
                                <a:miter lim="800000"/>
                                <a:headEnd/>
                                <a:tailEnd type="triangle" w="med"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EF131AB" w14:textId="77777777" w:rsidR="00FD4F13" w:rsidRDefault="00FD4F13" w:rsidP="00FD4F13">
                                  <w:pPr>
                                    <w:pStyle w:val="aff1"/>
                                    <w:adjustRightInd/>
                                    <w:spacing w:line="240" w:lineRule="auto"/>
                                    <w:textAlignment w:val="auto"/>
                                    <w:rPr>
                                      <w:rFonts w:hint="eastAsia"/>
                                      <w:szCs w:val="24"/>
                                    </w:rPr>
                                  </w:pPr>
                                  <w:r>
                                    <w:rPr>
                                      <w:rFonts w:hint="eastAsia"/>
                                      <w:szCs w:val="24"/>
                                    </w:rPr>
                                    <w:t>粉尘废气</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64CC490" id="文本框 90" o:spid="_x0000_s1048" type="#_x0000_t202" style="position:absolute;left:0;text-align:left;margin-left:245.95pt;margin-top:11.05pt;width:61.9pt;height:22.8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" filled="f">
                      <v:stroke dashstyle="1 1" endarrow="block" endcap="round"/>
                      <v:textbox>
                        <w:txbxContent>
                          <w:p w14:paraId="1EF131AB" w14:textId="77777777" w:rsidR="00FD4F13" w:rsidRDefault="00FD4F13" w:rsidP="00FD4F13">
                            <w:pPr>
                              <w:pStyle w:val="aff1"/>
                              <w:adjustRightInd/>
                              <w:spacing w:line="240" w:lineRule="auto"/>
                              <w:textAlignment w:val="auto"/>
                              <w:rPr>
                                <w:rFonts w:hint="eastAsia"/>
                                <w:szCs w:val="24"/>
                              </w:rPr>
                            </w:pPr>
                            <w:r>
                              <w:rPr>
                                <w:rFonts w:hint="eastAsia"/>
                                <w:szCs w:val="24"/>
                              </w:rPr>
                              <w:t>粉尘废气</w:t>
                            </w:r>
                          </w:p>
                        </w:txbxContent>
                      </v:textbox>
                    </v:shape>
                  </w:pict>
                </mc:Fallback>
              </mc:AlternateContent>
            </w:r>
          </w:p>
          <w:p w14:paraId="34B5AA87" w14:textId="2B59B64C" w:rsidR="00FD4F13" w:rsidRDefault="00FD4F13" w:rsidP="002D6BA9">
            <w:pPr>
              <w:ind w:firstLine="425"/>
              <w:jc w:val="left"/>
            </w:pPr>
            <w:r>
              <w:rPr>
                <w:noProof/>
              </w:rPr>
              <mc:AlternateContent>
                <mc:Choice Requires="wps">
                  <w:drawing>
                    <wp:anchor distT="0" distB="0" distL="114300" distR="114300" simplePos="0" relativeHeight="251714560" behindDoc="0" locked="0" layoutInCell="1" allowOverlap="1" wp14:anchorId="2A1DB3B0" wp14:editId="735BFF2F">
                      <wp:simplePos x="0" y="0"/>
                      <wp:positionH relativeFrom="column">
                        <wp:posOffset>4361815</wp:posOffset>
                      </wp:positionH>
                      <wp:positionV relativeFrom="paragraph">
                        <wp:posOffset>40640</wp:posOffset>
                      </wp:positionV>
                      <wp:extent cx="748030" cy="289560"/>
                      <wp:effectExtent l="5080" t="13970" r="8890" b="10795"/>
                      <wp:wrapNone/>
                      <wp:docPr id="89" name="文本框 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8030" cy="289560"/>
                              </a:xfrm>
                              <a:prstGeom prst="rect">
                                <a:avLst/>
                              </a:prstGeom>
                              <a:noFill/>
                              <a:ln w="9525" cap="rnd" cmpd="sng">
                                <a:solidFill>
                                  <a:srgbClr val="000000"/>
                                </a:solidFill>
                                <a:prstDash val="sysDot"/>
                                <a:miter lim="800000"/>
                                <a:headEnd/>
                                <a:tailEnd type="triangle" w="med"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36D0514" w14:textId="77777777" w:rsidR="00FD4F13" w:rsidRDefault="00FD4F13" w:rsidP="00FD4F13">
                                  <w:pPr>
                                    <w:pStyle w:val="aff1"/>
                                    <w:adjustRightInd/>
                                    <w:spacing w:line="240" w:lineRule="auto"/>
                                    <w:textAlignment w:val="auto"/>
                                    <w:rPr>
                                      <w:rFonts w:hint="eastAsia"/>
                                      <w:szCs w:val="24"/>
                                    </w:rPr>
                                  </w:pPr>
                                  <w:r>
                                    <w:rPr>
                                      <w:rFonts w:hint="eastAsia"/>
                                      <w:szCs w:val="24"/>
                                    </w:rPr>
                                    <w:t>粉尘废气</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A1DB3B0" id="文本框 89" o:spid="_x0000_s1049" type="#_x0000_t202" style="position:absolute;left:0;text-align:left;margin-left:343.45pt;margin-top:3.2pt;width:58.9pt;height:22.8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" filled="f">
                      <v:stroke dashstyle="1 1" endarrow="block" endcap="round"/>
                      <v:textbox>
                        <w:txbxContent>
                          <w:p w14:paraId="136D0514" w14:textId="77777777" w:rsidR="00FD4F13" w:rsidRDefault="00FD4F13" w:rsidP="00FD4F13">
                            <w:pPr>
                              <w:pStyle w:val="aff1"/>
                              <w:adjustRightInd/>
                              <w:spacing w:line="240" w:lineRule="auto"/>
                              <w:textAlignment w:val="auto"/>
                              <w:rPr>
                                <w:rFonts w:hint="eastAsia"/>
                                <w:szCs w:val="24"/>
                              </w:rPr>
                            </w:pPr>
                            <w:r>
                              <w:rPr>
                                <w:rFonts w:hint="eastAsia"/>
                                <w:szCs w:val="24"/>
                              </w:rPr>
                              <w:t>粉尘废气</w:t>
                            </w:r>
                          </w:p>
                        </w:txbxContent>
                      </v:textbox>
                    </v:shape>
                  </w:pict>
                </mc:Fallback>
              </mc:AlternateContent>
            </w:r>
            <w:r>
              <w:rPr>
                <w:noProof/>
              </w:rPr>
              <mc:AlternateContent>
                <mc:Choice Requires="wps">
                  <w:drawing>
                    <wp:anchor distT="0" distB="0" distL="114300" distR="114300" simplePos="0" relativeHeight="251716608" behindDoc="0" locked="0" layoutInCell="1" allowOverlap="1" wp14:anchorId="50832594" wp14:editId="6AFDD1F8">
                      <wp:simplePos x="0" y="0"/>
                      <wp:positionH relativeFrom="column">
                        <wp:posOffset>1645285</wp:posOffset>
                      </wp:positionH>
                      <wp:positionV relativeFrom="paragraph">
                        <wp:posOffset>4445</wp:posOffset>
                      </wp:positionV>
                      <wp:extent cx="1199515" cy="290195"/>
                      <wp:effectExtent l="12700" t="6350" r="6985" b="8255"/>
                      <wp:wrapNone/>
                      <wp:docPr id="88" name="文本框 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99515" cy="290195"/>
                              </a:xfrm>
                              <a:prstGeom prst="rect">
                                <a:avLst/>
                              </a:prstGeom>
                              <a:noFill/>
                              <a:ln w="9525" cap="rnd" cmpd="sng">
                                <a:solidFill>
                                  <a:srgbClr val="000000"/>
                                </a:solidFill>
                                <a:prstDash val="sysDot"/>
                                <a:miter lim="800000"/>
                                <a:headEnd/>
                                <a:tailEnd type="triangle" w="med"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B8D4D77" w14:textId="77777777" w:rsidR="00FD4F13" w:rsidRDefault="00FD4F13" w:rsidP="00FD4F13">
                                  <w:pPr>
                                    <w:pStyle w:val="aff1"/>
                                    <w:adjustRightInd/>
                                    <w:spacing w:line="240" w:lineRule="auto"/>
                                    <w:textAlignment w:val="auto"/>
                                    <w:rPr>
                                      <w:rFonts w:hint="eastAsia"/>
                                      <w:szCs w:val="24"/>
                                    </w:rPr>
                                  </w:pPr>
                                  <w:r>
                                    <w:rPr>
                                      <w:rFonts w:hint="eastAsia"/>
                                      <w:szCs w:val="24"/>
                                    </w:rPr>
                                    <w:t>废水、粉尘废气</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832594" id="文本框 88" o:spid="_x0000_s1050" type="#_x0000_t202" style="position:absolute;left:0;text-align:left;margin-left:129.55pt;margin-top:.35pt;width:94.45pt;height:22.85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" filled="f">
                      <v:stroke dashstyle="1 1" endarrow="block" endcap="round"/>
                      <v:textbox>
                        <w:txbxContent>
                          <w:p w14:paraId="3B8D4D77" w14:textId="77777777" w:rsidR="00FD4F13" w:rsidRDefault="00FD4F13" w:rsidP="00FD4F13">
                            <w:pPr>
                              <w:pStyle w:val="aff1"/>
                              <w:adjustRightInd/>
                              <w:spacing w:line="240" w:lineRule="auto"/>
                              <w:textAlignment w:val="auto"/>
                              <w:rPr>
                                <w:rFonts w:hint="eastAsia"/>
                                <w:szCs w:val="24"/>
                              </w:rPr>
                            </w:pPr>
                            <w:r>
                              <w:rPr>
                                <w:rFonts w:hint="eastAsia"/>
                                <w:szCs w:val="24"/>
                              </w:rPr>
                              <w:t>废水、粉尘废气</w:t>
                            </w:r>
                          </w:p>
                        </w:txbxContent>
                      </v:textbox>
                    </v:shape>
                  </w:pict>
                </mc:Fallback>
              </mc:AlternateContent>
            </w:r>
          </w:p>
          <w:p w14:paraId="385BC1E7" w14:textId="14B21075" w:rsidR="00FD4F13" w:rsidRDefault="00FD4F13" w:rsidP="002D6BA9">
            <w:pPr>
              <w:ind w:firstLine="425"/>
              <w:jc w:val="left"/>
            </w:pPr>
            <w:r>
              <w:rPr>
                <w:noProof/>
              </w:rPr>
              <mc:AlternateContent>
                <mc:Choice Requires="wps">
                  <w:drawing>
                    <wp:anchor distT="0" distB="0" distL="114300" distR="114300" simplePos="0" relativeHeight="251712512" behindDoc="0" locked="0" layoutInCell="1" allowOverlap="1" wp14:anchorId="524572E9" wp14:editId="44F561B4">
                      <wp:simplePos x="0" y="0"/>
                      <wp:positionH relativeFrom="column">
                        <wp:posOffset>3498215</wp:posOffset>
                      </wp:positionH>
                      <wp:positionV relativeFrom="paragraph">
                        <wp:posOffset>122555</wp:posOffset>
                      </wp:positionV>
                      <wp:extent cx="1905" cy="287655"/>
                      <wp:effectExtent l="55880" t="20955" r="56515" b="5715"/>
                      <wp:wrapNone/>
                      <wp:docPr id="87" name="直接连接符 8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905" cy="287655"/>
                              </a:xfrm>
                              <a:prstGeom prst="line">
                                <a:avLst/>
                              </a:prstGeom>
                              <a:noFill/>
                              <a:ln w="9525" cmpd="sng">
                                <a:solidFill>
                                  <a:srgbClr val="000000"/>
                                </a:solidFill>
                                <a:miter lim="800000"/>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1648BCDD" id="直接连接符 87" o:spid="_x0000_s1026" style="position:absolute;left:0;text-align:left;flip:y;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75.45pt,9.65pt" to="275.6pt,32.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">
                      <v:fill o:detectmouseclick="t"/>
                      <v:stroke endarrow="block" joinstyle="miter"/>
                    </v:line>
                  </w:pict>
                </mc:Fallback>
              </mc:AlternateContent>
            </w:r>
            <w:r>
              <w:rPr>
                <w:noProof/>
              </w:rPr>
              <mc:AlternateContent>
                <mc:Choice Requires="wps">
                  <w:drawing>
                    <wp:anchor distT="0" distB="0" distL="114300" distR="114300" simplePos="0" relativeHeight="251711488" behindDoc="0" locked="0" layoutInCell="1" allowOverlap="1" wp14:anchorId="4D562DCF" wp14:editId="75B5377D">
                      <wp:simplePos x="0" y="0"/>
                      <wp:positionH relativeFrom="column">
                        <wp:posOffset>2298700</wp:posOffset>
                      </wp:positionH>
                      <wp:positionV relativeFrom="paragraph">
                        <wp:posOffset>133350</wp:posOffset>
                      </wp:positionV>
                      <wp:extent cx="635" cy="289560"/>
                      <wp:effectExtent l="56515" t="22225" r="57150" b="12065"/>
                      <wp:wrapNone/>
                      <wp:docPr id="86" name="直接连接符 8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35" cy="289560"/>
                              </a:xfrm>
                              <a:prstGeom prst="line">
                                <a:avLst/>
                              </a:prstGeom>
                              <a:noFill/>
                              <a:ln w="9525" cmpd="sng">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6BAAB91" id="直接连接符 86" o:spid="_x0000_s1026" style="position:absolute;left:0;text-align:left;flip:y;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81pt,10.5pt" to="181.05pt,33.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">
                      <v:stroke endarrow="block" joinstyle="miter"/>
                    </v:line>
                  </w:pict>
                </mc:Fallback>
              </mc:AlternateContent>
            </w:r>
          </w:p>
          <w:p w14:paraId="332A91FC" w14:textId="5B3ED033" w:rsidR="00FD4F13" w:rsidRDefault="00FD4F13" w:rsidP="002D6BA9">
            <w:pPr>
              <w:ind w:firstLine="425"/>
              <w:jc w:val="left"/>
            </w:pPr>
            <w:r>
              <w:rPr>
                <w:noProof/>
              </w:rPr>
              <mc:AlternateContent>
                <mc:Choice Requires="wps">
                  <w:drawing>
                    <wp:anchor distT="0" distB="0" distL="114300" distR="114300" simplePos="0" relativeHeight="251713536" behindDoc="0" locked="0" layoutInCell="1" allowOverlap="1" wp14:anchorId="7E283DE1" wp14:editId="247C9A79">
                      <wp:simplePos x="0" y="0"/>
                      <wp:positionH relativeFrom="column">
                        <wp:posOffset>4758055</wp:posOffset>
                      </wp:positionH>
                      <wp:positionV relativeFrom="paragraph">
                        <wp:posOffset>66040</wp:posOffset>
                      </wp:positionV>
                      <wp:extent cx="635" cy="205105"/>
                      <wp:effectExtent l="58420" t="22225" r="55245" b="10795"/>
                      <wp:wrapNone/>
                      <wp:docPr id="85" name="直接连接符 8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35" cy="205105"/>
                              </a:xfrm>
                              <a:prstGeom prst="line">
                                <a:avLst/>
                              </a:prstGeom>
                              <a:noFill/>
                              <a:ln w="9525" cmpd="sng">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0F7CAD4" id="直接连接符 85" o:spid="_x0000_s1026" style="position:absolute;left:0;text-align:left;flip:y;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74.65pt,5.2pt" to="374.7pt,21.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">
                      <v:stroke endarrow="block" joinstyle="miter"/>
                    </v:line>
                  </w:pict>
                </mc:Fallback>
              </mc:AlternateContent>
            </w:r>
          </w:p>
          <w:p w14:paraId="032F4CF0" w14:textId="6D43E8BA" w:rsidR="00FD4F13" w:rsidRDefault="00FD4F13" w:rsidP="002D6BA9">
            <w:pPr>
              <w:ind w:firstLine="425"/>
              <w:jc w:val="left"/>
            </w:pPr>
            <w:r>
              <w:rPr>
                <w:noProof/>
              </w:rPr>
              <mc:AlternateContent>
                <mc:Choice Requires="wps">
                  <w:drawing>
                    <wp:anchor distT="0" distB="0" distL="114300" distR="114300" simplePos="0" relativeHeight="251705344" behindDoc="0" locked="0" layoutInCell="1" allowOverlap="1" wp14:anchorId="68DADF37" wp14:editId="6059BA10">
                      <wp:simplePos x="0" y="0"/>
                      <wp:positionH relativeFrom="column">
                        <wp:posOffset>3037205</wp:posOffset>
                      </wp:positionH>
                      <wp:positionV relativeFrom="paragraph">
                        <wp:posOffset>131445</wp:posOffset>
                      </wp:positionV>
                      <wp:extent cx="1005205" cy="351790"/>
                      <wp:effectExtent l="13970" t="12700" r="9525" b="6985"/>
                      <wp:wrapNone/>
                      <wp:docPr id="84" name="文本框 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05205" cy="351790"/>
                              </a:xfrm>
                              <a:prstGeom prst="rect">
                                <a:avLst/>
                              </a:prstGeom>
                              <a:noFill/>
                              <a:ln w="9525" cmpd="sng">
                                <a:solidFill>
                                  <a:srgbClr val="000000"/>
                                </a:solidFill>
                                <a:miter lim="800000"/>
                                <a:headEnd/>
                                <a:tailEnd type="triangle" w="med"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089DBBDD" w14:textId="77777777" w:rsidR="00FD4F13" w:rsidRDefault="00FD4F13" w:rsidP="00FD4F13">
                                  <w:pPr>
                                    <w:spacing w:line="360" w:lineRule="auto"/>
                                    <w:jc w:val="center"/>
                                  </w:pPr>
                                  <w:r>
                                    <w:rPr>
                                      <w:rFonts w:hint="eastAsia"/>
                                    </w:rPr>
                                    <w:t>分类贮存</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8DADF37" id="文本框 84" o:spid="_x0000_s1051" type="#_x0000_t202" style="position:absolute;left:0;text-align:left;margin-left:239.15pt;margin-top:10.35pt;width:79.15pt;height:27.7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" filled="f">
                      <v:stroke endarrow="block"/>
                      <v:textbox>
                        <w:txbxContent>
                          <w:p w14:paraId="089DBBDD" w14:textId="77777777" w:rsidR="00FD4F13" w:rsidRDefault="00FD4F13" w:rsidP="00FD4F13">
                            <w:pPr>
                              <w:spacing w:line="360" w:lineRule="auto"/>
                              <w:jc w:val="center"/>
                            </w:pPr>
                            <w:r>
                              <w:rPr>
                                <w:rFonts w:hint="eastAsia"/>
                              </w:rPr>
                              <w:t>分类贮存</w:t>
                            </w:r>
                          </w:p>
                        </w:txbxContent>
                      </v:textbox>
                    </v:shape>
                  </w:pict>
                </mc:Fallback>
              </mc:AlternateContent>
            </w:r>
            <w:r>
              <w:rPr>
                <w:noProof/>
              </w:rPr>
              <mc:AlternateContent>
                <mc:Choice Requires="wps">
                  <w:drawing>
                    <wp:anchor distT="0" distB="0" distL="114300" distR="114300" simplePos="0" relativeHeight="251709440" behindDoc="0" locked="0" layoutInCell="1" allowOverlap="1" wp14:anchorId="2FB23233" wp14:editId="5CCAD5C1">
                      <wp:simplePos x="0" y="0"/>
                      <wp:positionH relativeFrom="column">
                        <wp:posOffset>863600</wp:posOffset>
                      </wp:positionH>
                      <wp:positionV relativeFrom="paragraph">
                        <wp:posOffset>99060</wp:posOffset>
                      </wp:positionV>
                      <wp:extent cx="549910" cy="274320"/>
                      <wp:effectExtent l="12065" t="8890" r="9525" b="12065"/>
                      <wp:wrapNone/>
                      <wp:docPr id="83" name="文本框 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9910" cy="274320"/>
                              </a:xfrm>
                              <a:prstGeom prst="rect">
                                <a:avLst/>
                              </a:prstGeom>
                              <a:noFill/>
                              <a:ln w="9525" cmpd="sng">
                                <a:solidFill>
                                  <a:srgbClr val="000000"/>
                                </a:solidFill>
                                <a:miter lim="800000"/>
                                <a:headEnd/>
                                <a:tailEnd type="triangle" w="med" len="med"/>
                              </a:ln>
                              <a:extLst>
                                <a:ext uri="{909E8E84-426E-40DD-AFC4-6F175D3DCCD1}">
                                  <a14:hiddenFill xmlns:a14="http://schemas.microsoft.com/office/drawing/2010/main">
                                    <a:solidFill>
                                      <a:srgbClr val="FFFFFF"/>
                                    </a:solidFill>
                                  </a14:hiddenFill>
                                </a:ext>
                              </a:extLst>
                            </wps:spPr>
                            <wps:txbx>
                              <w:txbxContent>
                                <w:p w14:paraId="03A7AB6C" w14:textId="77777777" w:rsidR="00FD4F13" w:rsidRDefault="00FD4F13" w:rsidP="00FD4F13">
                                  <w:pPr>
                                    <w:jc w:val="center"/>
                                  </w:pPr>
                                  <w:r>
                                    <w:rPr>
                                      <w:rFonts w:hint="eastAsia"/>
                                    </w:rPr>
                                    <w:t>水洗</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FB23233" id="文本框 83" o:spid="_x0000_s1052" type="#_x0000_t202" style="position:absolute;left:0;text-align:left;margin-left:68pt;margin-top:7.8pt;width:43.3pt;height:21.6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" filled="f">
                      <v:stroke endarrow="block"/>
                      <v:textbox>
                        <w:txbxContent>
                          <w:p w14:paraId="03A7AB6C" w14:textId="77777777" w:rsidR="00FD4F13" w:rsidRDefault="00FD4F13" w:rsidP="00FD4F13">
                            <w:pPr>
                              <w:jc w:val="center"/>
                            </w:pPr>
                            <w:r>
                              <w:rPr>
                                <w:rFonts w:hint="eastAsia"/>
                              </w:rPr>
                              <w:t>水洗</w:t>
                            </w:r>
                          </w:p>
                        </w:txbxContent>
                      </v:textbox>
                    </v:shape>
                  </w:pict>
                </mc:Fallback>
              </mc:AlternateContent>
            </w:r>
            <w:r>
              <w:rPr>
                <w:noProof/>
              </w:rPr>
              <mc:AlternateContent>
                <mc:Choice Requires="wps">
                  <w:drawing>
                    <wp:anchor distT="0" distB="0" distL="114300" distR="114300" simplePos="0" relativeHeight="251707392" behindDoc="0" locked="0" layoutInCell="1" allowOverlap="1" wp14:anchorId="623C939C" wp14:editId="36C67055">
                      <wp:simplePos x="0" y="0"/>
                      <wp:positionH relativeFrom="column">
                        <wp:posOffset>4295140</wp:posOffset>
                      </wp:positionH>
                      <wp:positionV relativeFrom="paragraph">
                        <wp:posOffset>135255</wp:posOffset>
                      </wp:positionV>
                      <wp:extent cx="899795" cy="274320"/>
                      <wp:effectExtent l="5080" t="6985" r="9525" b="13970"/>
                      <wp:wrapNone/>
                      <wp:docPr id="82" name="文本框 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9795" cy="274320"/>
                              </a:xfrm>
                              <a:prstGeom prst="rect">
                                <a:avLst/>
                              </a:prstGeom>
                              <a:noFill/>
                              <a:ln w="9525" cmpd="sng">
                                <a:solidFill>
                                  <a:srgbClr val="000000"/>
                                </a:solidFill>
                                <a:miter lim="800000"/>
                                <a:headEnd/>
                                <a:tailEnd type="triangle" w="med" len="med"/>
                              </a:ln>
                              <a:extLst>
                                <a:ext uri="{909E8E84-426E-40DD-AFC4-6F175D3DCCD1}">
                                  <a14:hiddenFill xmlns:a14="http://schemas.microsoft.com/office/drawing/2010/main">
                                    <a:solidFill>
                                      <a:srgbClr val="FFFFFF"/>
                                    </a:solidFill>
                                  </a14:hiddenFill>
                                </a:ext>
                              </a:extLst>
                            </wps:spPr>
                            <wps:txbx>
                              <w:txbxContent>
                                <w:p w14:paraId="799825FC" w14:textId="77777777" w:rsidR="00FD4F13" w:rsidRDefault="00FD4F13" w:rsidP="00FD4F13">
                                  <w:pPr>
                                    <w:jc w:val="center"/>
                                  </w:pPr>
                                  <w:r>
                                    <w:rPr>
                                      <w:rFonts w:hint="eastAsia"/>
                                    </w:rPr>
                                    <w:t>成品堆场</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23C939C" id="文本框 82" o:spid="_x0000_s1053" type="#_x0000_t202" style="position:absolute;left:0;text-align:left;margin-left:338.2pt;margin-top:10.65pt;width:70.85pt;height:21.6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" filled="f">
                      <v:stroke endarrow="block"/>
                      <v:textbox>
                        <w:txbxContent>
                          <w:p w14:paraId="799825FC" w14:textId="77777777" w:rsidR="00FD4F13" w:rsidRDefault="00FD4F13" w:rsidP="00FD4F13">
                            <w:pPr>
                              <w:jc w:val="center"/>
                            </w:pPr>
                            <w:r>
                              <w:rPr>
                                <w:rFonts w:hint="eastAsia"/>
                              </w:rPr>
                              <w:t>成品堆场</w:t>
                            </w:r>
                          </w:p>
                        </w:txbxContent>
                      </v:textbox>
                    </v:shape>
                  </w:pict>
                </mc:Fallback>
              </mc:AlternateContent>
            </w:r>
            <w:r>
              <w:rPr>
                <w:noProof/>
              </w:rPr>
              <mc:AlternateContent>
                <mc:Choice Requires="wps">
                  <w:drawing>
                    <wp:anchor distT="0" distB="0" distL="114300" distR="114300" simplePos="0" relativeHeight="251704320" behindDoc="0" locked="0" layoutInCell="1" allowOverlap="1" wp14:anchorId="48F7B3A5" wp14:editId="7A418DBB">
                      <wp:simplePos x="0" y="0"/>
                      <wp:positionH relativeFrom="column">
                        <wp:posOffset>1805305</wp:posOffset>
                      </wp:positionH>
                      <wp:positionV relativeFrom="paragraph">
                        <wp:posOffset>104775</wp:posOffset>
                      </wp:positionV>
                      <wp:extent cx="930910" cy="403225"/>
                      <wp:effectExtent l="10795" t="5080" r="10795" b="10795"/>
                      <wp:wrapNone/>
                      <wp:docPr id="81" name="文本框 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30910" cy="403225"/>
                              </a:xfrm>
                              <a:prstGeom prst="rect">
                                <a:avLst/>
                              </a:prstGeom>
                              <a:noFill/>
                              <a:ln w="9525" cmpd="sng">
                                <a:solidFill>
                                  <a:srgbClr val="000000"/>
                                </a:solidFill>
                                <a:miter lim="800000"/>
                                <a:headEnd/>
                                <a:tailEnd type="triangle" w="med" len="med"/>
                              </a:ln>
                              <a:extLst>
                                <a:ext uri="{909E8E84-426E-40DD-AFC4-6F175D3DCCD1}">
                                  <a14:hiddenFill xmlns:a14="http://schemas.microsoft.com/office/drawing/2010/main">
                                    <a:solidFill>
                                      <a:srgbClr val="FFFFFF"/>
                                    </a:solidFill>
                                  </a14:hiddenFill>
                                </a:ext>
                              </a:extLst>
                            </wps:spPr>
                            <wps:txbx>
                              <w:txbxContent>
                                <w:p w14:paraId="6DE7C92F" w14:textId="77777777" w:rsidR="00FD4F13" w:rsidRDefault="00FD4F13" w:rsidP="00FD4F13">
                                  <w:pPr>
                                    <w:jc w:val="center"/>
                                    <w:rPr>
                                      <w:rFonts w:hint="eastAsia"/>
                                    </w:rPr>
                                  </w:pPr>
                                  <w:r>
                                    <w:rPr>
                                      <w:rFonts w:hint="eastAsia"/>
                                    </w:rPr>
                                    <w:t>滚筒筛密闭筛分</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8F7B3A5" id="文本框 81" o:spid="_x0000_s1054" type="#_x0000_t202" style="position:absolute;left:0;text-align:left;margin-left:142.15pt;margin-top:8.25pt;width:73.3pt;height:31.75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" filled="f">
                      <v:stroke endarrow="block"/>
                      <v:textbox>
                        <w:txbxContent>
                          <w:p w14:paraId="6DE7C92F" w14:textId="77777777" w:rsidR="00FD4F13" w:rsidRDefault="00FD4F13" w:rsidP="00FD4F13">
                            <w:pPr>
                              <w:jc w:val="center"/>
                              <w:rPr>
                                <w:rFonts w:hint="eastAsia"/>
                              </w:rPr>
                            </w:pPr>
                            <w:r>
                              <w:rPr>
                                <w:rFonts w:hint="eastAsia"/>
                              </w:rPr>
                              <w:t>滚筒筛密闭筛分</w:t>
                            </w:r>
                          </w:p>
                        </w:txbxContent>
                      </v:textbox>
                    </v:shape>
                  </w:pict>
                </mc:Fallback>
              </mc:AlternateContent>
            </w:r>
            <w:r>
              <w:rPr>
                <w:noProof/>
              </w:rPr>
              <mc:AlternateContent>
                <mc:Choice Requires="wps">
                  <w:drawing>
                    <wp:anchor distT="0" distB="0" distL="114300" distR="114300" simplePos="0" relativeHeight="251702272" behindDoc="0" locked="0" layoutInCell="1" allowOverlap="1" wp14:anchorId="61B390F7" wp14:editId="75B10027">
                      <wp:simplePos x="0" y="0"/>
                      <wp:positionH relativeFrom="column">
                        <wp:posOffset>-51435</wp:posOffset>
                      </wp:positionH>
                      <wp:positionV relativeFrom="paragraph">
                        <wp:posOffset>92075</wp:posOffset>
                      </wp:positionV>
                      <wp:extent cx="648970" cy="285115"/>
                      <wp:effectExtent l="11430" t="11430" r="6350" b="8255"/>
                      <wp:wrapNone/>
                      <wp:docPr id="80" name="文本框 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8970" cy="285115"/>
                              </a:xfrm>
                              <a:prstGeom prst="rect">
                                <a:avLst/>
                              </a:prstGeom>
                              <a:noFill/>
                              <a:ln w="9525" cmpd="sng">
                                <a:solidFill>
                                  <a:srgbClr val="000000"/>
                                </a:solidFill>
                                <a:miter lim="800000"/>
                                <a:headEnd/>
                                <a:tailEnd type="triangle" w="med" len="med"/>
                              </a:ln>
                              <a:extLst>
                                <a:ext uri="{909E8E84-426E-40DD-AFC4-6F175D3DCCD1}">
                                  <a14:hiddenFill xmlns:a14="http://schemas.microsoft.com/office/drawing/2010/main">
                                    <a:solidFill>
                                      <a:srgbClr val="FFFFFF"/>
                                    </a:solidFill>
                                  </a14:hiddenFill>
                                </a:ext>
                              </a:extLst>
                            </wps:spPr>
                            <wps:txbx>
                              <w:txbxContent>
                                <w:p w14:paraId="4B7A7017" w14:textId="77777777" w:rsidR="00FD4F13" w:rsidRDefault="00FD4F13" w:rsidP="00FD4F13">
                                  <w:pPr>
                                    <w:jc w:val="center"/>
                                  </w:pPr>
                                  <w:r>
                                    <w:rPr>
                                      <w:rFonts w:hint="eastAsia"/>
                                    </w:rPr>
                                    <w:t>原料</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1B390F7" id="文本框 80" o:spid="_x0000_s1055" type="#_x0000_t202" style="position:absolute;left:0;text-align:left;margin-left:-4.05pt;margin-top:7.25pt;width:51.1pt;height:22.45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" filled="f">
                      <v:stroke endarrow="block"/>
                      <v:textbox>
                        <w:txbxContent>
                          <w:p w14:paraId="4B7A7017" w14:textId="77777777" w:rsidR="00FD4F13" w:rsidRDefault="00FD4F13" w:rsidP="00FD4F13">
                            <w:pPr>
                              <w:jc w:val="center"/>
                            </w:pPr>
                            <w:r>
                              <w:rPr>
                                <w:rFonts w:hint="eastAsia"/>
                              </w:rPr>
                              <w:t>原料</w:t>
                            </w:r>
                          </w:p>
                        </w:txbxContent>
                      </v:textbox>
                    </v:shape>
                  </w:pict>
                </mc:Fallback>
              </mc:AlternateContent>
            </w:r>
          </w:p>
          <w:p w14:paraId="48A7453D" w14:textId="73197463" w:rsidR="00FD4F13" w:rsidRDefault="00FD4F13" w:rsidP="002D6BA9">
            <w:pPr>
              <w:ind w:firstLine="425"/>
              <w:jc w:val="left"/>
            </w:pPr>
            <w:r>
              <w:rPr>
                <w:noProof/>
              </w:rPr>
              <mc:AlternateContent>
                <mc:Choice Requires="wps">
                  <w:drawing>
                    <wp:anchor distT="0" distB="0" distL="114300" distR="114300" simplePos="0" relativeHeight="251717632" behindDoc="0" locked="0" layoutInCell="1" allowOverlap="1" wp14:anchorId="40CD2D45" wp14:editId="69300AC1">
                      <wp:simplePos x="0" y="0"/>
                      <wp:positionH relativeFrom="column">
                        <wp:posOffset>4057015</wp:posOffset>
                      </wp:positionH>
                      <wp:positionV relativeFrom="paragraph">
                        <wp:posOffset>146050</wp:posOffset>
                      </wp:positionV>
                      <wp:extent cx="264795" cy="635"/>
                      <wp:effectExtent l="5080" t="56515" r="15875" b="57150"/>
                      <wp:wrapNone/>
                      <wp:docPr id="79" name="直接连接符 7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4795" cy="635"/>
                              </a:xfrm>
                              <a:prstGeom prst="line">
                                <a:avLst/>
                              </a:prstGeom>
                              <a:noFill/>
                              <a:ln w="9525" cmpd="sng">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0A60F36" id="直接连接符 79" o:spid="_x0000_s1026" style="position:absolute;left:0;text-align:lef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19.45pt,11.5pt" to="340.3pt,11.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">
                      <v:stroke endarrow="block" joinstyle="miter"/>
                    </v:line>
                  </w:pict>
                </mc:Fallback>
              </mc:AlternateContent>
            </w:r>
            <w:r>
              <w:rPr>
                <w:noProof/>
              </w:rPr>
              <mc:AlternateContent>
                <mc:Choice Requires="wps">
                  <w:drawing>
                    <wp:anchor distT="0" distB="0" distL="114300" distR="114300" simplePos="0" relativeHeight="251710464" behindDoc="0" locked="0" layoutInCell="1" allowOverlap="1" wp14:anchorId="1A4E8C3B" wp14:editId="366547FE">
                      <wp:simplePos x="0" y="0"/>
                      <wp:positionH relativeFrom="column">
                        <wp:posOffset>1443355</wp:posOffset>
                      </wp:positionH>
                      <wp:positionV relativeFrom="paragraph">
                        <wp:posOffset>91440</wp:posOffset>
                      </wp:positionV>
                      <wp:extent cx="334010" cy="8255"/>
                      <wp:effectExtent l="10795" t="59055" r="17145" b="46990"/>
                      <wp:wrapNone/>
                      <wp:docPr id="78" name="直接连接符 7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334010" cy="8255"/>
                              </a:xfrm>
                              <a:prstGeom prst="line">
                                <a:avLst/>
                              </a:prstGeom>
                              <a:noFill/>
                              <a:ln w="9525" cmpd="sng">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D9A1486" id="直接连接符 78" o:spid="_x0000_s1026" style="position:absolute;left:0;text-align:left;flip:y;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13.65pt,7.2pt" to="139.95pt,7.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">
                      <v:stroke endarrow="block" joinstyle="miter"/>
                    </v:line>
                  </w:pict>
                </mc:Fallback>
              </mc:AlternateContent>
            </w:r>
            <w:r>
              <w:rPr>
                <w:noProof/>
              </w:rPr>
              <mc:AlternateContent>
                <mc:Choice Requires="wps">
                  <w:drawing>
                    <wp:anchor distT="0" distB="0" distL="114300" distR="114300" simplePos="0" relativeHeight="251703296" behindDoc="0" locked="0" layoutInCell="1" allowOverlap="1" wp14:anchorId="526676F1" wp14:editId="3ABB9949">
                      <wp:simplePos x="0" y="0"/>
                      <wp:positionH relativeFrom="column">
                        <wp:posOffset>606425</wp:posOffset>
                      </wp:positionH>
                      <wp:positionV relativeFrom="paragraph">
                        <wp:posOffset>81915</wp:posOffset>
                      </wp:positionV>
                      <wp:extent cx="275590" cy="635"/>
                      <wp:effectExtent l="12065" t="59055" r="17145" b="54610"/>
                      <wp:wrapNone/>
                      <wp:docPr id="77" name="直接连接符 7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75590" cy="635"/>
                              </a:xfrm>
                              <a:prstGeom prst="line">
                                <a:avLst/>
                              </a:prstGeom>
                              <a:noFill/>
                              <a:ln w="9525" cmpd="sng">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9674421" id="直接连接符 77" o:spid="_x0000_s1026" style="position:absolute;left:0;text-align:lef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7.75pt,6.45pt" to="69.45pt,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">
                      <v:stroke endarrow="block" joinstyle="miter"/>
                    </v:line>
                  </w:pict>
                </mc:Fallback>
              </mc:AlternateContent>
            </w:r>
          </w:p>
          <w:p w14:paraId="54181BE3" w14:textId="215B597D" w:rsidR="00FD4F13" w:rsidRDefault="00FD4F13" w:rsidP="002D6BA9">
            <w:pPr>
              <w:ind w:firstLine="425"/>
              <w:jc w:val="left"/>
            </w:pPr>
            <w:r>
              <w:rPr>
                <w:noProof/>
              </w:rPr>
              <mc:AlternateContent>
                <mc:Choice Requires="wps">
                  <w:drawing>
                    <wp:anchor distT="0" distB="0" distL="114300" distR="114300" simplePos="0" relativeHeight="251718656" behindDoc="0" locked="0" layoutInCell="1" allowOverlap="1" wp14:anchorId="3FEDEEA4" wp14:editId="51F0E3AE">
                      <wp:simplePos x="0" y="0"/>
                      <wp:positionH relativeFrom="column">
                        <wp:posOffset>2771775</wp:posOffset>
                      </wp:positionH>
                      <wp:positionV relativeFrom="paragraph">
                        <wp:posOffset>15875</wp:posOffset>
                      </wp:positionV>
                      <wp:extent cx="264795" cy="635"/>
                      <wp:effectExtent l="5715" t="60960" r="15240" b="52705"/>
                      <wp:wrapNone/>
                      <wp:docPr id="76" name="直接连接符 7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4795" cy="635"/>
                              </a:xfrm>
                              <a:prstGeom prst="line">
                                <a:avLst/>
                              </a:prstGeom>
                              <a:noFill/>
                              <a:ln w="9525" cmpd="sng">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6EFF8E0" id="直接连接符 76" o:spid="_x0000_s1026" style="position:absolute;left:0;text-align:lef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18.25pt,1.25pt" to="239.1pt,1.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">
                      <v:stroke endarrow="block" joinstyle="miter"/>
                    </v:line>
                  </w:pict>
                </mc:Fallback>
              </mc:AlternateContent>
            </w:r>
          </w:p>
          <w:p w14:paraId="3BF2C56E" w14:textId="6A233804" w:rsidR="00FD4F13" w:rsidRDefault="00FD4F13" w:rsidP="002D6BA9">
            <w:pPr>
              <w:ind w:firstLine="425"/>
              <w:jc w:val="left"/>
            </w:pPr>
            <w:r>
              <w:rPr>
                <w:noProof/>
              </w:rPr>
              <mc:AlternateContent>
                <mc:Choice Requires="wps">
                  <w:drawing>
                    <wp:anchor distT="0" distB="0" distL="114300" distR="114300" simplePos="0" relativeHeight="251706368" behindDoc="0" locked="0" layoutInCell="1" allowOverlap="1" wp14:anchorId="25E8E36B" wp14:editId="05D57CD9">
                      <wp:simplePos x="0" y="0"/>
                      <wp:positionH relativeFrom="column">
                        <wp:posOffset>2293620</wp:posOffset>
                      </wp:positionH>
                      <wp:positionV relativeFrom="paragraph">
                        <wp:posOffset>66040</wp:posOffset>
                      </wp:positionV>
                      <wp:extent cx="635" cy="310515"/>
                      <wp:effectExtent l="60960" t="6985" r="52705" b="15875"/>
                      <wp:wrapNone/>
                      <wp:docPr id="75" name="直接连接符 7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310515"/>
                              </a:xfrm>
                              <a:prstGeom prst="line">
                                <a:avLst/>
                              </a:prstGeom>
                              <a:noFill/>
                              <a:ln w="9525" cmpd="sng">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E9A97A8" id="直接连接符 75" o:spid="_x0000_s1026" style="position:absolute;left:0;text-align:lef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80.6pt,5.2pt" to="180.65pt,29.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">
                      <v:stroke endarrow="block" joinstyle="miter"/>
                    </v:line>
                  </w:pict>
                </mc:Fallback>
              </mc:AlternateContent>
            </w:r>
          </w:p>
          <w:p w14:paraId="6B8CF15D" w14:textId="77777777" w:rsidR="00FD4F13" w:rsidRDefault="00FD4F13" w:rsidP="002D6BA9">
            <w:pPr>
              <w:jc w:val="left"/>
            </w:pPr>
          </w:p>
          <w:p w14:paraId="191465EA" w14:textId="634D2CE9" w:rsidR="00FD4F13" w:rsidRDefault="00FD4F13" w:rsidP="002D6BA9">
            <w:pPr>
              <w:jc w:val="left"/>
            </w:pPr>
            <w:r>
              <w:rPr>
                <w:noProof/>
              </w:rPr>
              <mc:AlternateContent>
                <mc:Choice Requires="wps">
                  <w:drawing>
                    <wp:anchor distT="0" distB="0" distL="114300" distR="114300" simplePos="0" relativeHeight="251708416" behindDoc="0" locked="0" layoutInCell="1" allowOverlap="1" wp14:anchorId="7269518A" wp14:editId="5FDAADDF">
                      <wp:simplePos x="0" y="0"/>
                      <wp:positionH relativeFrom="column">
                        <wp:posOffset>1812925</wp:posOffset>
                      </wp:positionH>
                      <wp:positionV relativeFrom="paragraph">
                        <wp:posOffset>116840</wp:posOffset>
                      </wp:positionV>
                      <wp:extent cx="938530" cy="249555"/>
                      <wp:effectExtent l="8890" t="12065" r="5080" b="5080"/>
                      <wp:wrapNone/>
                      <wp:docPr id="74" name="文本框 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38530" cy="249555"/>
                              </a:xfrm>
                              <a:prstGeom prst="rect">
                                <a:avLst/>
                              </a:prstGeom>
                              <a:noFill/>
                              <a:ln w="9525" cap="rnd" cmpd="sng">
                                <a:solidFill>
                                  <a:srgbClr val="000000"/>
                                </a:solidFill>
                                <a:prstDash val="sysDot"/>
                                <a:miter lim="800000"/>
                                <a:headEnd/>
                                <a:tailEnd type="triangle" w="med"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36A5838" w14:textId="77777777" w:rsidR="00FD4F13" w:rsidRDefault="00FD4F13" w:rsidP="00FD4F13">
                                  <w:pPr>
                                    <w:jc w:val="center"/>
                                  </w:pPr>
                                  <w:r>
                                    <w:rPr>
                                      <w:rFonts w:hint="eastAsia"/>
                                      <w:color w:val="000000"/>
                                      <w:szCs w:val="21"/>
                                    </w:rPr>
                                    <w:t>固废</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269518A" id="文本框 74" o:spid="_x0000_s1056" type="#_x0000_t202" style="position:absolute;margin-left:142.75pt;margin-top:9.2pt;width:73.9pt;height:19.65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" filled="f">
                      <v:stroke dashstyle="1 1" endarrow="block" endcap="round"/>
                      <v:textbox>
                        <w:txbxContent>
                          <w:p w14:paraId="136A5838" w14:textId="77777777" w:rsidR="00FD4F13" w:rsidRDefault="00FD4F13" w:rsidP="00FD4F13">
                            <w:pPr>
                              <w:jc w:val="center"/>
                            </w:pPr>
                            <w:r>
                              <w:rPr>
                                <w:rFonts w:hint="eastAsia"/>
                                <w:color w:val="000000"/>
                                <w:szCs w:val="21"/>
                              </w:rPr>
                              <w:t>固废</w:t>
                            </w:r>
                          </w:p>
                        </w:txbxContent>
                      </v:textbox>
                    </v:shape>
                  </w:pict>
                </mc:Fallback>
              </mc:AlternateContent>
            </w:r>
          </w:p>
          <w:p w14:paraId="3E966F7D" w14:textId="77777777" w:rsidR="00FD4F13" w:rsidRDefault="00FD4F13" w:rsidP="002D6BA9">
            <w:pPr>
              <w:jc w:val="left"/>
            </w:pPr>
          </w:p>
          <w:p w14:paraId="2C3FF211" w14:textId="77777777" w:rsidR="00FD4F13" w:rsidRDefault="00FD4F13" w:rsidP="002D6BA9">
            <w:pPr>
              <w:jc w:val="left"/>
            </w:pPr>
          </w:p>
          <w:p w14:paraId="2C363FFB" w14:textId="77777777" w:rsidR="00FD4F13" w:rsidRDefault="00FD4F13" w:rsidP="002D6BA9">
            <w:pPr>
              <w:jc w:val="center"/>
              <w:rPr>
                <w:b/>
                <w:szCs w:val="21"/>
              </w:rPr>
            </w:pPr>
            <w:r>
              <w:rPr>
                <w:rFonts w:hint="eastAsia"/>
              </w:rPr>
              <w:tab/>
            </w:r>
            <w:r>
              <w:rPr>
                <w:b/>
                <w:szCs w:val="21"/>
              </w:rPr>
              <w:t>图</w:t>
            </w:r>
            <w:r>
              <w:rPr>
                <w:b/>
                <w:szCs w:val="21"/>
              </w:rPr>
              <w:t xml:space="preserve">3  </w:t>
            </w:r>
            <w:r>
              <w:rPr>
                <w:b/>
                <w:szCs w:val="21"/>
              </w:rPr>
              <w:t>筛分工艺流程及产污节点图</w:t>
            </w:r>
          </w:p>
          <w:p w14:paraId="384156CD" w14:textId="77777777" w:rsidR="00FD4F13" w:rsidRDefault="00FD4F13" w:rsidP="002D6BA9">
            <w:pPr>
              <w:adjustRightInd w:val="0"/>
              <w:snapToGrid w:val="0"/>
              <w:spacing w:line="360" w:lineRule="auto"/>
              <w:ind w:firstLineChars="200" w:firstLine="480"/>
              <w:rPr>
                <w:sz w:val="24"/>
              </w:rPr>
            </w:pPr>
            <w:r>
              <w:rPr>
                <w:sz w:val="24"/>
              </w:rPr>
              <w:t>工艺流程简介：</w:t>
            </w:r>
          </w:p>
          <w:p w14:paraId="3DABCF6A" w14:textId="77777777" w:rsidR="00FD4F13" w:rsidRDefault="00FD4F13" w:rsidP="002D6BA9">
            <w:pPr>
              <w:tabs>
                <w:tab w:val="left" w:pos="6090"/>
              </w:tabs>
              <w:spacing w:line="360" w:lineRule="auto"/>
              <w:ind w:firstLineChars="200" w:firstLine="480"/>
              <w:rPr>
                <w:sz w:val="24"/>
              </w:rPr>
            </w:pPr>
            <w:r>
              <w:rPr>
                <w:sz w:val="24"/>
              </w:rPr>
              <w:t>开采过程会产生开采粉尘，矿石水洗后，经皮带输送机送入滚筒筛密闭筛分</w:t>
            </w:r>
            <w:r>
              <w:rPr>
                <w:rFonts w:hint="eastAsia"/>
                <w:sz w:val="24"/>
              </w:rPr>
              <w:t>，筛分设备位于密闭厂房内，安装雾化喷淋设施。</w:t>
            </w:r>
            <w:r>
              <w:rPr>
                <w:rFonts w:hint="eastAsia"/>
                <w:sz w:val="24"/>
              </w:rPr>
              <w:t>0~20mm</w:t>
            </w:r>
            <w:r>
              <w:rPr>
                <w:rFonts w:hint="eastAsia"/>
                <w:sz w:val="24"/>
              </w:rPr>
              <w:t>的砂石料存放在全封闭料仓；</w:t>
            </w:r>
            <w:r>
              <w:rPr>
                <w:rFonts w:hint="eastAsia"/>
                <w:sz w:val="24"/>
              </w:rPr>
              <w:t>20~40mm</w:t>
            </w:r>
            <w:r>
              <w:rPr>
                <w:rFonts w:hint="eastAsia"/>
                <w:sz w:val="24"/>
              </w:rPr>
              <w:t>的砂石料存放在半封闭仓库，设立防风抑尘网并定期喷洒水。</w:t>
            </w:r>
            <w:r>
              <w:rPr>
                <w:sz w:val="24"/>
              </w:rPr>
              <w:t>不符合规格的砂石</w:t>
            </w:r>
            <w:r>
              <w:rPr>
                <w:rFonts w:hint="eastAsia"/>
                <w:sz w:val="24"/>
              </w:rPr>
              <w:t>（</w:t>
            </w:r>
            <w:r>
              <w:rPr>
                <w:sz w:val="24"/>
              </w:rPr>
              <w:t>Φ</w:t>
            </w:r>
            <w:r>
              <w:rPr>
                <w:rFonts w:hint="eastAsia"/>
                <w:sz w:val="24"/>
              </w:rPr>
              <w:t>＞</w:t>
            </w:r>
            <w:r>
              <w:rPr>
                <w:sz w:val="24"/>
              </w:rPr>
              <w:t>40mm</w:t>
            </w:r>
            <w:r>
              <w:rPr>
                <w:rFonts w:hint="eastAsia"/>
                <w:sz w:val="24"/>
              </w:rPr>
              <w:t>）</w:t>
            </w:r>
            <w:r>
              <w:rPr>
                <w:sz w:val="24"/>
              </w:rPr>
              <w:t>输送至矿区</w:t>
            </w:r>
            <w:r>
              <w:rPr>
                <w:rFonts w:hint="eastAsia"/>
                <w:sz w:val="24"/>
              </w:rPr>
              <w:t>北侧废石堆场</w:t>
            </w:r>
            <w:r>
              <w:rPr>
                <w:sz w:val="24"/>
              </w:rPr>
              <w:t>。</w:t>
            </w:r>
            <w:r>
              <w:rPr>
                <w:rFonts w:hint="eastAsia"/>
                <w:sz w:val="24"/>
              </w:rPr>
              <w:t>运输过程、成品堆场</w:t>
            </w:r>
            <w:r>
              <w:rPr>
                <w:sz w:val="24"/>
              </w:rPr>
              <w:t>及</w:t>
            </w:r>
            <w:r>
              <w:rPr>
                <w:rFonts w:hint="eastAsia"/>
                <w:sz w:val="24"/>
              </w:rPr>
              <w:t>废石堆场</w:t>
            </w:r>
            <w:r>
              <w:rPr>
                <w:sz w:val="24"/>
              </w:rPr>
              <w:t>堆放过程会产生无组织粉尘。</w:t>
            </w:r>
          </w:p>
          <w:p w14:paraId="0340E04A" w14:textId="77777777" w:rsidR="00FD4F13" w:rsidRDefault="00FD4F13" w:rsidP="002D6BA9">
            <w:pPr>
              <w:tabs>
                <w:tab w:val="left" w:pos="6090"/>
              </w:tabs>
              <w:spacing w:line="360" w:lineRule="auto"/>
              <w:rPr>
                <w:b/>
                <w:bCs/>
                <w:sz w:val="24"/>
              </w:rPr>
            </w:pPr>
            <w:r>
              <w:rPr>
                <w:b/>
                <w:bCs/>
                <w:sz w:val="24"/>
              </w:rPr>
              <w:t>2</w:t>
            </w:r>
            <w:r>
              <w:rPr>
                <w:b/>
                <w:bCs/>
                <w:sz w:val="24"/>
              </w:rPr>
              <w:t>、运营期生态环境影响分析</w:t>
            </w:r>
          </w:p>
          <w:p w14:paraId="6AE934FF" w14:textId="77777777" w:rsidR="00FD4F13" w:rsidRDefault="00FD4F13" w:rsidP="002D6BA9">
            <w:pPr>
              <w:spacing w:line="372" w:lineRule="auto"/>
              <w:ind w:firstLineChars="200" w:firstLine="480"/>
              <w:rPr>
                <w:sz w:val="24"/>
              </w:rPr>
            </w:pPr>
            <w:r>
              <w:rPr>
                <w:sz w:val="24"/>
              </w:rPr>
              <w:t>（</w:t>
            </w:r>
            <w:r>
              <w:rPr>
                <w:sz w:val="24"/>
              </w:rPr>
              <w:t>1</w:t>
            </w:r>
            <w:r>
              <w:rPr>
                <w:sz w:val="24"/>
              </w:rPr>
              <w:t>）对区域植被影响分析</w:t>
            </w:r>
          </w:p>
          <w:p w14:paraId="0FA30ABC" w14:textId="77777777" w:rsidR="00FD4F13" w:rsidRDefault="00FD4F13" w:rsidP="002D6BA9">
            <w:pPr>
              <w:tabs>
                <w:tab w:val="left" w:pos="6090"/>
              </w:tabs>
              <w:spacing w:line="372" w:lineRule="auto"/>
              <w:ind w:firstLineChars="200" w:firstLine="480"/>
              <w:rPr>
                <w:sz w:val="24"/>
              </w:rPr>
            </w:pPr>
            <w:r>
              <w:rPr>
                <w:sz w:val="24"/>
              </w:rPr>
              <w:t xml:space="preserve">① </w:t>
            </w:r>
            <w:r>
              <w:rPr>
                <w:sz w:val="24"/>
              </w:rPr>
              <w:t>植被现状</w:t>
            </w:r>
          </w:p>
          <w:p w14:paraId="7CDF8EA8" w14:textId="77777777" w:rsidR="00FD4F13" w:rsidRDefault="00FD4F13" w:rsidP="002D6BA9">
            <w:pPr>
              <w:tabs>
                <w:tab w:val="left" w:pos="6090"/>
              </w:tabs>
              <w:spacing w:line="372" w:lineRule="auto"/>
              <w:ind w:firstLineChars="200" w:firstLine="480"/>
              <w:rPr>
                <w:snapToGrid w:val="0"/>
                <w:kern w:val="0"/>
                <w:sz w:val="24"/>
              </w:rPr>
            </w:pPr>
            <w:r>
              <w:rPr>
                <w:snapToGrid w:val="0"/>
                <w:kern w:val="0"/>
                <w:sz w:val="24"/>
              </w:rPr>
              <w:t>评价区属于</w:t>
            </w:r>
            <w:r>
              <w:rPr>
                <w:rFonts w:hint="eastAsia"/>
                <w:snapToGrid w:val="0"/>
                <w:kern w:val="0"/>
                <w:sz w:val="24"/>
              </w:rPr>
              <w:t>天然牧草地</w:t>
            </w:r>
            <w:r>
              <w:rPr>
                <w:snapToGrid w:val="0"/>
                <w:kern w:val="0"/>
                <w:sz w:val="24"/>
              </w:rPr>
              <w:t>，料场现状植被较为稀疏，矿区</w:t>
            </w:r>
            <w:r>
              <w:rPr>
                <w:rFonts w:hint="eastAsia"/>
                <w:snapToGrid w:val="0"/>
                <w:kern w:val="0"/>
                <w:sz w:val="24"/>
              </w:rPr>
              <w:t>主要植被</w:t>
            </w:r>
            <w:r>
              <w:rPr>
                <w:snapToGrid w:val="0"/>
                <w:kern w:val="0"/>
                <w:sz w:val="24"/>
              </w:rPr>
              <w:t>有小蓬、</w:t>
            </w:r>
            <w:r>
              <w:rPr>
                <w:snapToGrid w:val="0"/>
                <w:kern w:val="0"/>
                <w:sz w:val="24"/>
              </w:rPr>
              <w:lastRenderedPageBreak/>
              <w:t>角果蔾等植物，植被覆盖率</w:t>
            </w:r>
            <w:r>
              <w:rPr>
                <w:rFonts w:hint="eastAsia"/>
                <w:snapToGrid w:val="0"/>
                <w:kern w:val="0"/>
                <w:sz w:val="24"/>
              </w:rPr>
              <w:t>5%</w:t>
            </w:r>
            <w:r>
              <w:rPr>
                <w:rFonts w:hint="eastAsia"/>
                <w:snapToGrid w:val="0"/>
                <w:kern w:val="0"/>
                <w:sz w:val="24"/>
              </w:rPr>
              <w:t>。</w:t>
            </w:r>
            <w:r>
              <w:rPr>
                <w:snapToGrid w:val="0"/>
                <w:kern w:val="0"/>
                <w:sz w:val="24"/>
              </w:rPr>
              <w:t>草高</w:t>
            </w:r>
            <w:r>
              <w:rPr>
                <w:rFonts w:hint="eastAsia"/>
                <w:snapToGrid w:val="0"/>
                <w:kern w:val="0"/>
                <w:sz w:val="24"/>
              </w:rPr>
              <w:t>10~20</w:t>
            </w:r>
            <w:r>
              <w:rPr>
                <w:snapToGrid w:val="0"/>
                <w:kern w:val="0"/>
                <w:sz w:val="24"/>
              </w:rPr>
              <w:t>cm</w:t>
            </w:r>
            <w:r>
              <w:rPr>
                <w:snapToGrid w:val="0"/>
                <w:kern w:val="0"/>
                <w:sz w:val="24"/>
              </w:rPr>
              <w:t>。产草量约为</w:t>
            </w:r>
            <w:r>
              <w:rPr>
                <w:rFonts w:hint="eastAsia"/>
                <w:snapToGrid w:val="0"/>
                <w:kern w:val="0"/>
                <w:sz w:val="24"/>
              </w:rPr>
              <w:t>4600</w:t>
            </w:r>
            <w:r>
              <w:rPr>
                <w:snapToGrid w:val="0"/>
                <w:kern w:val="0"/>
                <w:sz w:val="24"/>
              </w:rPr>
              <w:t>kg/hm</w:t>
            </w:r>
            <w:r>
              <w:rPr>
                <w:snapToGrid w:val="0"/>
                <w:kern w:val="0"/>
                <w:sz w:val="24"/>
                <w:vertAlign w:val="superscript"/>
              </w:rPr>
              <w:t>2</w:t>
            </w:r>
            <w:r>
              <w:rPr>
                <w:snapToGrid w:val="0"/>
                <w:kern w:val="0"/>
                <w:sz w:val="24"/>
              </w:rPr>
              <w:t>，属于</w:t>
            </w:r>
            <w:r>
              <w:rPr>
                <w:rFonts w:hint="eastAsia"/>
                <w:snapToGrid w:val="0"/>
                <w:kern w:val="0"/>
                <w:sz w:val="24"/>
              </w:rPr>
              <w:t>中</w:t>
            </w:r>
            <w:r>
              <w:rPr>
                <w:snapToGrid w:val="0"/>
                <w:kern w:val="0"/>
                <w:sz w:val="24"/>
              </w:rPr>
              <w:t>水平，利用价值一般。</w:t>
            </w:r>
          </w:p>
          <w:p w14:paraId="2770C45C" w14:textId="77777777" w:rsidR="00FD4F13" w:rsidRDefault="00FD4F13" w:rsidP="002D6BA9">
            <w:pPr>
              <w:tabs>
                <w:tab w:val="left" w:pos="6090"/>
              </w:tabs>
              <w:spacing w:line="372" w:lineRule="auto"/>
              <w:ind w:firstLineChars="200" w:firstLine="480"/>
              <w:rPr>
                <w:snapToGrid w:val="0"/>
                <w:kern w:val="0"/>
                <w:sz w:val="24"/>
              </w:rPr>
            </w:pPr>
            <w:r>
              <w:rPr>
                <w:snapToGrid w:val="0"/>
                <w:kern w:val="0"/>
                <w:sz w:val="24"/>
              </w:rPr>
              <w:t xml:space="preserve">② </w:t>
            </w:r>
            <w:r>
              <w:rPr>
                <w:snapToGrid w:val="0"/>
                <w:kern w:val="0"/>
                <w:sz w:val="24"/>
              </w:rPr>
              <w:t>草场现状评价</w:t>
            </w:r>
          </w:p>
          <w:p w14:paraId="2C29C4AE" w14:textId="77777777" w:rsidR="00FD4F13" w:rsidRDefault="00FD4F13" w:rsidP="002D6BA9">
            <w:pPr>
              <w:tabs>
                <w:tab w:val="left" w:pos="6090"/>
              </w:tabs>
              <w:spacing w:line="372" w:lineRule="auto"/>
              <w:ind w:firstLineChars="200" w:firstLine="480"/>
              <w:rPr>
                <w:sz w:val="24"/>
              </w:rPr>
            </w:pPr>
            <w:r>
              <w:rPr>
                <w:sz w:val="24"/>
              </w:rPr>
              <w:t>根据《中国北方重点牧区草场资源调查大纲及技术规程》，以等和级来对场进行等级的划分。</w:t>
            </w:r>
          </w:p>
          <w:p w14:paraId="596B1715" w14:textId="77777777" w:rsidR="00FD4F13" w:rsidRDefault="00FD4F13" w:rsidP="002D6BA9">
            <w:pPr>
              <w:tabs>
                <w:tab w:val="left" w:pos="6090"/>
              </w:tabs>
              <w:spacing w:line="372" w:lineRule="auto"/>
              <w:ind w:firstLineChars="200" w:firstLine="480"/>
              <w:rPr>
                <w:sz w:val="24"/>
              </w:rPr>
            </w:pPr>
            <w:r>
              <w:rPr>
                <w:rFonts w:ascii="宋体" w:hAnsi="宋体" w:cs="宋体" w:hint="eastAsia"/>
                <w:sz w:val="24"/>
              </w:rPr>
              <w:t>“等”表</w:t>
            </w:r>
            <w:r>
              <w:rPr>
                <w:sz w:val="24"/>
              </w:rPr>
              <w:t>示草场草群品质的优劣，根据牧草适口性、利用程度、营养价值划为优、良、中、低、劣五类，再以它们在草群中所占的重量百分比作为分等的</w:t>
            </w:r>
            <w:r>
              <w:rPr>
                <w:rFonts w:hint="eastAsia"/>
                <w:sz w:val="24"/>
              </w:rPr>
              <w:t>标</w:t>
            </w:r>
            <w:r>
              <w:rPr>
                <w:sz w:val="24"/>
              </w:rPr>
              <w:t>准。</w:t>
            </w:r>
            <w:r>
              <w:rPr>
                <w:rFonts w:hint="eastAsia"/>
                <w:sz w:val="24"/>
              </w:rPr>
              <w:t>故本区域草场等级为Ⅲ等四级。</w:t>
            </w:r>
          </w:p>
          <w:p w14:paraId="7C617297" w14:textId="77777777" w:rsidR="00FD4F13" w:rsidRDefault="00FD4F13" w:rsidP="002D6BA9">
            <w:pPr>
              <w:tabs>
                <w:tab w:val="left" w:pos="6090"/>
              </w:tabs>
              <w:spacing w:line="372" w:lineRule="auto"/>
              <w:ind w:firstLineChars="200" w:firstLine="480"/>
              <w:rPr>
                <w:sz w:val="24"/>
              </w:rPr>
            </w:pPr>
            <w:r>
              <w:rPr>
                <w:sz w:val="24"/>
              </w:rPr>
              <w:t>第一等：优等牧草占</w:t>
            </w:r>
            <w:r>
              <w:rPr>
                <w:sz w:val="24"/>
              </w:rPr>
              <w:t>60%</w:t>
            </w:r>
            <w:r>
              <w:rPr>
                <w:sz w:val="24"/>
              </w:rPr>
              <w:t>以上；</w:t>
            </w:r>
          </w:p>
          <w:p w14:paraId="4176159F" w14:textId="77777777" w:rsidR="00FD4F13" w:rsidRDefault="00FD4F13" w:rsidP="002D6BA9">
            <w:pPr>
              <w:tabs>
                <w:tab w:val="left" w:pos="6090"/>
              </w:tabs>
              <w:spacing w:line="372" w:lineRule="auto"/>
              <w:ind w:firstLineChars="200" w:firstLine="480"/>
              <w:rPr>
                <w:sz w:val="24"/>
              </w:rPr>
            </w:pPr>
            <w:r>
              <w:rPr>
                <w:sz w:val="24"/>
              </w:rPr>
              <w:t>第二等：良等牧草占</w:t>
            </w:r>
            <w:r>
              <w:rPr>
                <w:sz w:val="24"/>
              </w:rPr>
              <w:t>60%</w:t>
            </w:r>
            <w:r>
              <w:rPr>
                <w:sz w:val="24"/>
              </w:rPr>
              <w:t>以上；优等及中等占</w:t>
            </w:r>
            <w:r>
              <w:rPr>
                <w:sz w:val="24"/>
              </w:rPr>
              <w:t>40%</w:t>
            </w:r>
            <w:r>
              <w:rPr>
                <w:sz w:val="24"/>
              </w:rPr>
              <w:t>；</w:t>
            </w:r>
          </w:p>
          <w:p w14:paraId="6A285DE2" w14:textId="77777777" w:rsidR="00FD4F13" w:rsidRDefault="00FD4F13" w:rsidP="002D6BA9">
            <w:pPr>
              <w:tabs>
                <w:tab w:val="left" w:pos="6090"/>
              </w:tabs>
              <w:spacing w:line="372" w:lineRule="auto"/>
              <w:ind w:firstLineChars="200" w:firstLine="480"/>
              <w:rPr>
                <w:sz w:val="24"/>
              </w:rPr>
            </w:pPr>
            <w:r>
              <w:rPr>
                <w:sz w:val="24"/>
              </w:rPr>
              <w:t>第三等：中等牧草占</w:t>
            </w:r>
            <w:r>
              <w:rPr>
                <w:sz w:val="24"/>
              </w:rPr>
              <w:t>60%</w:t>
            </w:r>
            <w:r>
              <w:rPr>
                <w:sz w:val="24"/>
              </w:rPr>
              <w:t>以上；良等及低等占</w:t>
            </w:r>
            <w:r>
              <w:rPr>
                <w:sz w:val="24"/>
              </w:rPr>
              <w:t>40%</w:t>
            </w:r>
            <w:r>
              <w:rPr>
                <w:sz w:val="24"/>
              </w:rPr>
              <w:t>；</w:t>
            </w:r>
          </w:p>
          <w:p w14:paraId="29A6A13D" w14:textId="77777777" w:rsidR="00FD4F13" w:rsidRDefault="00FD4F13" w:rsidP="002D6BA9">
            <w:pPr>
              <w:tabs>
                <w:tab w:val="left" w:pos="6090"/>
              </w:tabs>
              <w:spacing w:line="372" w:lineRule="auto"/>
              <w:ind w:firstLineChars="200" w:firstLine="480"/>
              <w:rPr>
                <w:sz w:val="24"/>
              </w:rPr>
            </w:pPr>
            <w:r>
              <w:rPr>
                <w:sz w:val="24"/>
              </w:rPr>
              <w:t>第四等：低等牧草占</w:t>
            </w:r>
            <w:r>
              <w:rPr>
                <w:sz w:val="24"/>
              </w:rPr>
              <w:t>60%</w:t>
            </w:r>
            <w:r>
              <w:rPr>
                <w:sz w:val="24"/>
              </w:rPr>
              <w:t>以上；中等及劣等占</w:t>
            </w:r>
            <w:r>
              <w:rPr>
                <w:sz w:val="24"/>
              </w:rPr>
              <w:t>40%</w:t>
            </w:r>
            <w:r>
              <w:rPr>
                <w:sz w:val="24"/>
              </w:rPr>
              <w:t>；</w:t>
            </w:r>
          </w:p>
          <w:p w14:paraId="7884577B" w14:textId="77777777" w:rsidR="00FD4F13" w:rsidRDefault="00FD4F13" w:rsidP="002D6BA9">
            <w:pPr>
              <w:tabs>
                <w:tab w:val="left" w:pos="6090"/>
              </w:tabs>
              <w:spacing w:line="372" w:lineRule="auto"/>
              <w:ind w:firstLineChars="200" w:firstLine="480"/>
              <w:rPr>
                <w:sz w:val="24"/>
              </w:rPr>
            </w:pPr>
            <w:r>
              <w:rPr>
                <w:sz w:val="24"/>
              </w:rPr>
              <w:t>第五等：劣等牧草占</w:t>
            </w:r>
            <w:r>
              <w:rPr>
                <w:sz w:val="24"/>
              </w:rPr>
              <w:t>60%</w:t>
            </w:r>
            <w:r>
              <w:rPr>
                <w:sz w:val="24"/>
              </w:rPr>
              <w:t>以上。</w:t>
            </w:r>
          </w:p>
          <w:p w14:paraId="081CFDFA" w14:textId="77777777" w:rsidR="00FD4F13" w:rsidRDefault="00FD4F13" w:rsidP="002D6BA9">
            <w:pPr>
              <w:tabs>
                <w:tab w:val="left" w:pos="6090"/>
              </w:tabs>
              <w:spacing w:line="372" w:lineRule="auto"/>
              <w:ind w:firstLineChars="200" w:firstLine="480"/>
              <w:rPr>
                <w:sz w:val="24"/>
              </w:rPr>
            </w:pPr>
            <w:r>
              <w:rPr>
                <w:sz w:val="24"/>
              </w:rPr>
              <w:t>“</w:t>
            </w:r>
            <w:r>
              <w:rPr>
                <w:sz w:val="24"/>
              </w:rPr>
              <w:t>级</w:t>
            </w:r>
            <w:r>
              <w:rPr>
                <w:sz w:val="24"/>
              </w:rPr>
              <w:t>”</w:t>
            </w:r>
            <w:r>
              <w:rPr>
                <w:sz w:val="24"/>
              </w:rPr>
              <w:t>表示其他草地上部分鲜草生产量，可分为八级，见表</w:t>
            </w:r>
            <w:r>
              <w:rPr>
                <w:rFonts w:hint="eastAsia"/>
                <w:sz w:val="24"/>
              </w:rPr>
              <w:t>10</w:t>
            </w:r>
            <w:r>
              <w:rPr>
                <w:sz w:val="24"/>
              </w:rPr>
              <w:t>。</w:t>
            </w:r>
          </w:p>
          <w:p w14:paraId="5B480FB3" w14:textId="77777777" w:rsidR="00FD4F13" w:rsidRDefault="00FD4F13" w:rsidP="002D6BA9">
            <w:pPr>
              <w:tabs>
                <w:tab w:val="left" w:pos="6090"/>
              </w:tabs>
              <w:spacing w:beforeLines="50" w:before="120"/>
              <w:jc w:val="center"/>
              <w:rPr>
                <w:b/>
                <w:bCs/>
                <w:sz w:val="24"/>
              </w:rPr>
            </w:pPr>
            <w:r>
              <w:rPr>
                <w:b/>
                <w:bCs/>
                <w:sz w:val="24"/>
              </w:rPr>
              <w:t>表</w:t>
            </w:r>
            <w:r>
              <w:rPr>
                <w:rFonts w:hint="eastAsia"/>
                <w:b/>
                <w:bCs/>
                <w:sz w:val="24"/>
              </w:rPr>
              <w:t>10</w:t>
            </w:r>
            <w:r>
              <w:rPr>
                <w:b/>
                <w:bCs/>
                <w:sz w:val="24"/>
              </w:rPr>
              <w:t xml:space="preserve">   </w:t>
            </w:r>
            <w:r>
              <w:rPr>
                <w:b/>
                <w:bCs/>
                <w:sz w:val="24"/>
              </w:rPr>
              <w:t>草场资源评价标准</w:t>
            </w:r>
          </w:p>
          <w:tbl>
            <w:tblPr>
              <w:tblStyle w:val="afa"/>
              <w:tblW w:w="0" w:type="auto"/>
              <w:tblInd w:w="0" w:type="dxa"/>
              <w:tblLayout w:type="fixed"/>
              <w:tblLook w:val="0000" w:firstRow="0" w:lastRow="0" w:firstColumn="0" w:lastColumn="0" w:noHBand="0" w:noVBand="0"/>
            </w:tblPr>
            <w:tblGrid>
              <w:gridCol w:w="2033"/>
              <w:gridCol w:w="2035"/>
              <w:gridCol w:w="2034"/>
              <w:gridCol w:w="2035"/>
            </w:tblGrid>
            <w:tr w:rsidR="00FD4F13" w14:paraId="1206609F" w14:textId="77777777" w:rsidTr="002D6BA9">
              <w:trPr>
                <w:trHeight w:val="340"/>
              </w:trPr>
              <w:tc>
                <w:tcPr>
                  <w:tcW w:w="2033" w:type="dxa"/>
                  <w:vAlign w:val="center"/>
                </w:tcPr>
                <w:p w14:paraId="768F227C" w14:textId="77777777" w:rsidR="00FD4F13" w:rsidRDefault="00FD4F13" w:rsidP="002D6BA9">
                  <w:pPr>
                    <w:tabs>
                      <w:tab w:val="left" w:pos="6090"/>
                    </w:tabs>
                    <w:jc w:val="center"/>
                    <w:rPr>
                      <w:sz w:val="21"/>
                      <w:szCs w:val="21"/>
                    </w:rPr>
                  </w:pPr>
                  <w:r>
                    <w:rPr>
                      <w:sz w:val="21"/>
                      <w:szCs w:val="21"/>
                    </w:rPr>
                    <w:t>草场等级</w:t>
                  </w:r>
                </w:p>
              </w:tc>
              <w:tc>
                <w:tcPr>
                  <w:tcW w:w="2035" w:type="dxa"/>
                  <w:vAlign w:val="center"/>
                </w:tcPr>
                <w:p w14:paraId="6C2AF4CB" w14:textId="77777777" w:rsidR="00FD4F13" w:rsidRDefault="00FD4F13" w:rsidP="002D6BA9">
                  <w:pPr>
                    <w:tabs>
                      <w:tab w:val="left" w:pos="6090"/>
                    </w:tabs>
                    <w:jc w:val="center"/>
                    <w:rPr>
                      <w:sz w:val="21"/>
                      <w:szCs w:val="21"/>
                    </w:rPr>
                  </w:pPr>
                  <w:r>
                    <w:rPr>
                      <w:sz w:val="21"/>
                      <w:szCs w:val="21"/>
                    </w:rPr>
                    <w:t>鲜草产量，</w:t>
                  </w:r>
                  <w:r>
                    <w:rPr>
                      <w:sz w:val="21"/>
                      <w:szCs w:val="21"/>
                    </w:rPr>
                    <w:t>kg/hm</w:t>
                  </w:r>
                  <w:r>
                    <w:rPr>
                      <w:sz w:val="21"/>
                      <w:szCs w:val="21"/>
                      <w:vertAlign w:val="superscript"/>
                    </w:rPr>
                    <w:t>2</w:t>
                  </w:r>
                </w:p>
              </w:tc>
              <w:tc>
                <w:tcPr>
                  <w:tcW w:w="2034" w:type="dxa"/>
                  <w:vAlign w:val="center"/>
                </w:tcPr>
                <w:p w14:paraId="46FDF26D" w14:textId="77777777" w:rsidR="00FD4F13" w:rsidRDefault="00FD4F13" w:rsidP="002D6BA9">
                  <w:pPr>
                    <w:tabs>
                      <w:tab w:val="left" w:pos="6090"/>
                    </w:tabs>
                    <w:jc w:val="center"/>
                    <w:rPr>
                      <w:sz w:val="21"/>
                      <w:szCs w:val="21"/>
                    </w:rPr>
                  </w:pPr>
                  <w:r>
                    <w:rPr>
                      <w:sz w:val="21"/>
                      <w:szCs w:val="21"/>
                    </w:rPr>
                    <w:t>草场等级</w:t>
                  </w:r>
                </w:p>
              </w:tc>
              <w:tc>
                <w:tcPr>
                  <w:tcW w:w="2035" w:type="dxa"/>
                  <w:vAlign w:val="center"/>
                </w:tcPr>
                <w:p w14:paraId="174A21FB" w14:textId="77777777" w:rsidR="00FD4F13" w:rsidRDefault="00FD4F13" w:rsidP="002D6BA9">
                  <w:pPr>
                    <w:tabs>
                      <w:tab w:val="left" w:pos="6090"/>
                    </w:tabs>
                    <w:jc w:val="center"/>
                    <w:rPr>
                      <w:sz w:val="21"/>
                      <w:szCs w:val="21"/>
                    </w:rPr>
                  </w:pPr>
                  <w:r>
                    <w:rPr>
                      <w:sz w:val="21"/>
                      <w:szCs w:val="21"/>
                    </w:rPr>
                    <w:t>鲜草产量，</w:t>
                  </w:r>
                  <w:r>
                    <w:rPr>
                      <w:sz w:val="21"/>
                      <w:szCs w:val="21"/>
                    </w:rPr>
                    <w:t>kg/hm</w:t>
                  </w:r>
                  <w:r>
                    <w:rPr>
                      <w:sz w:val="21"/>
                      <w:szCs w:val="21"/>
                      <w:vertAlign w:val="superscript"/>
                    </w:rPr>
                    <w:t>2</w:t>
                  </w:r>
                </w:p>
              </w:tc>
            </w:tr>
            <w:tr w:rsidR="00FD4F13" w14:paraId="6D2815CA" w14:textId="77777777" w:rsidTr="002D6BA9">
              <w:trPr>
                <w:trHeight w:val="340"/>
              </w:trPr>
              <w:tc>
                <w:tcPr>
                  <w:tcW w:w="2033" w:type="dxa"/>
                  <w:vAlign w:val="center"/>
                </w:tcPr>
                <w:p w14:paraId="19B55D59" w14:textId="77777777" w:rsidR="00FD4F13" w:rsidRDefault="00FD4F13" w:rsidP="002D6BA9">
                  <w:pPr>
                    <w:tabs>
                      <w:tab w:val="left" w:pos="6090"/>
                    </w:tabs>
                    <w:jc w:val="center"/>
                    <w:rPr>
                      <w:sz w:val="21"/>
                      <w:szCs w:val="21"/>
                    </w:rPr>
                  </w:pPr>
                  <w:r>
                    <w:rPr>
                      <w:sz w:val="21"/>
                      <w:szCs w:val="21"/>
                    </w:rPr>
                    <w:t>一级</w:t>
                  </w:r>
                </w:p>
              </w:tc>
              <w:tc>
                <w:tcPr>
                  <w:tcW w:w="2035" w:type="dxa"/>
                  <w:vAlign w:val="center"/>
                </w:tcPr>
                <w:p w14:paraId="5DCAF1E7" w14:textId="77777777" w:rsidR="00FD4F13" w:rsidRDefault="00FD4F13" w:rsidP="002D6BA9">
                  <w:pPr>
                    <w:tabs>
                      <w:tab w:val="left" w:pos="6090"/>
                    </w:tabs>
                    <w:jc w:val="center"/>
                    <w:rPr>
                      <w:sz w:val="21"/>
                      <w:szCs w:val="21"/>
                    </w:rPr>
                  </w:pPr>
                  <w:r>
                    <w:rPr>
                      <w:sz w:val="21"/>
                      <w:szCs w:val="21"/>
                    </w:rPr>
                    <w:t>12000</w:t>
                  </w:r>
                  <w:r>
                    <w:rPr>
                      <w:sz w:val="21"/>
                      <w:szCs w:val="21"/>
                    </w:rPr>
                    <w:t>以上</w:t>
                  </w:r>
                </w:p>
              </w:tc>
              <w:tc>
                <w:tcPr>
                  <w:tcW w:w="2034" w:type="dxa"/>
                  <w:vAlign w:val="center"/>
                </w:tcPr>
                <w:p w14:paraId="4DAF0B33" w14:textId="77777777" w:rsidR="00FD4F13" w:rsidRDefault="00FD4F13" w:rsidP="002D6BA9">
                  <w:pPr>
                    <w:tabs>
                      <w:tab w:val="left" w:pos="6090"/>
                    </w:tabs>
                    <w:jc w:val="center"/>
                    <w:rPr>
                      <w:sz w:val="21"/>
                      <w:szCs w:val="21"/>
                    </w:rPr>
                  </w:pPr>
                  <w:r>
                    <w:rPr>
                      <w:sz w:val="21"/>
                      <w:szCs w:val="21"/>
                    </w:rPr>
                    <w:t>五级</w:t>
                  </w:r>
                </w:p>
              </w:tc>
              <w:tc>
                <w:tcPr>
                  <w:tcW w:w="2035" w:type="dxa"/>
                  <w:vAlign w:val="center"/>
                </w:tcPr>
                <w:p w14:paraId="4F4D8D07" w14:textId="77777777" w:rsidR="00FD4F13" w:rsidRDefault="00FD4F13" w:rsidP="002D6BA9">
                  <w:pPr>
                    <w:tabs>
                      <w:tab w:val="left" w:pos="6090"/>
                    </w:tabs>
                    <w:jc w:val="center"/>
                    <w:rPr>
                      <w:sz w:val="21"/>
                      <w:szCs w:val="21"/>
                    </w:rPr>
                  </w:pPr>
                  <w:r>
                    <w:rPr>
                      <w:sz w:val="21"/>
                      <w:szCs w:val="21"/>
                    </w:rPr>
                    <w:t>4500-3000</w:t>
                  </w:r>
                  <w:r>
                    <w:rPr>
                      <w:sz w:val="21"/>
                      <w:szCs w:val="21"/>
                    </w:rPr>
                    <w:t>以上</w:t>
                  </w:r>
                </w:p>
              </w:tc>
            </w:tr>
            <w:tr w:rsidR="00FD4F13" w14:paraId="6CA0271C" w14:textId="77777777" w:rsidTr="002D6BA9">
              <w:trPr>
                <w:trHeight w:val="340"/>
              </w:trPr>
              <w:tc>
                <w:tcPr>
                  <w:tcW w:w="2033" w:type="dxa"/>
                  <w:vAlign w:val="center"/>
                </w:tcPr>
                <w:p w14:paraId="35D8D4D4" w14:textId="77777777" w:rsidR="00FD4F13" w:rsidRDefault="00FD4F13" w:rsidP="002D6BA9">
                  <w:pPr>
                    <w:tabs>
                      <w:tab w:val="left" w:pos="6090"/>
                    </w:tabs>
                    <w:jc w:val="center"/>
                    <w:rPr>
                      <w:sz w:val="21"/>
                      <w:szCs w:val="21"/>
                    </w:rPr>
                  </w:pPr>
                  <w:r>
                    <w:rPr>
                      <w:sz w:val="21"/>
                      <w:szCs w:val="21"/>
                    </w:rPr>
                    <w:t>二级</w:t>
                  </w:r>
                </w:p>
              </w:tc>
              <w:tc>
                <w:tcPr>
                  <w:tcW w:w="2035" w:type="dxa"/>
                  <w:vAlign w:val="center"/>
                </w:tcPr>
                <w:p w14:paraId="5A6998F6" w14:textId="77777777" w:rsidR="00FD4F13" w:rsidRDefault="00FD4F13" w:rsidP="002D6BA9">
                  <w:pPr>
                    <w:tabs>
                      <w:tab w:val="left" w:pos="6090"/>
                    </w:tabs>
                    <w:jc w:val="center"/>
                    <w:rPr>
                      <w:sz w:val="21"/>
                      <w:szCs w:val="21"/>
                    </w:rPr>
                  </w:pPr>
                  <w:r>
                    <w:rPr>
                      <w:sz w:val="21"/>
                      <w:szCs w:val="21"/>
                    </w:rPr>
                    <w:t>12000-9000</w:t>
                  </w:r>
                  <w:r>
                    <w:rPr>
                      <w:sz w:val="21"/>
                      <w:szCs w:val="21"/>
                    </w:rPr>
                    <w:t>以上</w:t>
                  </w:r>
                </w:p>
              </w:tc>
              <w:tc>
                <w:tcPr>
                  <w:tcW w:w="2034" w:type="dxa"/>
                  <w:vAlign w:val="center"/>
                </w:tcPr>
                <w:p w14:paraId="201E0E4E" w14:textId="77777777" w:rsidR="00FD4F13" w:rsidRDefault="00FD4F13" w:rsidP="002D6BA9">
                  <w:pPr>
                    <w:tabs>
                      <w:tab w:val="left" w:pos="6090"/>
                    </w:tabs>
                    <w:jc w:val="center"/>
                    <w:rPr>
                      <w:sz w:val="21"/>
                      <w:szCs w:val="21"/>
                    </w:rPr>
                  </w:pPr>
                  <w:r>
                    <w:rPr>
                      <w:sz w:val="21"/>
                      <w:szCs w:val="21"/>
                    </w:rPr>
                    <w:t>六级</w:t>
                  </w:r>
                </w:p>
              </w:tc>
              <w:tc>
                <w:tcPr>
                  <w:tcW w:w="2035" w:type="dxa"/>
                  <w:vAlign w:val="center"/>
                </w:tcPr>
                <w:p w14:paraId="3C178042" w14:textId="77777777" w:rsidR="00FD4F13" w:rsidRDefault="00FD4F13" w:rsidP="002D6BA9">
                  <w:pPr>
                    <w:tabs>
                      <w:tab w:val="left" w:pos="6090"/>
                    </w:tabs>
                    <w:jc w:val="center"/>
                    <w:rPr>
                      <w:sz w:val="21"/>
                      <w:szCs w:val="21"/>
                    </w:rPr>
                  </w:pPr>
                  <w:r>
                    <w:rPr>
                      <w:sz w:val="21"/>
                      <w:szCs w:val="21"/>
                    </w:rPr>
                    <w:t>3000-1500</w:t>
                  </w:r>
                  <w:r>
                    <w:rPr>
                      <w:sz w:val="21"/>
                      <w:szCs w:val="21"/>
                    </w:rPr>
                    <w:t>以上</w:t>
                  </w:r>
                </w:p>
              </w:tc>
            </w:tr>
            <w:tr w:rsidR="00FD4F13" w14:paraId="026BCB20" w14:textId="77777777" w:rsidTr="002D6BA9">
              <w:trPr>
                <w:trHeight w:val="340"/>
              </w:trPr>
              <w:tc>
                <w:tcPr>
                  <w:tcW w:w="2033" w:type="dxa"/>
                  <w:vAlign w:val="center"/>
                </w:tcPr>
                <w:p w14:paraId="570953C8" w14:textId="77777777" w:rsidR="00FD4F13" w:rsidRDefault="00FD4F13" w:rsidP="002D6BA9">
                  <w:pPr>
                    <w:tabs>
                      <w:tab w:val="left" w:pos="6090"/>
                    </w:tabs>
                    <w:jc w:val="center"/>
                    <w:rPr>
                      <w:sz w:val="21"/>
                      <w:szCs w:val="21"/>
                    </w:rPr>
                  </w:pPr>
                  <w:r>
                    <w:rPr>
                      <w:sz w:val="21"/>
                      <w:szCs w:val="21"/>
                    </w:rPr>
                    <w:t>三级</w:t>
                  </w:r>
                </w:p>
              </w:tc>
              <w:tc>
                <w:tcPr>
                  <w:tcW w:w="2035" w:type="dxa"/>
                  <w:vAlign w:val="center"/>
                </w:tcPr>
                <w:p w14:paraId="1BE00E2E" w14:textId="77777777" w:rsidR="00FD4F13" w:rsidRDefault="00FD4F13" w:rsidP="002D6BA9">
                  <w:pPr>
                    <w:tabs>
                      <w:tab w:val="left" w:pos="6090"/>
                    </w:tabs>
                    <w:jc w:val="center"/>
                    <w:rPr>
                      <w:sz w:val="21"/>
                      <w:szCs w:val="21"/>
                    </w:rPr>
                  </w:pPr>
                  <w:r>
                    <w:rPr>
                      <w:sz w:val="21"/>
                      <w:szCs w:val="21"/>
                    </w:rPr>
                    <w:t>9000-6000</w:t>
                  </w:r>
                  <w:r>
                    <w:rPr>
                      <w:sz w:val="21"/>
                      <w:szCs w:val="21"/>
                    </w:rPr>
                    <w:t>以上</w:t>
                  </w:r>
                </w:p>
              </w:tc>
              <w:tc>
                <w:tcPr>
                  <w:tcW w:w="2034" w:type="dxa"/>
                  <w:vAlign w:val="center"/>
                </w:tcPr>
                <w:p w14:paraId="7D8CAB1C" w14:textId="77777777" w:rsidR="00FD4F13" w:rsidRDefault="00FD4F13" w:rsidP="002D6BA9">
                  <w:pPr>
                    <w:tabs>
                      <w:tab w:val="left" w:pos="6090"/>
                    </w:tabs>
                    <w:jc w:val="center"/>
                    <w:rPr>
                      <w:sz w:val="21"/>
                      <w:szCs w:val="21"/>
                    </w:rPr>
                  </w:pPr>
                  <w:r>
                    <w:rPr>
                      <w:sz w:val="21"/>
                      <w:szCs w:val="21"/>
                    </w:rPr>
                    <w:t>七级</w:t>
                  </w:r>
                </w:p>
              </w:tc>
              <w:tc>
                <w:tcPr>
                  <w:tcW w:w="2035" w:type="dxa"/>
                  <w:vAlign w:val="center"/>
                </w:tcPr>
                <w:p w14:paraId="188D5E6A" w14:textId="77777777" w:rsidR="00FD4F13" w:rsidRDefault="00FD4F13" w:rsidP="002D6BA9">
                  <w:pPr>
                    <w:tabs>
                      <w:tab w:val="left" w:pos="6090"/>
                    </w:tabs>
                    <w:jc w:val="center"/>
                    <w:rPr>
                      <w:sz w:val="21"/>
                      <w:szCs w:val="21"/>
                    </w:rPr>
                  </w:pPr>
                  <w:r>
                    <w:rPr>
                      <w:sz w:val="21"/>
                      <w:szCs w:val="21"/>
                    </w:rPr>
                    <w:t>1500-750</w:t>
                  </w:r>
                  <w:r>
                    <w:rPr>
                      <w:sz w:val="21"/>
                      <w:szCs w:val="21"/>
                    </w:rPr>
                    <w:t>以上</w:t>
                  </w:r>
                </w:p>
              </w:tc>
            </w:tr>
            <w:tr w:rsidR="00FD4F13" w14:paraId="5992B4B5" w14:textId="77777777" w:rsidTr="002D6BA9">
              <w:trPr>
                <w:trHeight w:val="340"/>
              </w:trPr>
              <w:tc>
                <w:tcPr>
                  <w:tcW w:w="2033" w:type="dxa"/>
                  <w:vAlign w:val="center"/>
                </w:tcPr>
                <w:p w14:paraId="7C5C2A17" w14:textId="77777777" w:rsidR="00FD4F13" w:rsidRDefault="00FD4F13" w:rsidP="002D6BA9">
                  <w:pPr>
                    <w:tabs>
                      <w:tab w:val="left" w:pos="6090"/>
                    </w:tabs>
                    <w:jc w:val="center"/>
                    <w:rPr>
                      <w:sz w:val="21"/>
                      <w:szCs w:val="21"/>
                    </w:rPr>
                  </w:pPr>
                  <w:r>
                    <w:rPr>
                      <w:sz w:val="21"/>
                      <w:szCs w:val="21"/>
                    </w:rPr>
                    <w:t>四级</w:t>
                  </w:r>
                </w:p>
              </w:tc>
              <w:tc>
                <w:tcPr>
                  <w:tcW w:w="2035" w:type="dxa"/>
                  <w:vAlign w:val="center"/>
                </w:tcPr>
                <w:p w14:paraId="76C7BFA5" w14:textId="77777777" w:rsidR="00FD4F13" w:rsidRDefault="00FD4F13" w:rsidP="002D6BA9">
                  <w:pPr>
                    <w:tabs>
                      <w:tab w:val="left" w:pos="6090"/>
                    </w:tabs>
                    <w:jc w:val="center"/>
                    <w:rPr>
                      <w:sz w:val="21"/>
                      <w:szCs w:val="21"/>
                    </w:rPr>
                  </w:pPr>
                  <w:r>
                    <w:rPr>
                      <w:sz w:val="21"/>
                      <w:szCs w:val="21"/>
                    </w:rPr>
                    <w:t>6000-4500</w:t>
                  </w:r>
                  <w:r>
                    <w:rPr>
                      <w:sz w:val="21"/>
                      <w:szCs w:val="21"/>
                    </w:rPr>
                    <w:t>以上</w:t>
                  </w:r>
                </w:p>
              </w:tc>
              <w:tc>
                <w:tcPr>
                  <w:tcW w:w="2034" w:type="dxa"/>
                  <w:vAlign w:val="center"/>
                </w:tcPr>
                <w:p w14:paraId="6810277B" w14:textId="77777777" w:rsidR="00FD4F13" w:rsidRDefault="00FD4F13" w:rsidP="002D6BA9">
                  <w:pPr>
                    <w:tabs>
                      <w:tab w:val="left" w:pos="6090"/>
                    </w:tabs>
                    <w:jc w:val="center"/>
                    <w:rPr>
                      <w:sz w:val="21"/>
                      <w:szCs w:val="21"/>
                    </w:rPr>
                  </w:pPr>
                  <w:r>
                    <w:rPr>
                      <w:sz w:val="21"/>
                      <w:szCs w:val="21"/>
                    </w:rPr>
                    <w:t>八级</w:t>
                  </w:r>
                </w:p>
              </w:tc>
              <w:tc>
                <w:tcPr>
                  <w:tcW w:w="2035" w:type="dxa"/>
                  <w:vAlign w:val="center"/>
                </w:tcPr>
                <w:p w14:paraId="4EC79457" w14:textId="77777777" w:rsidR="00FD4F13" w:rsidRDefault="00FD4F13" w:rsidP="002D6BA9">
                  <w:pPr>
                    <w:tabs>
                      <w:tab w:val="left" w:pos="6090"/>
                    </w:tabs>
                    <w:jc w:val="center"/>
                    <w:rPr>
                      <w:sz w:val="21"/>
                      <w:szCs w:val="21"/>
                    </w:rPr>
                  </w:pPr>
                  <w:r>
                    <w:rPr>
                      <w:sz w:val="21"/>
                      <w:szCs w:val="21"/>
                    </w:rPr>
                    <w:t>750</w:t>
                  </w:r>
                  <w:r>
                    <w:rPr>
                      <w:sz w:val="21"/>
                      <w:szCs w:val="21"/>
                    </w:rPr>
                    <w:t>以下</w:t>
                  </w:r>
                </w:p>
              </w:tc>
            </w:tr>
          </w:tbl>
          <w:p w14:paraId="6C2B5B31" w14:textId="77777777" w:rsidR="00FD4F13" w:rsidRDefault="00FD4F13" w:rsidP="002D6BA9">
            <w:pPr>
              <w:tabs>
                <w:tab w:val="left" w:pos="6090"/>
              </w:tabs>
              <w:spacing w:line="372" w:lineRule="auto"/>
              <w:ind w:firstLineChars="200" w:firstLine="480"/>
              <w:rPr>
                <w:sz w:val="24"/>
              </w:rPr>
            </w:pPr>
            <w:r>
              <w:rPr>
                <w:sz w:val="24"/>
              </w:rPr>
              <w:t>现有草场占地面积为</w:t>
            </w:r>
            <w:r>
              <w:rPr>
                <w:rFonts w:hint="eastAsia"/>
                <w:sz w:val="24"/>
              </w:rPr>
              <w:t>156428</w:t>
            </w:r>
            <w:r>
              <w:rPr>
                <w:sz w:val="24"/>
              </w:rPr>
              <w:t>m</w:t>
            </w:r>
            <w:r>
              <w:rPr>
                <w:sz w:val="24"/>
                <w:vertAlign w:val="superscript"/>
              </w:rPr>
              <w:t>2</w:t>
            </w:r>
            <w:r>
              <w:rPr>
                <w:sz w:val="24"/>
              </w:rPr>
              <w:t>，</w:t>
            </w:r>
            <w:r>
              <w:rPr>
                <w:snapToGrid w:val="0"/>
                <w:kern w:val="0"/>
                <w:sz w:val="24"/>
              </w:rPr>
              <w:t>牧草植被损失量约为</w:t>
            </w:r>
            <w:r>
              <w:rPr>
                <w:rFonts w:hint="eastAsia"/>
                <w:snapToGrid w:val="0"/>
                <w:kern w:val="0"/>
                <w:sz w:val="24"/>
              </w:rPr>
              <w:t>71957</w:t>
            </w:r>
            <w:r>
              <w:rPr>
                <w:snapToGrid w:val="0"/>
                <w:kern w:val="0"/>
                <w:sz w:val="24"/>
              </w:rPr>
              <w:t>kg</w:t>
            </w:r>
            <w:r>
              <w:rPr>
                <w:sz w:val="24"/>
              </w:rPr>
              <w:t>，随着料场的开采活动进行，原有植被不能进行恢复，因此这一部分生物量会减少。但随着料场临时开采过程的结束及复垦措施的进行，料场范围内的植被覆盖率会进一步提高。</w:t>
            </w:r>
          </w:p>
          <w:p w14:paraId="56566607" w14:textId="77777777" w:rsidR="00FD4F13" w:rsidRDefault="00FD4F13" w:rsidP="002D6BA9">
            <w:pPr>
              <w:spacing w:beforeLines="50" w:before="120" w:line="372" w:lineRule="auto"/>
              <w:ind w:firstLineChars="200" w:firstLine="480"/>
              <w:rPr>
                <w:sz w:val="24"/>
              </w:rPr>
            </w:pPr>
            <w:r>
              <w:rPr>
                <w:sz w:val="24"/>
              </w:rPr>
              <w:t>（</w:t>
            </w:r>
            <w:r>
              <w:rPr>
                <w:sz w:val="24"/>
              </w:rPr>
              <w:t>2</w:t>
            </w:r>
            <w:r>
              <w:rPr>
                <w:sz w:val="24"/>
              </w:rPr>
              <w:t>）对野生动物的影响分析</w:t>
            </w:r>
          </w:p>
          <w:p w14:paraId="4B9504DE" w14:textId="77777777" w:rsidR="00FD4F13" w:rsidRDefault="00FD4F13" w:rsidP="002D6BA9">
            <w:pPr>
              <w:adjustRightInd w:val="0"/>
              <w:snapToGrid w:val="0"/>
              <w:spacing w:line="360" w:lineRule="auto"/>
              <w:ind w:firstLineChars="200" w:firstLine="480"/>
              <w:rPr>
                <w:sz w:val="24"/>
              </w:rPr>
            </w:pPr>
            <w:r>
              <w:rPr>
                <w:sz w:val="24"/>
              </w:rPr>
              <w:t>场区内无大型哺乳动物，小型动物多为鼠类、麻雀，预计工程建成后，由于人类活动的增加，区内哺乳动物数量将减少。新景观的出现可能对本区鸟类活动有一定的影响。</w:t>
            </w:r>
          </w:p>
          <w:p w14:paraId="2EE888D3" w14:textId="77777777" w:rsidR="00FD4F13" w:rsidRDefault="00FD4F13" w:rsidP="002D6BA9">
            <w:pPr>
              <w:adjustRightInd w:val="0"/>
              <w:snapToGrid w:val="0"/>
              <w:spacing w:line="360" w:lineRule="auto"/>
              <w:ind w:firstLineChars="200" w:firstLine="480"/>
              <w:rPr>
                <w:sz w:val="24"/>
              </w:rPr>
            </w:pPr>
            <w:r>
              <w:rPr>
                <w:sz w:val="24"/>
              </w:rPr>
              <w:t>项目区内未见珍贵鸟类和大型鸟类，且在鸟类的日常活动中，相对喜欢安静的生活环境，这些少量的鸟类一般会自行回避这一区域，本工程对邻近区域</w:t>
            </w:r>
            <w:r>
              <w:rPr>
                <w:sz w:val="24"/>
              </w:rPr>
              <w:lastRenderedPageBreak/>
              <w:t>栖息、觅食的鸟类影响较小。</w:t>
            </w:r>
          </w:p>
          <w:p w14:paraId="29D5C7C4" w14:textId="77777777" w:rsidR="00FD4F13" w:rsidRDefault="00FD4F13" w:rsidP="002D6BA9">
            <w:pPr>
              <w:spacing w:line="360" w:lineRule="auto"/>
              <w:ind w:firstLineChars="200" w:firstLine="480"/>
              <w:rPr>
                <w:sz w:val="24"/>
              </w:rPr>
            </w:pPr>
            <w:r>
              <w:rPr>
                <w:sz w:val="24"/>
              </w:rPr>
              <w:t>（</w:t>
            </w:r>
            <w:r>
              <w:rPr>
                <w:sz w:val="24"/>
              </w:rPr>
              <w:t>3</w:t>
            </w:r>
            <w:r>
              <w:rPr>
                <w:sz w:val="24"/>
              </w:rPr>
              <w:t>）景观生态影响分析</w:t>
            </w:r>
          </w:p>
          <w:p w14:paraId="095D7E20" w14:textId="77777777" w:rsidR="00FD4F13" w:rsidRDefault="00FD4F13" w:rsidP="002D6BA9">
            <w:pPr>
              <w:spacing w:line="360" w:lineRule="auto"/>
              <w:ind w:firstLineChars="200" w:firstLine="480"/>
              <w:rPr>
                <w:sz w:val="24"/>
              </w:rPr>
            </w:pPr>
            <w:r>
              <w:rPr>
                <w:sz w:val="24"/>
              </w:rPr>
              <w:t>矿区地形比较平缓，无人为活动，保持着基本自然环境的状态，为天然生态环境。随着矿区的开挖，将会在很大程度上改变项目直接实施区域内原有的自然景观，具体影响包括以下几个方面：</w:t>
            </w:r>
          </w:p>
          <w:p w14:paraId="62BC55E2" w14:textId="77777777" w:rsidR="00FD4F13" w:rsidRDefault="00FD4F13" w:rsidP="002D6BA9">
            <w:pPr>
              <w:spacing w:line="360" w:lineRule="auto"/>
              <w:ind w:firstLineChars="200" w:firstLine="480"/>
              <w:rPr>
                <w:sz w:val="24"/>
              </w:rPr>
            </w:pPr>
            <w:r>
              <w:rPr>
                <w:sz w:val="24"/>
              </w:rPr>
              <w:t xml:space="preserve">① </w:t>
            </w:r>
            <w:r>
              <w:rPr>
                <w:sz w:val="24"/>
              </w:rPr>
              <w:t>由于矿区的开采，对原地表形态、地层层序等造成直接的破坏，将会形成长约</w:t>
            </w:r>
            <w:r>
              <w:rPr>
                <w:rFonts w:hint="eastAsia"/>
                <w:sz w:val="24"/>
              </w:rPr>
              <w:t>673</w:t>
            </w:r>
            <w:r>
              <w:rPr>
                <w:sz w:val="24"/>
              </w:rPr>
              <w:t>m</w:t>
            </w:r>
            <w:r>
              <w:rPr>
                <w:sz w:val="24"/>
              </w:rPr>
              <w:t>、宽近</w:t>
            </w:r>
            <w:r>
              <w:rPr>
                <w:rFonts w:hint="eastAsia"/>
                <w:sz w:val="24"/>
              </w:rPr>
              <w:t>198</w:t>
            </w:r>
            <w:r>
              <w:rPr>
                <w:sz w:val="24"/>
              </w:rPr>
              <w:t>m</w:t>
            </w:r>
            <w:r>
              <w:rPr>
                <w:sz w:val="24"/>
              </w:rPr>
              <w:t>、深</w:t>
            </w:r>
            <w:r>
              <w:rPr>
                <w:rFonts w:hint="eastAsia"/>
                <w:sz w:val="24"/>
              </w:rPr>
              <w:t>13m</w:t>
            </w:r>
            <w:r>
              <w:rPr>
                <w:sz w:val="24"/>
              </w:rPr>
              <w:t>的露天采坑。将使施工区域内的自然景观和地形地貌有所变化；</w:t>
            </w:r>
          </w:p>
          <w:p w14:paraId="6E37AB25" w14:textId="77777777" w:rsidR="00FD4F13" w:rsidRDefault="00FD4F13" w:rsidP="002D6BA9">
            <w:pPr>
              <w:adjustRightInd w:val="0"/>
              <w:snapToGrid w:val="0"/>
              <w:spacing w:line="360" w:lineRule="auto"/>
              <w:ind w:firstLineChars="200" w:firstLine="480"/>
              <w:rPr>
                <w:sz w:val="24"/>
              </w:rPr>
            </w:pPr>
            <w:r>
              <w:rPr>
                <w:sz w:val="24"/>
              </w:rPr>
              <w:t xml:space="preserve">② </w:t>
            </w:r>
            <w:r>
              <w:rPr>
                <w:sz w:val="24"/>
              </w:rPr>
              <w:t>项目的建成，会对原有的景观进行分隔，近</w:t>
            </w:r>
            <w:r>
              <w:rPr>
                <w:rFonts w:hint="eastAsia"/>
                <w:sz w:val="24"/>
              </w:rPr>
              <w:t>几</w:t>
            </w:r>
            <w:r>
              <w:rPr>
                <w:sz w:val="24"/>
              </w:rPr>
              <w:t>年内造成景观生态系统在空间上的非连续性，使区域上原有的自然景观演化为人为工业景观，对原有的景观带来改变进而产生一定的影响。</w:t>
            </w:r>
          </w:p>
          <w:p w14:paraId="68ADA7CB" w14:textId="77777777" w:rsidR="00FD4F13" w:rsidRDefault="00FD4F13" w:rsidP="002D6BA9">
            <w:pPr>
              <w:spacing w:line="360" w:lineRule="auto"/>
              <w:ind w:firstLineChars="200" w:firstLine="480"/>
              <w:rPr>
                <w:sz w:val="24"/>
              </w:rPr>
            </w:pPr>
            <w:r>
              <w:rPr>
                <w:rFonts w:hint="eastAsia"/>
                <w:sz w:val="24"/>
              </w:rPr>
              <w:t>（</w:t>
            </w:r>
            <w:r>
              <w:rPr>
                <w:rFonts w:hint="eastAsia"/>
                <w:sz w:val="24"/>
              </w:rPr>
              <w:t>4</w:t>
            </w:r>
            <w:r>
              <w:rPr>
                <w:rFonts w:hint="eastAsia"/>
                <w:sz w:val="24"/>
              </w:rPr>
              <w:t>）对地下水及水源地影响</w:t>
            </w:r>
          </w:p>
          <w:p w14:paraId="690B129A" w14:textId="77777777" w:rsidR="00FD4F13" w:rsidRDefault="00FD4F13" w:rsidP="002D6BA9">
            <w:pPr>
              <w:spacing w:line="360" w:lineRule="auto"/>
              <w:ind w:firstLineChars="200" w:firstLine="480"/>
              <w:rPr>
                <w:sz w:val="24"/>
              </w:rPr>
            </w:pPr>
            <w:r>
              <w:rPr>
                <w:rFonts w:hint="eastAsia"/>
                <w:sz w:val="24"/>
              </w:rPr>
              <w:t>本项目位于位于昌吉州吉木萨尔县二工镇东台子村。于吉木萨尔县</w:t>
            </w:r>
            <w:r>
              <w:rPr>
                <w:rFonts w:hint="eastAsia"/>
                <w:sz w:val="24"/>
              </w:rPr>
              <w:t>154</w:t>
            </w:r>
            <w:r>
              <w:rPr>
                <w:rFonts w:hint="eastAsia"/>
                <w:sz w:val="24"/>
              </w:rPr>
              <w:t>°方向，直距约</w:t>
            </w:r>
            <w:r>
              <w:rPr>
                <w:rFonts w:hint="eastAsia"/>
                <w:sz w:val="24"/>
              </w:rPr>
              <w:t>11km</w:t>
            </w:r>
            <w:r>
              <w:rPr>
                <w:rFonts w:hint="eastAsia"/>
                <w:sz w:val="24"/>
              </w:rPr>
              <w:t>处。</w:t>
            </w:r>
            <w:r>
              <w:rPr>
                <w:sz w:val="24"/>
              </w:rPr>
              <w:t>矿区地下水类型属第四系松散岩类孔隙水，主要接受大气降水补给，地下水自高向低径流，总体为由南向北径流，以向下游侧向径流的方式排泄。</w:t>
            </w:r>
            <w:r>
              <w:rPr>
                <w:rFonts w:hint="eastAsia"/>
                <w:sz w:val="24"/>
              </w:rPr>
              <w:t>根据《</w:t>
            </w:r>
            <w:r>
              <w:rPr>
                <w:sz w:val="24"/>
              </w:rPr>
              <w:t>吉木萨尔县二工镇东台子村建筑用砂矿矿产资源开发利用与生态保护修复方案</w:t>
            </w:r>
            <w:r>
              <w:rPr>
                <w:rFonts w:hint="eastAsia"/>
                <w:sz w:val="24"/>
              </w:rPr>
              <w:t>》，本项目区地下水浅水层</w:t>
            </w:r>
            <w:r>
              <w:rPr>
                <w:sz w:val="24"/>
              </w:rPr>
              <w:t>埋深大于</w:t>
            </w:r>
            <w:r>
              <w:rPr>
                <w:rFonts w:hint="eastAsia"/>
                <w:sz w:val="24"/>
              </w:rPr>
              <w:t>40m</w:t>
            </w:r>
            <w:r>
              <w:rPr>
                <w:rFonts w:hint="eastAsia"/>
                <w:sz w:val="24"/>
              </w:rPr>
              <w:t>，本项目平均开采深度</w:t>
            </w:r>
            <w:r>
              <w:rPr>
                <w:rFonts w:hint="eastAsia"/>
                <w:sz w:val="24"/>
              </w:rPr>
              <w:t>13m</w:t>
            </w:r>
            <w:r>
              <w:rPr>
                <w:rFonts w:hint="eastAsia"/>
                <w:sz w:val="24"/>
              </w:rPr>
              <w:t>，不会对影响矿区地下水。</w:t>
            </w:r>
          </w:p>
          <w:p w14:paraId="68D58173" w14:textId="77777777" w:rsidR="00FD4F13" w:rsidRDefault="00FD4F13" w:rsidP="002D6BA9">
            <w:pPr>
              <w:spacing w:line="360" w:lineRule="auto"/>
              <w:ind w:firstLineChars="200" w:firstLine="480"/>
              <w:rPr>
                <w:sz w:val="24"/>
              </w:rPr>
            </w:pPr>
            <w:r>
              <w:rPr>
                <w:sz w:val="24"/>
              </w:rPr>
              <w:t>（</w:t>
            </w:r>
            <w:r>
              <w:rPr>
                <w:rFonts w:hint="eastAsia"/>
                <w:sz w:val="24"/>
              </w:rPr>
              <w:t>5</w:t>
            </w:r>
            <w:r>
              <w:rPr>
                <w:sz w:val="24"/>
              </w:rPr>
              <w:t>）水土流失</w:t>
            </w:r>
          </w:p>
          <w:p w14:paraId="61D3FB02" w14:textId="77777777" w:rsidR="00FD4F13" w:rsidRDefault="00FD4F13" w:rsidP="002D6BA9">
            <w:pPr>
              <w:pStyle w:val="ac"/>
              <w:spacing w:after="0" w:line="360" w:lineRule="auto"/>
              <w:ind w:leftChars="0" w:left="0" w:firstLineChars="200" w:firstLine="480"/>
              <w:rPr>
                <w:sz w:val="24"/>
              </w:rPr>
            </w:pPr>
            <w:r>
              <w:rPr>
                <w:sz w:val="24"/>
              </w:rPr>
              <w:t>本工程占地将改变原有地貌，并破坏和压埋植被，对原有自然水土保持能力造成损坏，降低其水土保持功能，加大原地表水土流失量。其新增水土流失的类型以水力侵蚀、风蚀为主。</w:t>
            </w:r>
          </w:p>
          <w:p w14:paraId="1C515A97" w14:textId="77777777" w:rsidR="00FD4F13" w:rsidRDefault="00FD4F13" w:rsidP="002D6BA9">
            <w:pPr>
              <w:pStyle w:val="ac"/>
              <w:spacing w:after="0" w:line="360" w:lineRule="auto"/>
              <w:ind w:leftChars="0" w:left="0" w:firstLineChars="200" w:firstLine="480"/>
              <w:rPr>
                <w:bCs/>
                <w:sz w:val="24"/>
              </w:rPr>
            </w:pPr>
            <w:r>
              <w:rPr>
                <w:bCs/>
                <w:sz w:val="24"/>
              </w:rPr>
              <w:t xml:space="preserve">① </w:t>
            </w:r>
            <w:r>
              <w:rPr>
                <w:bCs/>
                <w:sz w:val="24"/>
              </w:rPr>
              <w:t>水土流失防治范围</w:t>
            </w:r>
          </w:p>
          <w:p w14:paraId="780D04AE" w14:textId="77777777" w:rsidR="00FD4F13" w:rsidRDefault="00FD4F13" w:rsidP="002D6BA9">
            <w:pPr>
              <w:pStyle w:val="ac"/>
              <w:spacing w:after="0" w:line="360" w:lineRule="auto"/>
              <w:ind w:leftChars="0" w:left="0" w:firstLineChars="200" w:firstLine="480"/>
              <w:rPr>
                <w:bCs/>
                <w:sz w:val="24"/>
              </w:rPr>
            </w:pPr>
            <w:r>
              <w:rPr>
                <w:rFonts w:hint="eastAsia"/>
                <w:bCs/>
                <w:sz w:val="24"/>
              </w:rPr>
              <w:t>根据《生产建设项目水土保持方案技术标准》（</w:t>
            </w:r>
            <w:r>
              <w:rPr>
                <w:rFonts w:hint="eastAsia"/>
                <w:bCs/>
                <w:sz w:val="24"/>
              </w:rPr>
              <w:t>2018</w:t>
            </w:r>
            <w:r>
              <w:rPr>
                <w:rFonts w:hint="eastAsia"/>
                <w:bCs/>
                <w:sz w:val="24"/>
              </w:rPr>
              <w:t>年）</w:t>
            </w:r>
            <w:r>
              <w:rPr>
                <w:bCs/>
                <w:sz w:val="24"/>
              </w:rPr>
              <w:t>，水土保持方案必须明确建设单位的防治责任范围，包括项目建设区和直接影响区。项目建设区包括建设单位征占地范围、租地范围和土地使用管辖范围；直接影响区指项目建设区以外由于开发建设活动而造成的水土流失及其直接危害的范围。结合评价区的生态环境特点及其工程施工、运行状况，确定本次水土流失防治范围为：采矿场和</w:t>
            </w:r>
            <w:r>
              <w:rPr>
                <w:rFonts w:hint="eastAsia"/>
                <w:bCs/>
                <w:sz w:val="24"/>
              </w:rPr>
              <w:t>排土场</w:t>
            </w:r>
            <w:r>
              <w:rPr>
                <w:bCs/>
                <w:sz w:val="24"/>
              </w:rPr>
              <w:t>。</w:t>
            </w:r>
          </w:p>
          <w:p w14:paraId="26797F66" w14:textId="77777777" w:rsidR="00FD4F13" w:rsidRDefault="00FD4F13" w:rsidP="002D6BA9">
            <w:pPr>
              <w:pStyle w:val="ac"/>
              <w:spacing w:after="0" w:line="360" w:lineRule="auto"/>
              <w:ind w:leftChars="0" w:left="0" w:firstLineChars="200" w:firstLine="480"/>
              <w:rPr>
                <w:bCs/>
                <w:sz w:val="24"/>
              </w:rPr>
            </w:pPr>
            <w:r>
              <w:rPr>
                <w:bCs/>
                <w:sz w:val="24"/>
              </w:rPr>
              <w:lastRenderedPageBreak/>
              <w:t xml:space="preserve">② </w:t>
            </w:r>
            <w:r>
              <w:rPr>
                <w:bCs/>
                <w:sz w:val="24"/>
              </w:rPr>
              <w:t>水土保持总体布局</w:t>
            </w:r>
          </w:p>
          <w:p w14:paraId="1E192D05" w14:textId="77777777" w:rsidR="00FD4F13" w:rsidRDefault="00FD4F13" w:rsidP="002D6BA9">
            <w:pPr>
              <w:pStyle w:val="ac"/>
              <w:spacing w:after="0" w:line="360" w:lineRule="auto"/>
              <w:ind w:leftChars="0" w:left="0" w:firstLineChars="200" w:firstLine="480"/>
              <w:rPr>
                <w:sz w:val="24"/>
              </w:rPr>
            </w:pPr>
            <w:r>
              <w:rPr>
                <w:sz w:val="24"/>
              </w:rPr>
              <w:t>按照评价区所属地貌类型特征，针对运营过程中的水土流失特征和防治要求，评价在参考同类型企业水土保持措施（主要如边坡、断面防护、地面防排水、绿化）的基础上，把废石场和采矿场作为防治的重点。</w:t>
            </w:r>
          </w:p>
          <w:p w14:paraId="46E0DECD" w14:textId="77777777" w:rsidR="00FD4F13" w:rsidRDefault="00FD4F13" w:rsidP="002D6BA9">
            <w:pPr>
              <w:pStyle w:val="ac"/>
              <w:spacing w:after="0" w:line="360" w:lineRule="auto"/>
              <w:ind w:leftChars="0" w:left="0" w:firstLineChars="200" w:firstLine="480"/>
              <w:rPr>
                <w:sz w:val="24"/>
              </w:rPr>
            </w:pPr>
            <w:r>
              <w:rPr>
                <w:sz w:val="24"/>
              </w:rPr>
              <w:t>总体思路是：项目在生产运营中应通过采用工程防护与植物防护相结合的方法控制水土流失。</w:t>
            </w:r>
          </w:p>
          <w:p w14:paraId="3BD02AFA" w14:textId="77777777" w:rsidR="00FD4F13" w:rsidRDefault="00FD4F13" w:rsidP="002D6BA9">
            <w:pPr>
              <w:adjustRightInd w:val="0"/>
              <w:snapToGrid w:val="0"/>
              <w:spacing w:line="360" w:lineRule="auto"/>
              <w:jc w:val="left"/>
              <w:rPr>
                <w:b/>
                <w:bCs/>
                <w:sz w:val="24"/>
              </w:rPr>
            </w:pPr>
            <w:r>
              <w:rPr>
                <w:b/>
                <w:bCs/>
                <w:sz w:val="24"/>
              </w:rPr>
              <w:t>3</w:t>
            </w:r>
            <w:r>
              <w:rPr>
                <w:b/>
                <w:bCs/>
                <w:sz w:val="24"/>
              </w:rPr>
              <w:t>、运营期大气影响分析</w:t>
            </w:r>
          </w:p>
          <w:p w14:paraId="3C0D7DC1" w14:textId="77777777" w:rsidR="00FD4F13" w:rsidRDefault="00FD4F13" w:rsidP="002D6BA9">
            <w:pPr>
              <w:spacing w:line="360" w:lineRule="auto"/>
              <w:ind w:firstLineChars="200" w:firstLine="480"/>
              <w:rPr>
                <w:sz w:val="24"/>
              </w:rPr>
            </w:pPr>
            <w:r>
              <w:rPr>
                <w:sz w:val="24"/>
              </w:rPr>
              <w:t>本工程在运营过程中产生的污染物主要是露天开采、运输过程中产生的无组织</w:t>
            </w:r>
            <w:r>
              <w:rPr>
                <w:rFonts w:hint="eastAsia"/>
                <w:sz w:val="24"/>
              </w:rPr>
              <w:t>粉尘</w:t>
            </w:r>
            <w:r>
              <w:rPr>
                <w:sz w:val="24"/>
              </w:rPr>
              <w:t>。</w:t>
            </w:r>
          </w:p>
          <w:p w14:paraId="6C9E3325" w14:textId="77777777" w:rsidR="00FD4F13" w:rsidRDefault="00FD4F13" w:rsidP="002D6BA9">
            <w:pPr>
              <w:spacing w:line="360" w:lineRule="auto"/>
              <w:ind w:firstLineChars="200" w:firstLine="480"/>
              <w:rPr>
                <w:rFonts w:hint="eastAsia"/>
                <w:sz w:val="24"/>
              </w:rPr>
            </w:pPr>
            <w:r>
              <w:rPr>
                <w:sz w:val="24"/>
              </w:rPr>
              <w:t>（</w:t>
            </w:r>
            <w:r>
              <w:rPr>
                <w:sz w:val="24"/>
              </w:rPr>
              <w:t>1</w:t>
            </w:r>
            <w:r>
              <w:rPr>
                <w:sz w:val="24"/>
              </w:rPr>
              <w:t>）采挖砂石料产生的</w:t>
            </w:r>
            <w:r>
              <w:rPr>
                <w:rFonts w:hint="eastAsia"/>
                <w:sz w:val="24"/>
              </w:rPr>
              <w:t>粉尘</w:t>
            </w:r>
          </w:p>
          <w:p w14:paraId="0C1D1113" w14:textId="77777777" w:rsidR="00FD4F13" w:rsidRDefault="00FD4F13" w:rsidP="002D6BA9">
            <w:pPr>
              <w:spacing w:line="360" w:lineRule="auto"/>
              <w:ind w:firstLineChars="200" w:firstLine="480"/>
              <w:rPr>
                <w:bCs/>
                <w:sz w:val="24"/>
              </w:rPr>
            </w:pPr>
            <w:r>
              <w:rPr>
                <w:bCs/>
                <w:sz w:val="24"/>
              </w:rPr>
              <w:t>本次开采砂石料产生的无组织粉尘根据《排放源统计调查产排污核算方法和系数手册》中（</w:t>
            </w:r>
            <w:r>
              <w:rPr>
                <w:bCs/>
                <w:sz w:val="24"/>
              </w:rPr>
              <w:t xml:space="preserve">1019 </w:t>
            </w:r>
            <w:r>
              <w:rPr>
                <w:bCs/>
                <w:sz w:val="24"/>
              </w:rPr>
              <w:t>粘土及其他土砂石开采行业系数表）产污系数法核算。无组织颗粒物产量计算如下：</w:t>
            </w:r>
          </w:p>
          <w:p w14:paraId="5224B87A" w14:textId="77777777" w:rsidR="00FD4F13" w:rsidRDefault="00FD4F13" w:rsidP="002D6BA9">
            <w:pPr>
              <w:pStyle w:val="aff0"/>
              <w:tabs>
                <w:tab w:val="left" w:pos="4584"/>
              </w:tabs>
              <w:adjustRightInd w:val="0"/>
              <w:ind w:firstLineChars="0" w:firstLine="0"/>
              <w:jc w:val="center"/>
              <w:rPr>
                <w:bCs/>
                <w:color w:val="auto"/>
              </w:rPr>
            </w:pPr>
            <w:r>
              <w:rPr>
                <w:bCs/>
                <w:color w:val="auto"/>
              </w:rPr>
              <w:t>G</w:t>
            </w:r>
            <w:r>
              <w:rPr>
                <w:bCs/>
                <w:color w:val="auto"/>
                <w:vertAlign w:val="subscript"/>
              </w:rPr>
              <w:t>产</w:t>
            </w:r>
            <w:r>
              <w:rPr>
                <w:bCs/>
                <w:color w:val="auto"/>
                <w:vertAlign w:val="subscript"/>
              </w:rPr>
              <w:t>i</w:t>
            </w:r>
            <w:r>
              <w:rPr>
                <w:bCs/>
                <w:color w:val="auto"/>
              </w:rPr>
              <w:t>=P</w:t>
            </w:r>
            <w:r>
              <w:rPr>
                <w:bCs/>
                <w:color w:val="auto"/>
                <w:vertAlign w:val="subscript"/>
              </w:rPr>
              <w:t>产</w:t>
            </w:r>
            <w:r>
              <w:rPr>
                <w:bCs/>
                <w:color w:val="auto"/>
              </w:rPr>
              <w:t>×M</w:t>
            </w:r>
            <w:r>
              <w:rPr>
                <w:bCs/>
                <w:color w:val="auto"/>
                <w:vertAlign w:val="subscript"/>
              </w:rPr>
              <w:t>i</w:t>
            </w:r>
          </w:p>
          <w:p w14:paraId="65C61176" w14:textId="77777777" w:rsidR="00FD4F13" w:rsidRDefault="00FD4F13" w:rsidP="002D6BA9">
            <w:pPr>
              <w:pStyle w:val="aff0"/>
              <w:tabs>
                <w:tab w:val="left" w:pos="4584"/>
              </w:tabs>
              <w:adjustRightInd w:val="0"/>
              <w:ind w:firstLineChars="200" w:firstLine="480"/>
              <w:jc w:val="left"/>
              <w:rPr>
                <w:bCs/>
                <w:color w:val="auto"/>
              </w:rPr>
            </w:pPr>
            <w:r>
              <w:rPr>
                <w:bCs/>
                <w:color w:val="auto"/>
              </w:rPr>
              <w:t>式中：</w:t>
            </w:r>
            <w:r>
              <w:rPr>
                <w:bCs/>
                <w:color w:val="auto"/>
              </w:rPr>
              <w:t>G</w:t>
            </w:r>
            <w:r>
              <w:rPr>
                <w:bCs/>
                <w:color w:val="auto"/>
                <w:vertAlign w:val="subscript"/>
              </w:rPr>
              <w:t>产</w:t>
            </w:r>
            <w:r>
              <w:rPr>
                <w:bCs/>
                <w:color w:val="auto"/>
                <w:vertAlign w:val="subscript"/>
              </w:rPr>
              <w:t>i</w:t>
            </w:r>
            <w:r>
              <w:rPr>
                <w:bCs/>
                <w:color w:val="auto"/>
              </w:rPr>
              <w:t>—</w:t>
            </w:r>
            <w:r>
              <w:rPr>
                <w:bCs/>
                <w:color w:val="auto"/>
              </w:rPr>
              <w:t>核算环节</w:t>
            </w:r>
            <w:r>
              <w:rPr>
                <w:bCs/>
                <w:color w:val="auto"/>
              </w:rPr>
              <w:t>i</w:t>
            </w:r>
            <w:r>
              <w:rPr>
                <w:bCs/>
                <w:color w:val="auto"/>
              </w:rPr>
              <w:t>某污染物的产生量，</w:t>
            </w:r>
            <w:r>
              <w:rPr>
                <w:bCs/>
                <w:color w:val="auto"/>
              </w:rPr>
              <w:t>kg</w:t>
            </w:r>
            <w:r>
              <w:rPr>
                <w:bCs/>
                <w:color w:val="auto"/>
              </w:rPr>
              <w:t>；</w:t>
            </w:r>
          </w:p>
          <w:p w14:paraId="7A98C058" w14:textId="77777777" w:rsidR="00FD4F13" w:rsidRDefault="00FD4F13" w:rsidP="002D6BA9">
            <w:pPr>
              <w:pStyle w:val="aff0"/>
              <w:tabs>
                <w:tab w:val="left" w:pos="4584"/>
              </w:tabs>
              <w:adjustRightInd w:val="0"/>
              <w:ind w:firstLineChars="500" w:firstLine="1200"/>
              <w:jc w:val="left"/>
              <w:rPr>
                <w:bCs/>
                <w:color w:val="auto"/>
              </w:rPr>
            </w:pPr>
            <w:r>
              <w:rPr>
                <w:bCs/>
                <w:color w:val="auto"/>
              </w:rPr>
              <w:t>P</w:t>
            </w:r>
            <w:r>
              <w:rPr>
                <w:bCs/>
                <w:color w:val="auto"/>
                <w:vertAlign w:val="subscript"/>
              </w:rPr>
              <w:t>产</w:t>
            </w:r>
            <w:r>
              <w:rPr>
                <w:bCs/>
                <w:color w:val="auto"/>
              </w:rPr>
              <w:t>—</w:t>
            </w:r>
            <w:r>
              <w:rPr>
                <w:bCs/>
                <w:color w:val="auto"/>
              </w:rPr>
              <w:t>核算环节某污染物对应的产污系数，</w:t>
            </w:r>
            <w:r>
              <w:rPr>
                <w:bCs/>
                <w:color w:val="auto"/>
              </w:rPr>
              <w:t>0.082kg/t-</w:t>
            </w:r>
            <w:r>
              <w:rPr>
                <w:bCs/>
                <w:color w:val="auto"/>
              </w:rPr>
              <w:t>产品；</w:t>
            </w:r>
          </w:p>
          <w:p w14:paraId="5117E010" w14:textId="77777777" w:rsidR="00FD4F13" w:rsidRDefault="00FD4F13" w:rsidP="002D6BA9">
            <w:pPr>
              <w:pStyle w:val="aff0"/>
              <w:tabs>
                <w:tab w:val="left" w:pos="4584"/>
              </w:tabs>
              <w:adjustRightInd w:val="0"/>
              <w:ind w:firstLineChars="500" w:firstLine="1200"/>
              <w:jc w:val="left"/>
              <w:rPr>
                <w:bCs/>
                <w:color w:val="auto"/>
              </w:rPr>
            </w:pPr>
            <w:r>
              <w:rPr>
                <w:bCs/>
                <w:color w:val="auto"/>
              </w:rPr>
              <w:t>M</w:t>
            </w:r>
            <w:r>
              <w:rPr>
                <w:bCs/>
                <w:color w:val="auto"/>
                <w:vertAlign w:val="subscript"/>
              </w:rPr>
              <w:t>i</w:t>
            </w:r>
            <w:r>
              <w:rPr>
                <w:bCs/>
                <w:color w:val="auto"/>
              </w:rPr>
              <w:t>—</w:t>
            </w:r>
            <w:r>
              <w:rPr>
                <w:bCs/>
                <w:color w:val="auto"/>
              </w:rPr>
              <w:t>核算环节</w:t>
            </w:r>
            <w:r>
              <w:rPr>
                <w:bCs/>
                <w:color w:val="auto"/>
              </w:rPr>
              <w:t>i</w:t>
            </w:r>
            <w:r>
              <w:rPr>
                <w:bCs/>
                <w:color w:val="auto"/>
              </w:rPr>
              <w:t>的产品总量，</w:t>
            </w:r>
            <w:r>
              <w:rPr>
                <w:rFonts w:hint="eastAsia"/>
                <w:bCs/>
                <w:color w:val="auto"/>
              </w:rPr>
              <w:t>577500</w:t>
            </w:r>
            <w:r>
              <w:rPr>
                <w:bCs/>
                <w:color w:val="auto"/>
              </w:rPr>
              <w:t>t</w:t>
            </w:r>
            <w:r>
              <w:rPr>
                <w:bCs/>
                <w:color w:val="auto"/>
              </w:rPr>
              <w:t>（天然砂石料密度为</w:t>
            </w:r>
            <w:r>
              <w:rPr>
                <w:bCs/>
                <w:color w:val="auto"/>
              </w:rPr>
              <w:t>2.5t/m</w:t>
            </w:r>
            <w:r>
              <w:rPr>
                <w:bCs/>
                <w:color w:val="auto"/>
                <w:vertAlign w:val="superscript"/>
              </w:rPr>
              <w:t>3</w:t>
            </w:r>
            <w:r>
              <w:rPr>
                <w:rFonts w:hint="eastAsia"/>
                <w:bCs/>
                <w:color w:val="auto"/>
              </w:rPr>
              <w:t>，年产砂石料</w:t>
            </w:r>
            <w:r>
              <w:rPr>
                <w:rFonts w:hint="eastAsia"/>
                <w:bCs/>
                <w:color w:val="auto"/>
              </w:rPr>
              <w:t>23.1</w:t>
            </w:r>
            <w:r>
              <w:rPr>
                <w:rFonts w:hint="eastAsia"/>
                <w:bCs/>
                <w:color w:val="auto"/>
              </w:rPr>
              <w:t>万</w:t>
            </w:r>
            <w:r>
              <w:rPr>
                <w:rFonts w:hint="eastAsia"/>
                <w:bCs/>
                <w:color w:val="auto"/>
              </w:rPr>
              <w:t>m</w:t>
            </w:r>
            <w:r>
              <w:rPr>
                <w:rFonts w:hint="eastAsia"/>
                <w:bCs/>
                <w:color w:val="auto"/>
                <w:vertAlign w:val="superscript"/>
              </w:rPr>
              <w:t>3</w:t>
            </w:r>
            <w:r>
              <w:rPr>
                <w:rFonts w:hint="eastAsia"/>
                <w:bCs/>
                <w:color w:val="auto"/>
              </w:rPr>
              <w:t>/a</w:t>
            </w:r>
            <w:r>
              <w:rPr>
                <w:bCs/>
                <w:color w:val="auto"/>
              </w:rPr>
              <w:t>。）</w:t>
            </w:r>
          </w:p>
          <w:p w14:paraId="1BFB9577" w14:textId="77777777" w:rsidR="00FD4F13" w:rsidRDefault="00FD4F13" w:rsidP="002D6BA9">
            <w:pPr>
              <w:pStyle w:val="aff0"/>
              <w:tabs>
                <w:tab w:val="left" w:pos="4584"/>
              </w:tabs>
              <w:adjustRightInd w:val="0"/>
              <w:ind w:firstLineChars="200" w:firstLine="480"/>
              <w:jc w:val="left"/>
              <w:rPr>
                <w:bCs/>
                <w:color w:val="auto"/>
              </w:rPr>
            </w:pPr>
            <w:r>
              <w:rPr>
                <w:bCs/>
                <w:color w:val="auto"/>
              </w:rPr>
              <w:t>根据上述公式计算可知，本次开采扬尘产生量为</w:t>
            </w:r>
            <w:r>
              <w:rPr>
                <w:rFonts w:hint="eastAsia"/>
                <w:bCs/>
                <w:color w:val="auto"/>
              </w:rPr>
              <w:t>47.355t</w:t>
            </w:r>
            <w:r>
              <w:rPr>
                <w:bCs/>
                <w:color w:val="auto"/>
              </w:rPr>
              <w:t>/a</w:t>
            </w:r>
            <w:r>
              <w:rPr>
                <w:bCs/>
                <w:color w:val="auto"/>
              </w:rPr>
              <w:t>，通过洒水降尘的措施，可以降低</w:t>
            </w:r>
            <w:r>
              <w:rPr>
                <w:bCs/>
                <w:color w:val="auto"/>
              </w:rPr>
              <w:t>74%</w:t>
            </w:r>
            <w:r>
              <w:rPr>
                <w:bCs/>
                <w:color w:val="auto"/>
              </w:rPr>
              <w:t>颗粒物排放（控制效率来源于《</w:t>
            </w:r>
            <w:r>
              <w:rPr>
                <w:color w:val="auto"/>
              </w:rPr>
              <w:t>固体物料堆存颗粒物产排污核算系数手册</w:t>
            </w:r>
            <w:r>
              <w:rPr>
                <w:bCs/>
                <w:color w:val="auto"/>
              </w:rPr>
              <w:t>》中附录</w:t>
            </w:r>
            <w:r>
              <w:rPr>
                <w:bCs/>
                <w:color w:val="auto"/>
              </w:rPr>
              <w:t>4</w:t>
            </w:r>
            <w:r>
              <w:rPr>
                <w:bCs/>
                <w:color w:val="auto"/>
              </w:rPr>
              <w:t>），因此，</w:t>
            </w:r>
            <w:r>
              <w:rPr>
                <w:rFonts w:hint="eastAsia"/>
                <w:bCs/>
                <w:color w:val="auto"/>
              </w:rPr>
              <w:t>开采过程</w:t>
            </w:r>
            <w:r>
              <w:rPr>
                <w:bCs/>
                <w:color w:val="auto"/>
              </w:rPr>
              <w:t>颗粒物排放量</w:t>
            </w:r>
            <w:r>
              <w:rPr>
                <w:rFonts w:hint="eastAsia"/>
                <w:bCs/>
                <w:color w:val="auto"/>
              </w:rPr>
              <w:t>约</w:t>
            </w:r>
            <w:r>
              <w:rPr>
                <w:bCs/>
                <w:color w:val="auto"/>
              </w:rPr>
              <w:t>为</w:t>
            </w:r>
            <w:r>
              <w:rPr>
                <w:rFonts w:hint="eastAsia"/>
                <w:bCs/>
                <w:color w:val="auto"/>
              </w:rPr>
              <w:t>12.31</w:t>
            </w:r>
            <w:r>
              <w:rPr>
                <w:bCs/>
                <w:color w:val="auto"/>
              </w:rPr>
              <w:t>t/a</w:t>
            </w:r>
            <w:r>
              <w:rPr>
                <w:bCs/>
                <w:color w:val="auto"/>
              </w:rPr>
              <w:t>。</w:t>
            </w:r>
          </w:p>
          <w:p w14:paraId="1DA1ACEE" w14:textId="77777777" w:rsidR="00FD4F13" w:rsidRDefault="00FD4F13" w:rsidP="002D6BA9">
            <w:pPr>
              <w:pStyle w:val="aff0"/>
              <w:tabs>
                <w:tab w:val="left" w:pos="4584"/>
              </w:tabs>
              <w:adjustRightInd w:val="0"/>
              <w:ind w:firstLineChars="200" w:firstLine="480"/>
              <w:jc w:val="left"/>
              <w:rPr>
                <w:bCs/>
                <w:color w:val="auto"/>
              </w:rPr>
            </w:pPr>
            <w:r>
              <w:rPr>
                <w:bCs/>
                <w:color w:val="auto"/>
              </w:rPr>
              <w:t>因此，在开采过程对开采作业面采取洒水降尘措</w:t>
            </w:r>
            <w:r>
              <w:rPr>
                <w:color w:val="auto"/>
                <w:lang w:bidi="ar"/>
              </w:rPr>
              <w:t>施后，产生的无组织颗粒物对周围环境影响不大。</w:t>
            </w:r>
          </w:p>
          <w:p w14:paraId="5E73F0DD" w14:textId="77777777" w:rsidR="00FD4F13" w:rsidRDefault="00FD4F13" w:rsidP="002D6BA9">
            <w:pPr>
              <w:spacing w:line="360" w:lineRule="auto"/>
              <w:ind w:firstLineChars="200" w:firstLine="480"/>
              <w:rPr>
                <w:bCs/>
                <w:sz w:val="24"/>
              </w:rPr>
            </w:pPr>
            <w:r>
              <w:rPr>
                <w:bCs/>
                <w:sz w:val="24"/>
              </w:rPr>
              <w:t>（</w:t>
            </w:r>
            <w:r>
              <w:rPr>
                <w:bCs/>
                <w:sz w:val="24"/>
              </w:rPr>
              <w:t>2</w:t>
            </w:r>
            <w:r>
              <w:rPr>
                <w:bCs/>
                <w:sz w:val="24"/>
              </w:rPr>
              <w:t>）运输扬尘</w:t>
            </w:r>
          </w:p>
          <w:p w14:paraId="20EC364A" w14:textId="77777777" w:rsidR="00FD4F13" w:rsidRDefault="00FD4F13" w:rsidP="002D6BA9">
            <w:pPr>
              <w:spacing w:line="360" w:lineRule="auto"/>
              <w:ind w:firstLineChars="200" w:firstLine="480"/>
              <w:rPr>
                <w:bCs/>
                <w:sz w:val="24"/>
              </w:rPr>
            </w:pPr>
            <w:r>
              <w:rPr>
                <w:bCs/>
                <w:sz w:val="24"/>
              </w:rPr>
              <w:t>主要是在车辆运输过程中会产生运输扬尘，对沿途的局部大气环境有影响，但因为扩散条件良好，影响范围和程度有限，采用公式（</w:t>
            </w:r>
            <w:r>
              <w:rPr>
                <w:bCs/>
                <w:sz w:val="24"/>
              </w:rPr>
              <w:t>3</w:t>
            </w:r>
            <w:r>
              <w:rPr>
                <w:bCs/>
                <w:sz w:val="24"/>
              </w:rPr>
              <w:t>）和（</w:t>
            </w:r>
            <w:r>
              <w:rPr>
                <w:bCs/>
                <w:sz w:val="24"/>
              </w:rPr>
              <w:t>4</w:t>
            </w:r>
            <w:r>
              <w:rPr>
                <w:bCs/>
                <w:sz w:val="24"/>
              </w:rPr>
              <w:t>）计算。</w:t>
            </w:r>
          </w:p>
          <w:p w14:paraId="20EB6CDB" w14:textId="77777777" w:rsidR="00FD4F13" w:rsidRDefault="00FD4F13" w:rsidP="002D6BA9">
            <w:pPr>
              <w:pStyle w:val="aff"/>
              <w:overflowPunct w:val="0"/>
              <w:adjustRightInd/>
              <w:spacing w:before="24" w:after="24" w:line="360" w:lineRule="auto"/>
              <w:ind w:firstLineChars="200" w:firstLine="480"/>
              <w:jc w:val="left"/>
              <w:rPr>
                <w:rFonts w:ascii="Times New Roman" w:hAnsi="Times New Roman" w:cs="Times New Roman"/>
                <w:bCs/>
                <w:sz w:val="24"/>
                <w:szCs w:val="24"/>
              </w:rPr>
            </w:pPr>
            <w:r>
              <w:rPr>
                <w:rFonts w:ascii="Times New Roman" w:hAnsi="Times New Roman" w:cs="Times New Roman"/>
                <w:bCs/>
                <w:i/>
                <w:iCs/>
                <w:sz w:val="24"/>
                <w:szCs w:val="24"/>
              </w:rPr>
              <w:t>Q</w:t>
            </w:r>
            <w:r>
              <w:rPr>
                <w:rFonts w:ascii="Times New Roman" w:hAnsi="Times New Roman" w:cs="Times New Roman"/>
                <w:bCs/>
                <w:i/>
                <w:iCs/>
                <w:sz w:val="24"/>
                <w:szCs w:val="24"/>
                <w:vertAlign w:val="subscript"/>
              </w:rPr>
              <w:t>p</w:t>
            </w:r>
            <w:r>
              <w:rPr>
                <w:rFonts w:ascii="Times New Roman" w:hAnsi="Times New Roman" w:cs="Times New Roman"/>
                <w:bCs/>
                <w:sz w:val="24"/>
                <w:szCs w:val="24"/>
              </w:rPr>
              <w:t>=0.123×</w:t>
            </w:r>
            <w:r>
              <w:rPr>
                <w:rFonts w:ascii="Times New Roman" w:hAnsi="Times New Roman" w:cs="Times New Roman"/>
                <w:bCs/>
                <w:sz w:val="24"/>
                <w:szCs w:val="24"/>
              </w:rPr>
              <w:t>（</w:t>
            </w:r>
            <w:r>
              <w:rPr>
                <w:rFonts w:ascii="Times New Roman" w:hAnsi="Times New Roman" w:cs="Times New Roman"/>
                <w:bCs/>
                <w:i/>
                <w:iCs/>
                <w:sz w:val="24"/>
                <w:szCs w:val="24"/>
              </w:rPr>
              <w:t>V</w:t>
            </w:r>
            <w:r>
              <w:rPr>
                <w:rFonts w:ascii="Times New Roman" w:hAnsi="Times New Roman" w:cs="Times New Roman"/>
                <w:bCs/>
                <w:sz w:val="24"/>
                <w:szCs w:val="24"/>
              </w:rPr>
              <w:t>/5</w:t>
            </w:r>
            <w:r>
              <w:rPr>
                <w:rFonts w:ascii="Times New Roman" w:hAnsi="Times New Roman" w:cs="Times New Roman"/>
                <w:bCs/>
                <w:sz w:val="24"/>
                <w:szCs w:val="24"/>
              </w:rPr>
              <w:t>）</w:t>
            </w:r>
            <w:r>
              <w:rPr>
                <w:rFonts w:ascii="Times New Roman" w:hAnsi="Times New Roman" w:cs="Times New Roman"/>
                <w:bCs/>
                <w:sz w:val="24"/>
                <w:szCs w:val="24"/>
              </w:rPr>
              <w:t>×</w:t>
            </w:r>
            <w:r>
              <w:rPr>
                <w:rFonts w:ascii="Times New Roman" w:hAnsi="Times New Roman" w:cs="Times New Roman"/>
                <w:bCs/>
                <w:sz w:val="24"/>
                <w:szCs w:val="24"/>
              </w:rPr>
              <w:t>（</w:t>
            </w:r>
            <w:r>
              <w:rPr>
                <w:rFonts w:ascii="Times New Roman" w:hAnsi="Times New Roman" w:cs="Times New Roman"/>
                <w:bCs/>
                <w:i/>
                <w:iCs/>
                <w:sz w:val="24"/>
                <w:szCs w:val="24"/>
              </w:rPr>
              <w:t>M</w:t>
            </w:r>
            <w:r>
              <w:rPr>
                <w:rFonts w:ascii="Times New Roman" w:hAnsi="Times New Roman" w:cs="Times New Roman"/>
                <w:bCs/>
                <w:sz w:val="24"/>
                <w:szCs w:val="24"/>
              </w:rPr>
              <w:t>/6.8</w:t>
            </w:r>
            <w:r>
              <w:rPr>
                <w:rFonts w:ascii="Times New Roman" w:hAnsi="Times New Roman" w:cs="Times New Roman"/>
                <w:bCs/>
                <w:sz w:val="24"/>
                <w:szCs w:val="24"/>
              </w:rPr>
              <w:t>）</w:t>
            </w:r>
            <w:r>
              <w:rPr>
                <w:rFonts w:ascii="Times New Roman" w:hAnsi="Times New Roman" w:cs="Times New Roman"/>
                <w:bCs/>
                <w:sz w:val="24"/>
                <w:szCs w:val="24"/>
                <w:vertAlign w:val="superscript"/>
              </w:rPr>
              <w:t>0.85</w:t>
            </w:r>
            <w:r>
              <w:rPr>
                <w:rFonts w:ascii="Times New Roman" w:hAnsi="Times New Roman" w:cs="Times New Roman"/>
                <w:bCs/>
                <w:sz w:val="24"/>
                <w:szCs w:val="24"/>
              </w:rPr>
              <w:t>×</w:t>
            </w:r>
            <w:r>
              <w:rPr>
                <w:rFonts w:ascii="Times New Roman" w:hAnsi="Times New Roman" w:cs="Times New Roman"/>
                <w:bCs/>
                <w:sz w:val="24"/>
                <w:szCs w:val="24"/>
              </w:rPr>
              <w:t>（</w:t>
            </w:r>
            <w:r>
              <w:rPr>
                <w:rFonts w:ascii="Times New Roman" w:hAnsi="Times New Roman" w:cs="Times New Roman"/>
                <w:bCs/>
                <w:i/>
                <w:iCs/>
                <w:sz w:val="24"/>
                <w:szCs w:val="24"/>
              </w:rPr>
              <w:t>P</w:t>
            </w:r>
            <w:r>
              <w:rPr>
                <w:rFonts w:ascii="Times New Roman" w:hAnsi="Times New Roman" w:cs="Times New Roman"/>
                <w:bCs/>
                <w:sz w:val="24"/>
                <w:szCs w:val="24"/>
              </w:rPr>
              <w:t>/0.5</w:t>
            </w:r>
            <w:r>
              <w:rPr>
                <w:rFonts w:ascii="Times New Roman" w:hAnsi="Times New Roman" w:cs="Times New Roman"/>
                <w:bCs/>
                <w:sz w:val="24"/>
                <w:szCs w:val="24"/>
              </w:rPr>
              <w:t>）</w:t>
            </w:r>
            <w:r>
              <w:rPr>
                <w:rFonts w:ascii="Times New Roman" w:hAnsi="Times New Roman" w:cs="Times New Roman"/>
                <w:bCs/>
                <w:sz w:val="24"/>
                <w:szCs w:val="24"/>
                <w:vertAlign w:val="superscript"/>
              </w:rPr>
              <w:t>0.72</w:t>
            </w:r>
            <w:r>
              <w:rPr>
                <w:rFonts w:ascii="Times New Roman" w:hAnsi="Times New Roman" w:cs="Times New Roman"/>
                <w:bCs/>
                <w:sz w:val="24"/>
                <w:szCs w:val="24"/>
              </w:rPr>
              <w:t xml:space="preserve">       </w:t>
            </w:r>
            <w:r>
              <w:rPr>
                <w:rFonts w:ascii="Times New Roman" w:hAnsi="Times New Roman" w:cs="Times New Roman"/>
                <w:bCs/>
                <w:sz w:val="24"/>
                <w:szCs w:val="24"/>
              </w:rPr>
              <w:t>公式（</w:t>
            </w:r>
            <w:r>
              <w:rPr>
                <w:rFonts w:ascii="Times New Roman" w:hAnsi="Times New Roman" w:cs="Times New Roman"/>
                <w:bCs/>
                <w:sz w:val="24"/>
                <w:szCs w:val="24"/>
              </w:rPr>
              <w:t>3</w:t>
            </w:r>
            <w:r>
              <w:rPr>
                <w:rFonts w:ascii="Times New Roman" w:hAnsi="Times New Roman" w:cs="Times New Roman"/>
                <w:bCs/>
                <w:sz w:val="24"/>
                <w:szCs w:val="24"/>
              </w:rPr>
              <w:t>）</w:t>
            </w:r>
          </w:p>
          <w:p w14:paraId="02BBDB57" w14:textId="77777777" w:rsidR="00FD4F13" w:rsidRDefault="00FD4F13" w:rsidP="002D6BA9">
            <w:pPr>
              <w:pStyle w:val="aff"/>
              <w:overflowPunct w:val="0"/>
              <w:adjustRightInd/>
              <w:spacing w:before="24" w:after="24" w:line="360" w:lineRule="auto"/>
              <w:ind w:firstLineChars="1300" w:firstLine="3120"/>
              <w:jc w:val="both"/>
              <w:rPr>
                <w:rFonts w:ascii="Times New Roman" w:hAnsi="Times New Roman" w:cs="Times New Roman"/>
                <w:bCs/>
                <w:sz w:val="24"/>
                <w:szCs w:val="24"/>
              </w:rPr>
            </w:pPr>
            <w:r>
              <w:rPr>
                <w:rFonts w:ascii="Times New Roman" w:hAnsi="Times New Roman" w:cs="Times New Roman"/>
                <w:bCs/>
                <w:i/>
                <w:iCs/>
                <w:sz w:val="24"/>
                <w:szCs w:val="24"/>
              </w:rPr>
              <w:t>Q´</w:t>
            </w:r>
            <w:r>
              <w:rPr>
                <w:rFonts w:ascii="Times New Roman" w:hAnsi="Times New Roman" w:cs="Times New Roman"/>
                <w:bCs/>
                <w:i/>
                <w:iCs/>
                <w:sz w:val="24"/>
                <w:szCs w:val="24"/>
                <w:vertAlign w:val="subscript"/>
              </w:rPr>
              <w:t>p</w:t>
            </w:r>
            <w:r>
              <w:rPr>
                <w:rFonts w:ascii="Times New Roman" w:hAnsi="Times New Roman" w:cs="Times New Roman"/>
                <w:bCs/>
                <w:sz w:val="24"/>
                <w:szCs w:val="24"/>
              </w:rPr>
              <w:t>=</w:t>
            </w:r>
            <w:r>
              <w:rPr>
                <w:rFonts w:ascii="Times New Roman" w:hAnsi="Times New Roman" w:cs="Times New Roman"/>
                <w:bCs/>
                <w:i/>
                <w:iCs/>
                <w:sz w:val="24"/>
                <w:szCs w:val="24"/>
              </w:rPr>
              <w:t>Q</w:t>
            </w:r>
            <w:r>
              <w:rPr>
                <w:rFonts w:ascii="Times New Roman" w:hAnsi="Times New Roman" w:cs="Times New Roman"/>
                <w:bCs/>
                <w:i/>
                <w:iCs/>
                <w:sz w:val="24"/>
                <w:szCs w:val="24"/>
                <w:vertAlign w:val="subscript"/>
              </w:rPr>
              <w:t>p</w:t>
            </w:r>
            <w:r>
              <w:rPr>
                <w:rFonts w:ascii="Times New Roman" w:hAnsi="Times New Roman" w:cs="Times New Roman"/>
                <w:bCs/>
                <w:sz w:val="24"/>
                <w:szCs w:val="24"/>
              </w:rPr>
              <w:t>×</w:t>
            </w:r>
            <w:r>
              <w:rPr>
                <w:rFonts w:ascii="Times New Roman" w:hAnsi="Times New Roman" w:cs="Times New Roman"/>
                <w:bCs/>
                <w:i/>
                <w:iCs/>
                <w:sz w:val="24"/>
                <w:szCs w:val="24"/>
              </w:rPr>
              <w:t>L</w:t>
            </w:r>
            <w:r>
              <w:rPr>
                <w:rFonts w:ascii="Times New Roman" w:hAnsi="Times New Roman" w:cs="Times New Roman"/>
                <w:bCs/>
                <w:sz w:val="24"/>
                <w:szCs w:val="24"/>
              </w:rPr>
              <w:t>×</w:t>
            </w:r>
            <w:r>
              <w:rPr>
                <w:rFonts w:ascii="Times New Roman" w:hAnsi="Times New Roman" w:cs="Times New Roman"/>
                <w:bCs/>
                <w:i/>
                <w:iCs/>
                <w:sz w:val="24"/>
                <w:szCs w:val="24"/>
              </w:rPr>
              <w:t>Q</w:t>
            </w:r>
            <w:r>
              <w:rPr>
                <w:rFonts w:ascii="Times New Roman" w:hAnsi="Times New Roman" w:cs="Times New Roman"/>
                <w:bCs/>
                <w:sz w:val="24"/>
                <w:szCs w:val="24"/>
              </w:rPr>
              <w:t>/</w:t>
            </w:r>
            <w:r>
              <w:rPr>
                <w:rFonts w:ascii="Times New Roman" w:hAnsi="Times New Roman" w:cs="Times New Roman"/>
                <w:bCs/>
                <w:i/>
                <w:iCs/>
                <w:sz w:val="24"/>
                <w:szCs w:val="24"/>
              </w:rPr>
              <w:t>M</w:t>
            </w:r>
            <w:r>
              <w:rPr>
                <w:rFonts w:ascii="Times New Roman" w:hAnsi="Times New Roman" w:cs="Times New Roman"/>
                <w:bCs/>
                <w:sz w:val="24"/>
                <w:szCs w:val="24"/>
              </w:rPr>
              <w:t xml:space="preserve">            </w:t>
            </w:r>
            <w:r>
              <w:rPr>
                <w:rFonts w:ascii="Times New Roman" w:hAnsi="Times New Roman" w:cs="Times New Roman"/>
                <w:bCs/>
                <w:sz w:val="24"/>
                <w:szCs w:val="24"/>
              </w:rPr>
              <w:t>公式（</w:t>
            </w:r>
            <w:r>
              <w:rPr>
                <w:rFonts w:ascii="Times New Roman" w:hAnsi="Times New Roman" w:cs="Times New Roman"/>
                <w:bCs/>
                <w:sz w:val="24"/>
                <w:szCs w:val="24"/>
              </w:rPr>
              <w:t>4</w:t>
            </w:r>
            <w:r>
              <w:rPr>
                <w:rFonts w:ascii="Times New Roman" w:hAnsi="Times New Roman" w:cs="Times New Roman"/>
                <w:bCs/>
                <w:sz w:val="24"/>
                <w:szCs w:val="24"/>
              </w:rPr>
              <w:t>）</w:t>
            </w:r>
          </w:p>
          <w:p w14:paraId="7BDA3A8B" w14:textId="77777777" w:rsidR="00FD4F13" w:rsidRDefault="00FD4F13" w:rsidP="002D6BA9">
            <w:pPr>
              <w:spacing w:line="360" w:lineRule="auto"/>
              <w:ind w:firstLineChars="200" w:firstLine="480"/>
              <w:rPr>
                <w:bCs/>
                <w:sz w:val="24"/>
              </w:rPr>
            </w:pPr>
            <w:r>
              <w:rPr>
                <w:bCs/>
                <w:sz w:val="24"/>
              </w:rPr>
              <w:lastRenderedPageBreak/>
              <w:t>式中：</w:t>
            </w:r>
            <w:r>
              <w:rPr>
                <w:bCs/>
                <w:i/>
                <w:iCs/>
                <w:sz w:val="24"/>
              </w:rPr>
              <w:t>Q</w:t>
            </w:r>
            <w:r>
              <w:rPr>
                <w:bCs/>
                <w:i/>
                <w:iCs/>
                <w:sz w:val="24"/>
                <w:vertAlign w:val="subscript"/>
              </w:rPr>
              <w:t>p</w:t>
            </w:r>
            <w:r>
              <w:rPr>
                <w:bCs/>
                <w:i/>
                <w:iCs/>
                <w:sz w:val="24"/>
              </w:rPr>
              <w:t>—</w:t>
            </w:r>
            <w:r>
              <w:rPr>
                <w:bCs/>
                <w:sz w:val="24"/>
              </w:rPr>
              <w:t>道路扬尘量，</w:t>
            </w:r>
            <w:r>
              <w:rPr>
                <w:bCs/>
                <w:sz w:val="24"/>
              </w:rPr>
              <w:t>kg/km</w:t>
            </w:r>
            <w:r>
              <w:rPr>
                <w:rFonts w:hint="eastAsia"/>
                <w:bCs/>
                <w:sz w:val="24"/>
              </w:rPr>
              <w:t xml:space="preserve"> </w:t>
            </w:r>
            <w:r>
              <w:rPr>
                <w:bCs/>
                <w:sz w:val="24"/>
              </w:rPr>
              <w:t>辆；</w:t>
            </w:r>
          </w:p>
          <w:p w14:paraId="7E04F190" w14:textId="77777777" w:rsidR="00FD4F13" w:rsidRDefault="00FD4F13" w:rsidP="002D6BA9">
            <w:pPr>
              <w:spacing w:line="360" w:lineRule="auto"/>
              <w:ind w:firstLineChars="500" w:firstLine="1200"/>
              <w:rPr>
                <w:bCs/>
                <w:sz w:val="24"/>
              </w:rPr>
            </w:pPr>
            <w:r>
              <w:rPr>
                <w:bCs/>
                <w:i/>
                <w:iCs/>
                <w:sz w:val="24"/>
              </w:rPr>
              <w:t>Q</w:t>
            </w:r>
            <w:r>
              <w:rPr>
                <w:bCs/>
                <w:i/>
                <w:iCs/>
                <w:sz w:val="24"/>
                <w:vertAlign w:val="superscript"/>
              </w:rPr>
              <w:t>´</w:t>
            </w:r>
            <w:r>
              <w:rPr>
                <w:bCs/>
                <w:i/>
                <w:iCs/>
                <w:sz w:val="24"/>
                <w:vertAlign w:val="subscript"/>
              </w:rPr>
              <w:t>p</w:t>
            </w:r>
            <w:r>
              <w:rPr>
                <w:bCs/>
                <w:sz w:val="24"/>
              </w:rPr>
              <w:t>—</w:t>
            </w:r>
            <w:r>
              <w:rPr>
                <w:bCs/>
                <w:sz w:val="24"/>
              </w:rPr>
              <w:t>总扬尘量，</w:t>
            </w:r>
            <w:r>
              <w:rPr>
                <w:bCs/>
                <w:sz w:val="24"/>
              </w:rPr>
              <w:t>kg/a</w:t>
            </w:r>
            <w:r>
              <w:rPr>
                <w:bCs/>
                <w:sz w:val="24"/>
              </w:rPr>
              <w:t>；</w:t>
            </w:r>
          </w:p>
          <w:p w14:paraId="1EB41707" w14:textId="77777777" w:rsidR="00FD4F13" w:rsidRDefault="00FD4F13" w:rsidP="002D6BA9">
            <w:pPr>
              <w:spacing w:line="360" w:lineRule="auto"/>
              <w:ind w:firstLineChars="500" w:firstLine="1200"/>
              <w:rPr>
                <w:bCs/>
                <w:sz w:val="24"/>
              </w:rPr>
            </w:pPr>
            <w:r>
              <w:rPr>
                <w:bCs/>
                <w:i/>
                <w:iCs/>
                <w:sz w:val="24"/>
              </w:rPr>
              <w:t>V—</w:t>
            </w:r>
            <w:r>
              <w:rPr>
                <w:bCs/>
                <w:sz w:val="24"/>
              </w:rPr>
              <w:t>车辆速度，为</w:t>
            </w:r>
            <w:r>
              <w:rPr>
                <w:rFonts w:hint="eastAsia"/>
                <w:bCs/>
                <w:sz w:val="24"/>
              </w:rPr>
              <w:t>10</w:t>
            </w:r>
            <w:r>
              <w:rPr>
                <w:bCs/>
                <w:sz w:val="24"/>
              </w:rPr>
              <w:t>km/h</w:t>
            </w:r>
            <w:r>
              <w:rPr>
                <w:bCs/>
                <w:sz w:val="24"/>
              </w:rPr>
              <w:t>；</w:t>
            </w:r>
          </w:p>
          <w:p w14:paraId="7DE428CD" w14:textId="77777777" w:rsidR="00FD4F13" w:rsidRDefault="00FD4F13" w:rsidP="002D6BA9">
            <w:pPr>
              <w:spacing w:line="336" w:lineRule="auto"/>
              <w:ind w:firstLineChars="500" w:firstLine="1200"/>
              <w:rPr>
                <w:bCs/>
                <w:sz w:val="24"/>
              </w:rPr>
            </w:pPr>
            <w:r>
              <w:rPr>
                <w:bCs/>
                <w:i/>
                <w:iCs/>
                <w:sz w:val="24"/>
              </w:rPr>
              <w:t>M—</w:t>
            </w:r>
            <w:r>
              <w:rPr>
                <w:bCs/>
                <w:sz w:val="24"/>
              </w:rPr>
              <w:t>车辆载重，</w:t>
            </w:r>
            <w:r>
              <w:rPr>
                <w:rFonts w:hint="eastAsia"/>
                <w:bCs/>
                <w:sz w:val="24"/>
              </w:rPr>
              <w:t>5</w:t>
            </w:r>
            <w:r>
              <w:rPr>
                <w:bCs/>
                <w:sz w:val="24"/>
              </w:rPr>
              <w:t>t/</w:t>
            </w:r>
            <w:r>
              <w:rPr>
                <w:bCs/>
                <w:sz w:val="24"/>
              </w:rPr>
              <w:t>辆；</w:t>
            </w:r>
          </w:p>
          <w:p w14:paraId="34FE48B1" w14:textId="77777777" w:rsidR="00FD4F13" w:rsidRDefault="00FD4F13" w:rsidP="002D6BA9">
            <w:pPr>
              <w:spacing w:line="336" w:lineRule="auto"/>
              <w:ind w:firstLineChars="500" w:firstLine="1200"/>
              <w:rPr>
                <w:bCs/>
                <w:sz w:val="24"/>
              </w:rPr>
            </w:pPr>
            <w:r>
              <w:rPr>
                <w:bCs/>
                <w:i/>
                <w:iCs/>
                <w:sz w:val="24"/>
              </w:rPr>
              <w:t>P</w:t>
            </w:r>
            <w:r>
              <w:rPr>
                <w:bCs/>
                <w:sz w:val="24"/>
              </w:rPr>
              <w:t>—</w:t>
            </w:r>
            <w:r>
              <w:rPr>
                <w:bCs/>
                <w:sz w:val="24"/>
              </w:rPr>
              <w:t>道路表面物料量（</w:t>
            </w:r>
            <w:r>
              <w:rPr>
                <w:bCs/>
                <w:sz w:val="24"/>
              </w:rPr>
              <w:t>kg/m</w:t>
            </w:r>
            <w:r>
              <w:rPr>
                <w:bCs/>
                <w:sz w:val="24"/>
                <w:vertAlign w:val="superscript"/>
              </w:rPr>
              <w:t>2</w:t>
            </w:r>
            <w:r>
              <w:rPr>
                <w:bCs/>
                <w:sz w:val="24"/>
              </w:rPr>
              <w:t>），本项目取</w:t>
            </w:r>
            <w:r>
              <w:rPr>
                <w:bCs/>
                <w:sz w:val="24"/>
              </w:rPr>
              <w:t>0.1kg/m</w:t>
            </w:r>
            <w:r>
              <w:rPr>
                <w:bCs/>
                <w:sz w:val="24"/>
                <w:vertAlign w:val="superscript"/>
              </w:rPr>
              <w:t>2</w:t>
            </w:r>
            <w:r>
              <w:rPr>
                <w:bCs/>
                <w:sz w:val="24"/>
              </w:rPr>
              <w:t>；</w:t>
            </w:r>
          </w:p>
          <w:p w14:paraId="1A3790D6" w14:textId="77777777" w:rsidR="00FD4F13" w:rsidRDefault="00FD4F13" w:rsidP="002D6BA9">
            <w:pPr>
              <w:spacing w:line="336" w:lineRule="auto"/>
              <w:ind w:firstLineChars="500" w:firstLine="1200"/>
              <w:rPr>
                <w:bCs/>
                <w:sz w:val="24"/>
              </w:rPr>
            </w:pPr>
            <w:r>
              <w:rPr>
                <w:bCs/>
                <w:i/>
                <w:iCs/>
                <w:sz w:val="24"/>
              </w:rPr>
              <w:t>L</w:t>
            </w:r>
            <w:r>
              <w:rPr>
                <w:bCs/>
                <w:sz w:val="24"/>
              </w:rPr>
              <w:t>—</w:t>
            </w:r>
            <w:r>
              <w:rPr>
                <w:bCs/>
                <w:sz w:val="24"/>
              </w:rPr>
              <w:t>运距，取最大运距</w:t>
            </w:r>
            <w:r>
              <w:rPr>
                <w:bCs/>
                <w:sz w:val="24"/>
              </w:rPr>
              <w:t>2km</w:t>
            </w:r>
            <w:r>
              <w:rPr>
                <w:bCs/>
                <w:sz w:val="24"/>
              </w:rPr>
              <w:t>；</w:t>
            </w:r>
          </w:p>
          <w:p w14:paraId="60BC0FBF" w14:textId="77777777" w:rsidR="00FD4F13" w:rsidRDefault="00FD4F13" w:rsidP="002D6BA9">
            <w:pPr>
              <w:spacing w:line="336" w:lineRule="auto"/>
              <w:ind w:firstLineChars="500" w:firstLine="1200"/>
              <w:rPr>
                <w:bCs/>
                <w:sz w:val="24"/>
              </w:rPr>
            </w:pPr>
            <w:r>
              <w:rPr>
                <w:bCs/>
                <w:i/>
                <w:iCs/>
                <w:sz w:val="24"/>
              </w:rPr>
              <w:t>Q</w:t>
            </w:r>
            <w:r>
              <w:rPr>
                <w:bCs/>
                <w:sz w:val="24"/>
              </w:rPr>
              <w:t>—</w:t>
            </w:r>
            <w:r>
              <w:rPr>
                <w:bCs/>
                <w:sz w:val="24"/>
              </w:rPr>
              <w:t>运输量，</w:t>
            </w:r>
            <w:r>
              <w:rPr>
                <w:bCs/>
                <w:sz w:val="24"/>
              </w:rPr>
              <w:t>577500t/a</w:t>
            </w:r>
            <w:r>
              <w:rPr>
                <w:bCs/>
                <w:sz w:val="24"/>
              </w:rPr>
              <w:t>（天然砂石料密度</w:t>
            </w:r>
            <w:r>
              <w:rPr>
                <w:bCs/>
                <w:sz w:val="24"/>
              </w:rPr>
              <w:t>2.5t/m</w:t>
            </w:r>
            <w:r>
              <w:rPr>
                <w:bCs/>
                <w:sz w:val="24"/>
                <w:vertAlign w:val="superscript"/>
              </w:rPr>
              <w:t>3</w:t>
            </w:r>
            <w:r>
              <w:rPr>
                <w:bCs/>
                <w:sz w:val="24"/>
              </w:rPr>
              <w:t>，项目年产</w:t>
            </w:r>
            <w:r>
              <w:rPr>
                <w:rFonts w:hint="eastAsia"/>
                <w:bCs/>
                <w:sz w:val="24"/>
              </w:rPr>
              <w:t>23.1</w:t>
            </w:r>
            <w:r>
              <w:rPr>
                <w:bCs/>
                <w:sz w:val="24"/>
              </w:rPr>
              <w:t>万</w:t>
            </w:r>
            <w:r>
              <w:rPr>
                <w:bCs/>
                <w:sz w:val="24"/>
              </w:rPr>
              <w:t>m</w:t>
            </w:r>
            <w:r>
              <w:rPr>
                <w:bCs/>
                <w:sz w:val="24"/>
                <w:vertAlign w:val="superscript"/>
              </w:rPr>
              <w:t>3</w:t>
            </w:r>
            <w:r>
              <w:rPr>
                <w:bCs/>
                <w:sz w:val="24"/>
              </w:rPr>
              <w:t>/a</w:t>
            </w:r>
            <w:r>
              <w:rPr>
                <w:bCs/>
                <w:sz w:val="24"/>
              </w:rPr>
              <w:t>砂石料）。</w:t>
            </w:r>
          </w:p>
          <w:p w14:paraId="29B50075" w14:textId="77777777" w:rsidR="00FD4F13" w:rsidRDefault="00FD4F13" w:rsidP="002D6BA9">
            <w:pPr>
              <w:spacing w:line="336" w:lineRule="auto"/>
              <w:ind w:firstLineChars="200" w:firstLine="480"/>
              <w:rPr>
                <w:bCs/>
                <w:snapToGrid w:val="0"/>
                <w:kern w:val="0"/>
                <w:sz w:val="24"/>
              </w:rPr>
            </w:pPr>
            <w:r>
              <w:rPr>
                <w:sz w:val="24"/>
              </w:rPr>
              <w:t>根据模式计算，本项目</w:t>
            </w:r>
            <w:r>
              <w:rPr>
                <w:bCs/>
                <w:snapToGrid w:val="0"/>
                <w:kern w:val="0"/>
                <w:sz w:val="24"/>
              </w:rPr>
              <w:t>运输起尘量</w:t>
            </w:r>
            <w:r>
              <w:rPr>
                <w:rFonts w:hint="eastAsia"/>
                <w:bCs/>
                <w:snapToGrid w:val="0"/>
                <w:kern w:val="0"/>
                <w:sz w:val="24"/>
              </w:rPr>
              <w:t>约</w:t>
            </w:r>
            <w:r>
              <w:rPr>
                <w:bCs/>
                <w:snapToGrid w:val="0"/>
                <w:kern w:val="0"/>
                <w:sz w:val="24"/>
              </w:rPr>
              <w:t>为</w:t>
            </w:r>
            <w:r>
              <w:rPr>
                <w:rFonts w:hint="eastAsia"/>
                <w:bCs/>
                <w:snapToGrid w:val="0"/>
                <w:kern w:val="0"/>
                <w:sz w:val="24"/>
              </w:rPr>
              <w:t>13.73</w:t>
            </w:r>
            <w:r>
              <w:rPr>
                <w:bCs/>
                <w:snapToGrid w:val="0"/>
                <w:kern w:val="0"/>
                <w:sz w:val="24"/>
              </w:rPr>
              <w:t>t/a</w:t>
            </w:r>
            <w:r>
              <w:rPr>
                <w:bCs/>
                <w:snapToGrid w:val="0"/>
                <w:kern w:val="0"/>
                <w:sz w:val="24"/>
              </w:rPr>
              <w:t>。通</w:t>
            </w:r>
            <w:r>
              <w:rPr>
                <w:sz w:val="24"/>
              </w:rPr>
              <w:t>过对运输道路及开采作业面控制车速、密封运输物料及出入车辆冲洗的措施，</w:t>
            </w:r>
            <w:r>
              <w:rPr>
                <w:bCs/>
                <w:snapToGrid w:val="0"/>
                <w:kern w:val="0"/>
                <w:sz w:val="24"/>
              </w:rPr>
              <w:t>可使运输起尘量减少</w:t>
            </w:r>
            <w:r>
              <w:rPr>
                <w:bCs/>
                <w:snapToGrid w:val="0"/>
                <w:kern w:val="0"/>
                <w:sz w:val="24"/>
              </w:rPr>
              <w:t>78%</w:t>
            </w:r>
            <w:r>
              <w:rPr>
                <w:bCs/>
                <w:snapToGrid w:val="0"/>
                <w:kern w:val="0"/>
                <w:sz w:val="24"/>
              </w:rPr>
              <w:t>左右（</w:t>
            </w:r>
            <w:r>
              <w:rPr>
                <w:sz w:val="24"/>
              </w:rPr>
              <w:t>控制效率来源《固体物料堆存颗粒物产排污核算系数手册》附录</w:t>
            </w:r>
            <w:r>
              <w:rPr>
                <w:sz w:val="24"/>
              </w:rPr>
              <w:t>4</w:t>
            </w:r>
            <w:r>
              <w:rPr>
                <w:bCs/>
                <w:snapToGrid w:val="0"/>
                <w:kern w:val="0"/>
                <w:sz w:val="24"/>
              </w:rPr>
              <w:t>），则运输扬尘无组织排放量为</w:t>
            </w:r>
            <w:r>
              <w:rPr>
                <w:rFonts w:hint="eastAsia"/>
                <w:bCs/>
                <w:snapToGrid w:val="0"/>
                <w:kern w:val="0"/>
                <w:sz w:val="24"/>
              </w:rPr>
              <w:t>3.02</w:t>
            </w:r>
            <w:r>
              <w:rPr>
                <w:bCs/>
                <w:snapToGrid w:val="0"/>
                <w:kern w:val="0"/>
                <w:sz w:val="24"/>
              </w:rPr>
              <w:t>t/a</w:t>
            </w:r>
            <w:r>
              <w:rPr>
                <w:bCs/>
                <w:snapToGrid w:val="0"/>
                <w:kern w:val="0"/>
                <w:sz w:val="24"/>
              </w:rPr>
              <w:t>。在采取控制车速、密封运输物料及车辆冲洗措施后，运输产生的扬尘对周围环境影响不大。</w:t>
            </w:r>
          </w:p>
          <w:p w14:paraId="1FDF5BD4" w14:textId="77777777" w:rsidR="00FD4F13" w:rsidRDefault="00FD4F13" w:rsidP="002D6BA9">
            <w:pPr>
              <w:spacing w:line="336" w:lineRule="auto"/>
              <w:ind w:firstLineChars="200" w:firstLine="480"/>
              <w:rPr>
                <w:bCs/>
                <w:snapToGrid w:val="0"/>
                <w:kern w:val="0"/>
                <w:sz w:val="24"/>
              </w:rPr>
            </w:pPr>
            <w:r>
              <w:rPr>
                <w:bCs/>
                <w:snapToGrid w:val="0"/>
                <w:kern w:val="0"/>
                <w:sz w:val="24"/>
              </w:rPr>
              <w:t>（</w:t>
            </w:r>
            <w:r>
              <w:rPr>
                <w:bCs/>
                <w:snapToGrid w:val="0"/>
                <w:kern w:val="0"/>
                <w:sz w:val="24"/>
              </w:rPr>
              <w:t>3</w:t>
            </w:r>
            <w:r>
              <w:rPr>
                <w:bCs/>
                <w:snapToGrid w:val="0"/>
                <w:kern w:val="0"/>
                <w:sz w:val="24"/>
              </w:rPr>
              <w:t>）机械废气</w:t>
            </w:r>
          </w:p>
          <w:p w14:paraId="56D286E4" w14:textId="77777777" w:rsidR="00FD4F13" w:rsidRDefault="00FD4F13" w:rsidP="002D6BA9">
            <w:pPr>
              <w:spacing w:line="336" w:lineRule="auto"/>
              <w:ind w:firstLineChars="200" w:firstLine="480"/>
              <w:rPr>
                <w:bCs/>
                <w:snapToGrid w:val="0"/>
                <w:kern w:val="0"/>
                <w:sz w:val="24"/>
              </w:rPr>
            </w:pPr>
            <w:r>
              <w:rPr>
                <w:bCs/>
                <w:snapToGrid w:val="0"/>
                <w:kern w:val="0"/>
                <w:sz w:val="24"/>
              </w:rPr>
              <w:t>在运输原材料、施工设备以及施工机械设备在运行过程中均会排放定量的</w:t>
            </w:r>
            <w:r>
              <w:rPr>
                <w:bCs/>
                <w:snapToGrid w:val="0"/>
                <w:kern w:val="0"/>
                <w:sz w:val="24"/>
              </w:rPr>
              <w:t>CO</w:t>
            </w:r>
            <w:r>
              <w:rPr>
                <w:bCs/>
                <w:snapToGrid w:val="0"/>
                <w:kern w:val="0"/>
                <w:sz w:val="24"/>
              </w:rPr>
              <w:t>、</w:t>
            </w:r>
            <w:r>
              <w:rPr>
                <w:bCs/>
                <w:snapToGrid w:val="0"/>
                <w:kern w:val="0"/>
                <w:sz w:val="24"/>
              </w:rPr>
              <w:t>NO</w:t>
            </w:r>
            <w:r>
              <w:rPr>
                <w:bCs/>
                <w:snapToGrid w:val="0"/>
                <w:kern w:val="0"/>
                <w:sz w:val="24"/>
                <w:vertAlign w:val="subscript"/>
              </w:rPr>
              <w:t>X</w:t>
            </w:r>
            <w:r>
              <w:rPr>
                <w:bCs/>
                <w:snapToGrid w:val="0"/>
                <w:kern w:val="0"/>
                <w:sz w:val="24"/>
              </w:rPr>
              <w:t>以及未完全燃烧的碳氢化合物等，其特点是排放量小，属间断性排放。加之本项目施工场地开阔，扩散条件良好，因此运营期机械废气对周围环境影响不大。环评要求施工单位在施工期内安排专人注意加强施工机械维护，确保机械设备正常运行。</w:t>
            </w:r>
          </w:p>
          <w:p w14:paraId="658DBF7A" w14:textId="77777777" w:rsidR="00FD4F13" w:rsidRDefault="00FD4F13" w:rsidP="002D6BA9">
            <w:pPr>
              <w:spacing w:line="336" w:lineRule="auto"/>
              <w:ind w:firstLineChars="200" w:firstLine="480"/>
              <w:rPr>
                <w:rFonts w:hint="eastAsia"/>
                <w:bCs/>
                <w:snapToGrid w:val="0"/>
                <w:kern w:val="0"/>
                <w:sz w:val="24"/>
              </w:rPr>
            </w:pPr>
            <w:r>
              <w:rPr>
                <w:bCs/>
                <w:snapToGrid w:val="0"/>
                <w:kern w:val="0"/>
                <w:sz w:val="24"/>
              </w:rPr>
              <w:t>（</w:t>
            </w:r>
            <w:r>
              <w:rPr>
                <w:bCs/>
                <w:snapToGrid w:val="0"/>
                <w:kern w:val="0"/>
                <w:sz w:val="24"/>
              </w:rPr>
              <w:t>4</w:t>
            </w:r>
            <w:r>
              <w:rPr>
                <w:bCs/>
                <w:snapToGrid w:val="0"/>
                <w:kern w:val="0"/>
                <w:sz w:val="24"/>
              </w:rPr>
              <w:t>）筛分及皮带上料</w:t>
            </w:r>
            <w:r>
              <w:rPr>
                <w:rFonts w:hint="eastAsia"/>
                <w:bCs/>
                <w:snapToGrid w:val="0"/>
                <w:kern w:val="0"/>
                <w:sz w:val="24"/>
              </w:rPr>
              <w:t>粉尘</w:t>
            </w:r>
          </w:p>
          <w:p w14:paraId="09F7A5AF" w14:textId="77777777" w:rsidR="00FD4F13" w:rsidRDefault="00FD4F13" w:rsidP="002D6BA9">
            <w:pPr>
              <w:pStyle w:val="aff0"/>
              <w:tabs>
                <w:tab w:val="left" w:pos="4584"/>
              </w:tabs>
              <w:spacing w:line="336" w:lineRule="auto"/>
              <w:ind w:firstLineChars="200" w:firstLine="480"/>
              <w:rPr>
                <w:bCs/>
                <w:color w:val="auto"/>
              </w:rPr>
            </w:pPr>
            <w:r>
              <w:rPr>
                <w:bCs/>
                <w:color w:val="auto"/>
              </w:rPr>
              <w:t>本项目砂石料经水洗后筛分，皮带运输为密闭输送，筛分过程密闭筛分并安装喷淋设施，因此筛分过程</w:t>
            </w:r>
            <w:r>
              <w:rPr>
                <w:rFonts w:hint="eastAsia"/>
                <w:bCs/>
                <w:color w:val="auto"/>
              </w:rPr>
              <w:t>不产生无组织粉尘废气</w:t>
            </w:r>
            <w:r>
              <w:rPr>
                <w:bCs/>
                <w:color w:val="auto"/>
              </w:rPr>
              <w:t>，对周围环境基本无影响。</w:t>
            </w:r>
          </w:p>
          <w:p w14:paraId="7C9BCF70" w14:textId="77777777" w:rsidR="00FD4F13" w:rsidRDefault="00FD4F13" w:rsidP="002D6BA9">
            <w:pPr>
              <w:pStyle w:val="aff0"/>
              <w:tabs>
                <w:tab w:val="left" w:pos="4584"/>
              </w:tabs>
              <w:spacing w:line="336" w:lineRule="auto"/>
              <w:ind w:firstLineChars="200" w:firstLine="480"/>
              <w:rPr>
                <w:color w:val="auto"/>
              </w:rPr>
            </w:pPr>
            <w:r>
              <w:rPr>
                <w:color w:val="auto"/>
              </w:rPr>
              <w:t>（</w:t>
            </w:r>
            <w:r>
              <w:rPr>
                <w:color w:val="auto"/>
              </w:rPr>
              <w:t>5</w:t>
            </w:r>
            <w:r>
              <w:rPr>
                <w:color w:val="auto"/>
              </w:rPr>
              <w:t>）堆场粉尘</w:t>
            </w:r>
          </w:p>
          <w:p w14:paraId="0071E39E" w14:textId="77777777" w:rsidR="00FD4F13" w:rsidRDefault="00FD4F13" w:rsidP="002D6BA9">
            <w:pPr>
              <w:pStyle w:val="a0"/>
              <w:snapToGrid/>
              <w:spacing w:before="0" w:after="0" w:line="336" w:lineRule="auto"/>
              <w:ind w:firstLineChars="200" w:firstLine="480"/>
              <w:rPr>
                <w:sz w:val="24"/>
              </w:rPr>
            </w:pPr>
            <w:r>
              <w:rPr>
                <w:sz w:val="24"/>
              </w:rPr>
              <w:t>由于项目砂石料经水洗后，成品堆场砂石料含土低，同时采取苫布遮盖、洒水降尘措施，其颗粒物排放量极少，因此本次堆场主要考虑排土场产生的扬尘。根据《工业源产排污核算方法和系数手册》中附表</w:t>
            </w:r>
            <w:r>
              <w:rPr>
                <w:sz w:val="24"/>
              </w:rPr>
              <w:t>2</w:t>
            </w:r>
            <w:r>
              <w:rPr>
                <w:sz w:val="24"/>
              </w:rPr>
              <w:t>《固体物料堆存颗粒物产排污核算系数手册》，颗粒物产生量核算公式如下：</w:t>
            </w:r>
          </w:p>
          <w:p w14:paraId="2C35D57A" w14:textId="77777777" w:rsidR="00FD4F13" w:rsidRDefault="00FD4F13" w:rsidP="002D6BA9">
            <w:pPr>
              <w:pStyle w:val="a0"/>
              <w:snapToGrid/>
              <w:spacing w:before="0" w:after="0" w:line="336" w:lineRule="auto"/>
              <w:ind w:firstLineChars="200" w:firstLine="480"/>
              <w:jc w:val="center"/>
              <w:rPr>
                <w:sz w:val="24"/>
              </w:rPr>
            </w:pPr>
            <w:r>
              <w:rPr>
                <w:position w:val="-14"/>
                <w:sz w:val="24"/>
              </w:rPr>
              <w:object w:dxaOrig="2360" w:dyaOrig="399" w14:anchorId="3DAC3AC0">
                <v:shape id="Object 56" o:spid="_x0000_i1032" type="#_x0000_t75" style="width:118.2pt;height:20.4pt;mso-wrap-style:square;mso-position-horizontal-relative:page;mso-position-vertical-relative:page" o:ole="">
                  <v:imagedata r:id="rId22" o:title=""/>
                </v:shape>
                <o:OLEObject Type="Embed" ProgID="Equation.KSEE3" ShapeID="Object 56" DrawAspect="Content" ObjectID="_1744881734" r:id="rId23">
                  <o:FieldCodes>\* MERGEFORMAT</o:FieldCodes>
                </o:OLEObject>
              </w:object>
            </w:r>
          </w:p>
          <w:p w14:paraId="284B8230" w14:textId="77777777" w:rsidR="00FD4F13" w:rsidRDefault="00FD4F13" w:rsidP="002D6BA9">
            <w:pPr>
              <w:pStyle w:val="a0"/>
              <w:snapToGrid/>
              <w:spacing w:before="0" w:after="0" w:line="336" w:lineRule="auto"/>
              <w:ind w:firstLineChars="500" w:firstLine="1200"/>
              <w:jc w:val="left"/>
              <w:rPr>
                <w:sz w:val="24"/>
              </w:rPr>
            </w:pPr>
            <w:r>
              <w:rPr>
                <w:sz w:val="24"/>
              </w:rPr>
              <w:t>式中：</w:t>
            </w:r>
            <w:r>
              <w:rPr>
                <w:sz w:val="24"/>
              </w:rPr>
              <w:t>P</w:t>
            </w:r>
            <w:r>
              <w:rPr>
                <w:sz w:val="24"/>
              </w:rPr>
              <w:t>指颗粒物产生量（单位：</w:t>
            </w:r>
            <w:r>
              <w:rPr>
                <w:rFonts w:hint="eastAsia"/>
                <w:sz w:val="24"/>
              </w:rPr>
              <w:t>t</w:t>
            </w:r>
            <w:r>
              <w:rPr>
                <w:sz w:val="24"/>
              </w:rPr>
              <w:t>）；</w:t>
            </w:r>
          </w:p>
          <w:p w14:paraId="73CE3ABF" w14:textId="77777777" w:rsidR="00FD4F13" w:rsidRDefault="00FD4F13" w:rsidP="002D6BA9">
            <w:pPr>
              <w:pStyle w:val="a0"/>
              <w:snapToGrid/>
              <w:spacing w:before="0" w:after="0" w:line="336" w:lineRule="auto"/>
              <w:ind w:firstLineChars="800" w:firstLine="1920"/>
              <w:jc w:val="left"/>
              <w:rPr>
                <w:sz w:val="24"/>
              </w:rPr>
            </w:pPr>
            <w:r>
              <w:rPr>
                <w:sz w:val="24"/>
              </w:rPr>
              <w:t>FC</w:t>
            </w:r>
            <w:r>
              <w:rPr>
                <w:sz w:val="24"/>
                <w:vertAlign w:val="subscript"/>
              </w:rPr>
              <w:t>y</w:t>
            </w:r>
            <w:r>
              <w:rPr>
                <w:sz w:val="24"/>
              </w:rPr>
              <w:t>指风蚀扬尘产生量（单位：</w:t>
            </w:r>
            <w:r>
              <w:rPr>
                <w:rFonts w:hint="eastAsia"/>
                <w:sz w:val="24"/>
              </w:rPr>
              <w:t>t</w:t>
            </w:r>
            <w:r>
              <w:rPr>
                <w:sz w:val="24"/>
              </w:rPr>
              <w:t>）；</w:t>
            </w:r>
          </w:p>
          <w:p w14:paraId="49B0A8A3" w14:textId="77777777" w:rsidR="00FD4F13" w:rsidRDefault="00FD4F13" w:rsidP="002D6BA9">
            <w:pPr>
              <w:pStyle w:val="a0"/>
              <w:snapToGrid/>
              <w:spacing w:before="0" w:after="0" w:line="336" w:lineRule="auto"/>
              <w:ind w:firstLineChars="800" w:firstLine="1920"/>
              <w:jc w:val="left"/>
              <w:rPr>
                <w:sz w:val="24"/>
              </w:rPr>
            </w:pPr>
            <w:r>
              <w:rPr>
                <w:sz w:val="24"/>
              </w:rPr>
              <w:t>E</w:t>
            </w:r>
            <w:r>
              <w:rPr>
                <w:sz w:val="24"/>
                <w:vertAlign w:val="subscript"/>
              </w:rPr>
              <w:t>f</w:t>
            </w:r>
            <w:r>
              <w:rPr>
                <w:sz w:val="24"/>
              </w:rPr>
              <w:t>指堆场风蚀扬尘概化系数，</w:t>
            </w:r>
            <w:r>
              <w:rPr>
                <w:sz w:val="24"/>
              </w:rPr>
              <w:t>41.5808</w:t>
            </w:r>
            <w:r>
              <w:rPr>
                <w:sz w:val="24"/>
              </w:rPr>
              <w:t>（单位</w:t>
            </w:r>
            <w:r>
              <w:rPr>
                <w:rFonts w:hint="eastAsia"/>
                <w:sz w:val="24"/>
              </w:rPr>
              <w:t>：</w:t>
            </w:r>
            <w:r>
              <w:rPr>
                <w:rFonts w:hint="eastAsia"/>
                <w:sz w:val="24"/>
              </w:rPr>
              <w:t>kg/m</w:t>
            </w:r>
            <w:r>
              <w:rPr>
                <w:rFonts w:hint="eastAsia"/>
                <w:sz w:val="24"/>
                <w:vertAlign w:val="superscript"/>
              </w:rPr>
              <w:t>2</w:t>
            </w:r>
            <w:r>
              <w:rPr>
                <w:sz w:val="24"/>
              </w:rPr>
              <w:t>）</w:t>
            </w:r>
          </w:p>
          <w:p w14:paraId="19423F06" w14:textId="77777777" w:rsidR="00FD4F13" w:rsidRDefault="00FD4F13" w:rsidP="002D6BA9">
            <w:pPr>
              <w:pStyle w:val="a0"/>
              <w:snapToGrid/>
              <w:spacing w:before="0" w:after="0" w:line="360" w:lineRule="auto"/>
              <w:ind w:firstLineChars="800" w:firstLine="1920"/>
              <w:jc w:val="left"/>
              <w:rPr>
                <w:sz w:val="24"/>
              </w:rPr>
            </w:pPr>
            <w:r>
              <w:rPr>
                <w:sz w:val="24"/>
              </w:rPr>
              <w:lastRenderedPageBreak/>
              <w:t>S</w:t>
            </w:r>
            <w:r>
              <w:rPr>
                <w:sz w:val="24"/>
              </w:rPr>
              <w:t>指堆场占地面积，共</w:t>
            </w:r>
            <w:r>
              <w:rPr>
                <w:rFonts w:hint="eastAsia"/>
                <w:sz w:val="24"/>
              </w:rPr>
              <w:t>2818</w:t>
            </w:r>
            <w:r>
              <w:rPr>
                <w:sz w:val="24"/>
              </w:rPr>
              <w:t>（单位：</w:t>
            </w:r>
            <w:r>
              <w:rPr>
                <w:rFonts w:hint="eastAsia"/>
                <w:sz w:val="24"/>
              </w:rPr>
              <w:t>m</w:t>
            </w:r>
            <w:r>
              <w:rPr>
                <w:rFonts w:hint="eastAsia"/>
                <w:sz w:val="24"/>
                <w:vertAlign w:val="superscript"/>
              </w:rPr>
              <w:t>2</w:t>
            </w:r>
            <w:r>
              <w:rPr>
                <w:sz w:val="24"/>
              </w:rPr>
              <w:t>）。</w:t>
            </w:r>
          </w:p>
          <w:p w14:paraId="1D787970" w14:textId="77777777" w:rsidR="00FD4F13" w:rsidRDefault="00FD4F13" w:rsidP="002D6BA9">
            <w:pPr>
              <w:pStyle w:val="a0"/>
              <w:snapToGrid/>
              <w:spacing w:before="0" w:after="0" w:line="360" w:lineRule="auto"/>
              <w:ind w:right="0" w:firstLineChars="200" w:firstLine="480"/>
              <w:jc w:val="left"/>
              <w:rPr>
                <w:sz w:val="24"/>
              </w:rPr>
            </w:pPr>
            <w:r>
              <w:rPr>
                <w:sz w:val="24"/>
              </w:rPr>
              <w:t>经计算，颗粒物产生量</w:t>
            </w:r>
            <w:r>
              <w:rPr>
                <w:rFonts w:hint="eastAsia"/>
                <w:sz w:val="24"/>
              </w:rPr>
              <w:t>约</w:t>
            </w:r>
            <w:r>
              <w:rPr>
                <w:sz w:val="24"/>
              </w:rPr>
              <w:t>为</w:t>
            </w:r>
            <w:r>
              <w:rPr>
                <w:rFonts w:hint="eastAsia"/>
                <w:sz w:val="24"/>
              </w:rPr>
              <w:t>234.35</w:t>
            </w:r>
            <w:r>
              <w:rPr>
                <w:sz w:val="24"/>
              </w:rPr>
              <w:t>t/a</w:t>
            </w:r>
            <w:r>
              <w:rPr>
                <w:sz w:val="24"/>
              </w:rPr>
              <w:t>，</w:t>
            </w:r>
            <w:r>
              <w:rPr>
                <w:rFonts w:hint="eastAsia"/>
                <w:sz w:val="24"/>
              </w:rPr>
              <w:t>排土场紧密压实，</w:t>
            </w:r>
            <w:r>
              <w:rPr>
                <w:sz w:val="24"/>
              </w:rPr>
              <w:t>堆存采取设置围挡及定期洒水降尘措施（控制效率来源《固体物料堆存颗粒物产排污核算系数手册》附录</w:t>
            </w:r>
            <w:r>
              <w:rPr>
                <w:sz w:val="24"/>
              </w:rPr>
              <w:t>4</w:t>
            </w:r>
            <w:r>
              <w:rPr>
                <w:sz w:val="24"/>
              </w:rPr>
              <w:t>）能够降低</w:t>
            </w:r>
            <w:r>
              <w:rPr>
                <w:rFonts w:hint="eastAsia"/>
                <w:sz w:val="24"/>
              </w:rPr>
              <w:t>98</w:t>
            </w:r>
            <w:r>
              <w:rPr>
                <w:sz w:val="24"/>
              </w:rPr>
              <w:t>%</w:t>
            </w:r>
            <w:r>
              <w:rPr>
                <w:sz w:val="24"/>
              </w:rPr>
              <w:t>颗粒物排放，颗粒物排放量</w:t>
            </w:r>
            <w:r>
              <w:rPr>
                <w:rFonts w:hint="eastAsia"/>
                <w:sz w:val="24"/>
              </w:rPr>
              <w:t>约</w:t>
            </w:r>
            <w:r>
              <w:rPr>
                <w:sz w:val="24"/>
              </w:rPr>
              <w:t>为</w:t>
            </w:r>
            <w:r>
              <w:rPr>
                <w:rFonts w:hint="eastAsia"/>
                <w:sz w:val="24"/>
              </w:rPr>
              <w:t>0.13</w:t>
            </w:r>
            <w:r>
              <w:rPr>
                <w:sz w:val="24"/>
              </w:rPr>
              <w:t>t/a</w:t>
            </w:r>
            <w:r>
              <w:rPr>
                <w:sz w:val="24"/>
              </w:rPr>
              <w:t>。</w:t>
            </w:r>
          </w:p>
          <w:p w14:paraId="31D77044" w14:textId="77777777" w:rsidR="00FD4F13" w:rsidRDefault="00FD4F13" w:rsidP="002D6BA9">
            <w:pPr>
              <w:pStyle w:val="a0"/>
              <w:snapToGrid/>
              <w:spacing w:before="0" w:after="0" w:line="360" w:lineRule="auto"/>
              <w:ind w:right="0" w:firstLineChars="200" w:firstLine="480"/>
              <w:jc w:val="left"/>
              <w:rPr>
                <w:sz w:val="24"/>
              </w:rPr>
            </w:pPr>
            <w:r>
              <w:rPr>
                <w:rFonts w:hint="eastAsia"/>
                <w:sz w:val="24"/>
              </w:rPr>
              <w:t>（</w:t>
            </w:r>
            <w:r>
              <w:rPr>
                <w:rFonts w:hint="eastAsia"/>
                <w:sz w:val="24"/>
              </w:rPr>
              <w:t>6</w:t>
            </w:r>
            <w:r>
              <w:rPr>
                <w:rFonts w:hint="eastAsia"/>
                <w:sz w:val="24"/>
              </w:rPr>
              <w:t>）</w:t>
            </w:r>
            <w:r>
              <w:rPr>
                <w:sz w:val="24"/>
              </w:rPr>
              <w:t>物料转运及装卸扬尘</w:t>
            </w:r>
          </w:p>
          <w:p w14:paraId="30FAAB7C" w14:textId="77777777" w:rsidR="00FD4F13" w:rsidRDefault="00FD4F13" w:rsidP="002D6BA9">
            <w:pPr>
              <w:pStyle w:val="a0"/>
              <w:snapToGrid/>
              <w:spacing w:before="0" w:after="0" w:line="360" w:lineRule="auto"/>
              <w:ind w:right="0" w:firstLineChars="200" w:firstLine="480"/>
              <w:jc w:val="left"/>
              <w:rPr>
                <w:sz w:val="24"/>
              </w:rPr>
            </w:pPr>
            <w:r>
              <w:rPr>
                <w:sz w:val="24"/>
              </w:rPr>
              <w:t>本项目砂石料装卸过程会产生一定量的颗粒物，根据《工业源产排污核算方法和系数手册》，颗粒物产生量核算公式如下：</w:t>
            </w:r>
          </w:p>
          <w:p w14:paraId="1B91722A" w14:textId="77777777" w:rsidR="00FD4F13" w:rsidRDefault="00FD4F13" w:rsidP="002D6BA9">
            <w:pPr>
              <w:pStyle w:val="a0"/>
              <w:snapToGrid/>
              <w:spacing w:before="0" w:after="0" w:line="360" w:lineRule="auto"/>
              <w:ind w:right="0" w:firstLineChars="200" w:firstLine="480"/>
              <w:jc w:val="center"/>
              <w:rPr>
                <w:sz w:val="24"/>
              </w:rPr>
            </w:pPr>
            <w:r>
              <w:rPr>
                <w:position w:val="-14"/>
                <w:sz w:val="24"/>
              </w:rPr>
              <w:object w:dxaOrig="3060" w:dyaOrig="399" w14:anchorId="1356B770">
                <v:shape id="Object 2" o:spid="_x0000_i1033" type="#_x0000_t75" style="width:152.6pt;height:20.4pt;mso-wrap-style:square;mso-position-horizontal-relative:page;mso-position-vertical-relative:page" o:ole="">
                  <v:imagedata r:id="rId24" o:title=""/>
                </v:shape>
                <o:OLEObject Type="Embed" ProgID="Equation.KSEE3" ShapeID="Object 2" DrawAspect="Content" ObjectID="_1744881735" r:id="rId25">
                  <o:FieldCodes>\* MERGEFORMAT</o:FieldCodes>
                </o:OLEObject>
              </w:object>
            </w:r>
          </w:p>
          <w:p w14:paraId="35D57EFD" w14:textId="77777777" w:rsidR="00FD4F13" w:rsidRDefault="00FD4F13" w:rsidP="002D6BA9">
            <w:pPr>
              <w:pStyle w:val="a0"/>
              <w:snapToGrid/>
              <w:spacing w:before="0" w:after="0" w:line="360" w:lineRule="auto"/>
              <w:ind w:firstLineChars="500" w:firstLine="1200"/>
              <w:jc w:val="left"/>
              <w:rPr>
                <w:sz w:val="24"/>
              </w:rPr>
            </w:pPr>
            <w:r>
              <w:rPr>
                <w:sz w:val="24"/>
              </w:rPr>
              <w:t>P</w:t>
            </w:r>
            <w:r>
              <w:rPr>
                <w:sz w:val="24"/>
              </w:rPr>
              <w:t>指颗粒物产生量（单位：吨）；</w:t>
            </w:r>
          </w:p>
          <w:p w14:paraId="5A757F8F" w14:textId="77777777" w:rsidR="00FD4F13" w:rsidRDefault="00FD4F13" w:rsidP="002D6BA9">
            <w:pPr>
              <w:pStyle w:val="a0"/>
              <w:snapToGrid/>
              <w:spacing w:before="0" w:after="0" w:line="360" w:lineRule="auto"/>
              <w:ind w:firstLineChars="800" w:firstLine="1920"/>
              <w:jc w:val="left"/>
              <w:rPr>
                <w:sz w:val="24"/>
              </w:rPr>
            </w:pPr>
            <w:r>
              <w:rPr>
                <w:sz w:val="24"/>
              </w:rPr>
              <w:t>ZC</w:t>
            </w:r>
            <w:r>
              <w:rPr>
                <w:sz w:val="24"/>
                <w:vertAlign w:val="subscript"/>
              </w:rPr>
              <w:t>y</w:t>
            </w:r>
            <w:r>
              <w:rPr>
                <w:sz w:val="24"/>
              </w:rPr>
              <w:t>指装卸扬尘产生量（单位：吨）；</w:t>
            </w:r>
          </w:p>
          <w:p w14:paraId="68AB6E02" w14:textId="77777777" w:rsidR="00FD4F13" w:rsidRDefault="00FD4F13" w:rsidP="002D6BA9">
            <w:pPr>
              <w:pStyle w:val="a0"/>
              <w:snapToGrid/>
              <w:spacing w:before="0" w:after="0" w:line="360" w:lineRule="auto"/>
              <w:ind w:firstLineChars="800" w:firstLine="1920"/>
              <w:jc w:val="left"/>
              <w:rPr>
                <w:sz w:val="24"/>
              </w:rPr>
            </w:pPr>
            <w:r>
              <w:rPr>
                <w:sz w:val="24"/>
              </w:rPr>
              <w:t>Nc</w:t>
            </w:r>
            <w:r>
              <w:rPr>
                <w:sz w:val="24"/>
              </w:rPr>
              <w:t>指年物料运载车次，</w:t>
            </w:r>
            <w:r>
              <w:rPr>
                <w:rFonts w:hint="eastAsia"/>
                <w:sz w:val="24"/>
              </w:rPr>
              <w:t>15000</w:t>
            </w:r>
            <w:r>
              <w:rPr>
                <w:sz w:val="24"/>
              </w:rPr>
              <w:t>（单位：车）；</w:t>
            </w:r>
          </w:p>
          <w:p w14:paraId="13A8337F" w14:textId="77777777" w:rsidR="00FD4F13" w:rsidRDefault="00FD4F13" w:rsidP="002D6BA9">
            <w:pPr>
              <w:pStyle w:val="a0"/>
              <w:snapToGrid/>
              <w:spacing w:before="0" w:after="0" w:line="360" w:lineRule="auto"/>
              <w:ind w:firstLineChars="800" w:firstLine="1920"/>
              <w:jc w:val="left"/>
              <w:rPr>
                <w:sz w:val="24"/>
              </w:rPr>
            </w:pPr>
            <w:r>
              <w:rPr>
                <w:sz w:val="24"/>
              </w:rPr>
              <w:t>D</w:t>
            </w:r>
            <w:r>
              <w:rPr>
                <w:sz w:val="24"/>
              </w:rPr>
              <w:t>指单车平均运载量，</w:t>
            </w:r>
            <w:r>
              <w:rPr>
                <w:rFonts w:hint="eastAsia"/>
                <w:sz w:val="24"/>
              </w:rPr>
              <w:t>20</w:t>
            </w:r>
            <w:r>
              <w:rPr>
                <w:sz w:val="24"/>
              </w:rPr>
              <w:t>（单位：吨</w:t>
            </w:r>
            <w:r>
              <w:rPr>
                <w:sz w:val="24"/>
              </w:rPr>
              <w:t>/</w:t>
            </w:r>
            <w:r>
              <w:rPr>
                <w:sz w:val="24"/>
              </w:rPr>
              <w:t>车）</w:t>
            </w:r>
          </w:p>
          <w:p w14:paraId="36CC50C6" w14:textId="77777777" w:rsidR="00FD4F13" w:rsidRDefault="00FD4F13" w:rsidP="002D6BA9">
            <w:pPr>
              <w:pStyle w:val="a0"/>
              <w:snapToGrid/>
              <w:spacing w:before="0" w:after="0" w:line="360" w:lineRule="auto"/>
              <w:ind w:firstLineChars="800" w:firstLine="1920"/>
              <w:jc w:val="left"/>
              <w:rPr>
                <w:sz w:val="24"/>
              </w:rPr>
            </w:pPr>
            <w:r>
              <w:rPr>
                <w:sz w:val="24"/>
              </w:rPr>
              <w:t>（</w:t>
            </w:r>
            <w:r>
              <w:rPr>
                <w:sz w:val="24"/>
              </w:rPr>
              <w:t>a/b</w:t>
            </w:r>
            <w:r>
              <w:rPr>
                <w:sz w:val="24"/>
              </w:rPr>
              <w:t>）指装卸扬尘概化系数（单位：千克</w:t>
            </w:r>
            <w:r>
              <w:rPr>
                <w:sz w:val="24"/>
              </w:rPr>
              <w:t>/</w:t>
            </w:r>
            <w:r>
              <w:rPr>
                <w:sz w:val="24"/>
              </w:rPr>
              <w:t>吨），</w:t>
            </w:r>
            <w:r>
              <w:rPr>
                <w:sz w:val="24"/>
              </w:rPr>
              <w:t>a</w:t>
            </w:r>
            <w:r>
              <w:rPr>
                <w:sz w:val="24"/>
              </w:rPr>
              <w:t>指风速概化系数，</w:t>
            </w:r>
            <w:r>
              <w:rPr>
                <w:sz w:val="24"/>
              </w:rPr>
              <w:t>0.0011</w:t>
            </w:r>
            <w:r>
              <w:rPr>
                <w:sz w:val="24"/>
              </w:rPr>
              <w:t>，</w:t>
            </w:r>
            <w:r>
              <w:rPr>
                <w:rFonts w:hint="eastAsia"/>
                <w:sz w:val="24"/>
              </w:rPr>
              <w:t>b</w:t>
            </w:r>
            <w:r>
              <w:rPr>
                <w:sz w:val="24"/>
              </w:rPr>
              <w:t>指物料含水率概化系数，</w:t>
            </w:r>
            <w:r>
              <w:rPr>
                <w:sz w:val="24"/>
              </w:rPr>
              <w:t xml:space="preserve">0.0151 </w:t>
            </w:r>
            <w:r>
              <w:rPr>
                <w:sz w:val="24"/>
              </w:rPr>
              <w:t>，</w:t>
            </w:r>
          </w:p>
          <w:p w14:paraId="57439A43" w14:textId="77777777" w:rsidR="00FD4F13" w:rsidRDefault="00FD4F13" w:rsidP="002D6BA9">
            <w:pPr>
              <w:pStyle w:val="a0"/>
              <w:snapToGrid/>
              <w:spacing w:before="0" w:after="0" w:line="360" w:lineRule="auto"/>
              <w:ind w:right="0" w:firstLineChars="200" w:firstLine="480"/>
              <w:jc w:val="left"/>
              <w:rPr>
                <w:sz w:val="24"/>
              </w:rPr>
            </w:pPr>
            <w:r>
              <w:rPr>
                <w:sz w:val="24"/>
              </w:rPr>
              <w:t>经计算，颗粒物产生量为</w:t>
            </w:r>
            <w:r>
              <w:rPr>
                <w:rFonts w:hint="eastAsia"/>
                <w:sz w:val="24"/>
              </w:rPr>
              <w:t>21.85</w:t>
            </w:r>
            <w:r>
              <w:rPr>
                <w:sz w:val="24"/>
              </w:rPr>
              <w:t>t/a</w:t>
            </w:r>
            <w:r>
              <w:rPr>
                <w:sz w:val="24"/>
              </w:rPr>
              <w:t>，由于砂石料经水洗后，能降低</w:t>
            </w:r>
            <w:r>
              <w:rPr>
                <w:sz w:val="24"/>
              </w:rPr>
              <w:t>90%</w:t>
            </w:r>
            <w:r>
              <w:rPr>
                <w:sz w:val="24"/>
              </w:rPr>
              <w:t>颗粒物产生，颗粒物排放量为</w:t>
            </w:r>
            <w:r>
              <w:rPr>
                <w:rFonts w:hint="eastAsia"/>
                <w:sz w:val="24"/>
              </w:rPr>
              <w:t>2.18</w:t>
            </w:r>
            <w:r>
              <w:rPr>
                <w:sz w:val="24"/>
              </w:rPr>
              <w:t>t/a</w:t>
            </w:r>
            <w:r>
              <w:rPr>
                <w:sz w:val="24"/>
              </w:rPr>
              <w:t>。</w:t>
            </w:r>
          </w:p>
          <w:p w14:paraId="5781F07A" w14:textId="77777777" w:rsidR="00FD4F13" w:rsidRDefault="00FD4F13" w:rsidP="002D6BA9">
            <w:pPr>
              <w:pStyle w:val="a0"/>
              <w:snapToGrid/>
              <w:spacing w:before="0" w:after="0" w:line="360" w:lineRule="auto"/>
              <w:ind w:right="0" w:firstLineChars="200" w:firstLine="480"/>
              <w:jc w:val="left"/>
              <w:rPr>
                <w:sz w:val="24"/>
              </w:rPr>
            </w:pPr>
            <w:r>
              <w:rPr>
                <w:rFonts w:hint="eastAsia"/>
                <w:sz w:val="24"/>
              </w:rPr>
              <w:t>（</w:t>
            </w:r>
            <w:r>
              <w:rPr>
                <w:rFonts w:hint="eastAsia"/>
                <w:sz w:val="24"/>
              </w:rPr>
              <w:t>7</w:t>
            </w:r>
            <w:r>
              <w:rPr>
                <w:rFonts w:hint="eastAsia"/>
                <w:sz w:val="24"/>
              </w:rPr>
              <w:t>）汽车尾气</w:t>
            </w:r>
          </w:p>
          <w:p w14:paraId="2EF366FE" w14:textId="77777777" w:rsidR="00FD4F13" w:rsidRDefault="00FD4F13" w:rsidP="002D6BA9">
            <w:pPr>
              <w:spacing w:line="360" w:lineRule="auto"/>
              <w:ind w:firstLineChars="200" w:firstLine="480"/>
              <w:rPr>
                <w:rFonts w:ascii="宋体" w:hAnsi="宋体" w:hint="eastAsia"/>
                <w:sz w:val="24"/>
              </w:rPr>
            </w:pPr>
            <w:r>
              <w:rPr>
                <w:sz w:val="24"/>
              </w:rPr>
              <w:t>施工机械和运输车辆排放的尾气中含有一氧化碳（</w:t>
            </w:r>
            <w:r>
              <w:rPr>
                <w:sz w:val="24"/>
              </w:rPr>
              <w:t>CO</w:t>
            </w:r>
            <w:r>
              <w:rPr>
                <w:sz w:val="24"/>
              </w:rPr>
              <w:t>）、氮氧化物（主要以</w:t>
            </w:r>
            <w:r>
              <w:rPr>
                <w:sz w:val="24"/>
              </w:rPr>
              <w:t>NO</w:t>
            </w:r>
            <w:r>
              <w:rPr>
                <w:sz w:val="24"/>
              </w:rPr>
              <w:t>和</w:t>
            </w:r>
            <w:r>
              <w:rPr>
                <w:sz w:val="24"/>
              </w:rPr>
              <w:t>NO</w:t>
            </w:r>
            <w:r>
              <w:rPr>
                <w:sz w:val="24"/>
                <w:vertAlign w:val="subscript"/>
              </w:rPr>
              <w:t>2</w:t>
            </w:r>
            <w:r>
              <w:rPr>
                <w:sz w:val="24"/>
              </w:rPr>
              <w:t>形式存在）和总烃（</w:t>
            </w:r>
            <w:r>
              <w:rPr>
                <w:sz w:val="24"/>
              </w:rPr>
              <w:t>THC</w:t>
            </w:r>
            <w:r>
              <w:rPr>
                <w:sz w:val="24"/>
              </w:rPr>
              <w:t>）等有毒有害物质。</w:t>
            </w:r>
            <w:r>
              <w:rPr>
                <w:rFonts w:hAnsi="宋体"/>
                <w:sz w:val="24"/>
              </w:rPr>
              <w:t>各种机械尾气排放量相对较小，且由于工程分散，不会对周围环境构成</w:t>
            </w:r>
            <w:r>
              <w:rPr>
                <w:sz w:val="24"/>
              </w:rPr>
              <w:t>SO</w:t>
            </w:r>
            <w:r>
              <w:rPr>
                <w:sz w:val="24"/>
                <w:vertAlign w:val="subscript"/>
              </w:rPr>
              <w:t>2</w:t>
            </w:r>
            <w:r>
              <w:rPr>
                <w:rFonts w:hAnsi="宋体"/>
                <w:sz w:val="24"/>
              </w:rPr>
              <w:t>、</w:t>
            </w:r>
            <w:r>
              <w:rPr>
                <w:sz w:val="24"/>
              </w:rPr>
              <w:t>NO</w:t>
            </w:r>
            <w:r>
              <w:rPr>
                <w:rFonts w:hint="eastAsia"/>
                <w:sz w:val="24"/>
                <w:vertAlign w:val="subscript"/>
              </w:rPr>
              <w:t>x</w:t>
            </w:r>
            <w:r>
              <w:rPr>
                <w:rFonts w:hAnsi="宋体"/>
                <w:sz w:val="24"/>
              </w:rPr>
              <w:t>和</w:t>
            </w:r>
            <w:r>
              <w:rPr>
                <w:sz w:val="24"/>
              </w:rPr>
              <w:t>CO</w:t>
            </w:r>
            <w:r>
              <w:rPr>
                <w:rFonts w:hAnsi="宋体"/>
                <w:sz w:val="24"/>
              </w:rPr>
              <w:t>的主要污染源，</w:t>
            </w:r>
            <w:r>
              <w:rPr>
                <w:rFonts w:ascii="宋体" w:hAnsi="宋体"/>
                <w:sz w:val="24"/>
              </w:rPr>
              <w:t>对周围环境空气</w:t>
            </w:r>
            <w:r>
              <w:rPr>
                <w:rFonts w:ascii="宋体" w:hAnsi="宋体" w:hint="eastAsia"/>
                <w:sz w:val="24"/>
              </w:rPr>
              <w:t>质量</w:t>
            </w:r>
            <w:r>
              <w:rPr>
                <w:rFonts w:ascii="宋体" w:hAnsi="宋体"/>
                <w:sz w:val="24"/>
              </w:rPr>
              <w:t>影响</w:t>
            </w:r>
            <w:r>
              <w:rPr>
                <w:rFonts w:ascii="宋体" w:hAnsi="宋体" w:hint="eastAsia"/>
                <w:sz w:val="24"/>
              </w:rPr>
              <w:t>不大。</w:t>
            </w:r>
          </w:p>
          <w:p w14:paraId="4AC2DC9D" w14:textId="77777777" w:rsidR="00FD4F13" w:rsidRDefault="00FD4F13" w:rsidP="002D6BA9">
            <w:pPr>
              <w:pStyle w:val="a0"/>
              <w:snapToGrid/>
              <w:spacing w:before="0" w:after="0" w:line="360" w:lineRule="auto"/>
              <w:ind w:right="0" w:firstLineChars="200" w:firstLine="480"/>
              <w:jc w:val="left"/>
              <w:rPr>
                <w:sz w:val="24"/>
              </w:rPr>
            </w:pPr>
            <w:r>
              <w:rPr>
                <w:sz w:val="24"/>
              </w:rPr>
              <w:t>综上所述，在采取开采作业面洒水降尘、密封运输物料、</w:t>
            </w:r>
            <w:r>
              <w:rPr>
                <w:rFonts w:hint="eastAsia"/>
                <w:sz w:val="24"/>
              </w:rPr>
              <w:t>水洗后进行筛分，</w:t>
            </w:r>
            <w:r>
              <w:rPr>
                <w:sz w:val="24"/>
              </w:rPr>
              <w:t>筛分过程密闭筛分并安装喷淋设施、堆场采取苫布遮盖、设立围挡措施后，本项目运营期对周围大气环境影响不大。</w:t>
            </w:r>
          </w:p>
          <w:p w14:paraId="309651AC" w14:textId="77777777" w:rsidR="00FD4F13" w:rsidRDefault="00FD4F13" w:rsidP="002D6BA9">
            <w:pPr>
              <w:pStyle w:val="a0"/>
              <w:snapToGrid/>
              <w:spacing w:before="0" w:after="0" w:line="360" w:lineRule="auto"/>
              <w:ind w:right="0" w:firstLineChars="200" w:firstLine="480"/>
              <w:jc w:val="left"/>
              <w:rPr>
                <w:sz w:val="24"/>
              </w:rPr>
            </w:pPr>
          </w:p>
          <w:p w14:paraId="11C7F6C6" w14:textId="77777777" w:rsidR="00FD4F13" w:rsidRDefault="00FD4F13" w:rsidP="002D6BA9">
            <w:pPr>
              <w:pStyle w:val="a0"/>
              <w:snapToGrid/>
              <w:spacing w:before="0" w:after="0" w:line="240" w:lineRule="auto"/>
              <w:ind w:right="0"/>
              <w:jc w:val="center"/>
              <w:rPr>
                <w:b/>
                <w:bCs/>
                <w:sz w:val="24"/>
                <w:szCs w:val="24"/>
              </w:rPr>
            </w:pPr>
            <w:r>
              <w:rPr>
                <w:b/>
                <w:bCs/>
                <w:sz w:val="24"/>
                <w:szCs w:val="24"/>
              </w:rPr>
              <w:t>表</w:t>
            </w:r>
            <w:r>
              <w:rPr>
                <w:rFonts w:hint="eastAsia"/>
                <w:b/>
                <w:bCs/>
                <w:sz w:val="24"/>
                <w:szCs w:val="24"/>
              </w:rPr>
              <w:t>11</w:t>
            </w:r>
            <w:r>
              <w:rPr>
                <w:b/>
                <w:bCs/>
                <w:sz w:val="24"/>
                <w:szCs w:val="24"/>
              </w:rPr>
              <w:t xml:space="preserve"> </w:t>
            </w:r>
            <w:r>
              <w:rPr>
                <w:b/>
                <w:bCs/>
                <w:sz w:val="24"/>
                <w:szCs w:val="24"/>
              </w:rPr>
              <w:t>大气污染物排放情况表</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060"/>
              <w:gridCol w:w="1992"/>
              <w:gridCol w:w="946"/>
              <w:gridCol w:w="1037"/>
              <w:gridCol w:w="1901"/>
            </w:tblGrid>
            <w:tr w:rsidR="00FD4F13" w14:paraId="782D092F" w14:textId="77777777" w:rsidTr="002D6BA9">
              <w:trPr>
                <w:trHeight w:val="340"/>
              </w:trPr>
              <w:tc>
                <w:tcPr>
                  <w:tcW w:w="2060" w:type="dxa"/>
                  <w:vAlign w:val="center"/>
                </w:tcPr>
                <w:p w14:paraId="3F52C1C0" w14:textId="77777777" w:rsidR="00FD4F13" w:rsidRDefault="00FD4F13" w:rsidP="002D6BA9">
                  <w:pPr>
                    <w:pStyle w:val="a0"/>
                    <w:snapToGrid/>
                    <w:spacing w:before="0" w:after="0" w:line="240" w:lineRule="auto"/>
                    <w:jc w:val="center"/>
                    <w:rPr>
                      <w:sz w:val="21"/>
                      <w:szCs w:val="21"/>
                    </w:rPr>
                  </w:pPr>
                  <w:r>
                    <w:rPr>
                      <w:sz w:val="21"/>
                      <w:szCs w:val="21"/>
                    </w:rPr>
                    <w:t>产排污环节</w:t>
                  </w:r>
                </w:p>
              </w:tc>
              <w:tc>
                <w:tcPr>
                  <w:tcW w:w="5876" w:type="dxa"/>
                  <w:gridSpan w:val="4"/>
                  <w:vAlign w:val="center"/>
                </w:tcPr>
                <w:p w14:paraId="64DFC8F3" w14:textId="77777777" w:rsidR="00FD4F13" w:rsidRDefault="00FD4F13" w:rsidP="002D6BA9">
                  <w:pPr>
                    <w:pStyle w:val="a0"/>
                    <w:snapToGrid/>
                    <w:spacing w:before="0" w:after="0" w:line="240" w:lineRule="auto"/>
                    <w:jc w:val="center"/>
                    <w:rPr>
                      <w:sz w:val="21"/>
                      <w:szCs w:val="21"/>
                    </w:rPr>
                  </w:pPr>
                  <w:r>
                    <w:rPr>
                      <w:sz w:val="21"/>
                      <w:szCs w:val="21"/>
                    </w:rPr>
                    <w:t>开采、运输、装卸</w:t>
                  </w:r>
                  <w:r>
                    <w:rPr>
                      <w:rFonts w:hint="eastAsia"/>
                      <w:sz w:val="21"/>
                      <w:szCs w:val="21"/>
                    </w:rPr>
                    <w:t>、堆场</w:t>
                  </w:r>
                </w:p>
              </w:tc>
            </w:tr>
            <w:tr w:rsidR="00FD4F13" w14:paraId="4BEE96AD" w14:textId="77777777" w:rsidTr="002D6BA9">
              <w:trPr>
                <w:trHeight w:val="340"/>
              </w:trPr>
              <w:tc>
                <w:tcPr>
                  <w:tcW w:w="2060" w:type="dxa"/>
                  <w:vAlign w:val="center"/>
                </w:tcPr>
                <w:p w14:paraId="72C65A64" w14:textId="77777777" w:rsidR="00FD4F13" w:rsidRDefault="00FD4F13" w:rsidP="002D6BA9">
                  <w:pPr>
                    <w:pStyle w:val="a0"/>
                    <w:snapToGrid/>
                    <w:spacing w:before="0" w:after="0" w:line="240" w:lineRule="auto"/>
                    <w:jc w:val="center"/>
                    <w:rPr>
                      <w:sz w:val="21"/>
                      <w:szCs w:val="21"/>
                    </w:rPr>
                  </w:pPr>
                  <w:r>
                    <w:rPr>
                      <w:sz w:val="21"/>
                      <w:szCs w:val="21"/>
                    </w:rPr>
                    <w:t>污染物种类</w:t>
                  </w:r>
                </w:p>
              </w:tc>
              <w:tc>
                <w:tcPr>
                  <w:tcW w:w="5876" w:type="dxa"/>
                  <w:gridSpan w:val="4"/>
                  <w:vAlign w:val="center"/>
                </w:tcPr>
                <w:p w14:paraId="3E869428" w14:textId="77777777" w:rsidR="00FD4F13" w:rsidRDefault="00FD4F13" w:rsidP="002D6BA9">
                  <w:pPr>
                    <w:pStyle w:val="a0"/>
                    <w:snapToGrid/>
                    <w:spacing w:before="0" w:after="0" w:line="240" w:lineRule="auto"/>
                    <w:jc w:val="center"/>
                    <w:rPr>
                      <w:sz w:val="21"/>
                      <w:szCs w:val="21"/>
                    </w:rPr>
                  </w:pPr>
                  <w:r>
                    <w:rPr>
                      <w:sz w:val="21"/>
                      <w:szCs w:val="21"/>
                    </w:rPr>
                    <w:t>颗粒物</w:t>
                  </w:r>
                </w:p>
              </w:tc>
            </w:tr>
            <w:tr w:rsidR="00FD4F13" w14:paraId="17A5B20C" w14:textId="77777777" w:rsidTr="002D6BA9">
              <w:trPr>
                <w:trHeight w:val="340"/>
              </w:trPr>
              <w:tc>
                <w:tcPr>
                  <w:tcW w:w="2060" w:type="dxa"/>
                  <w:vAlign w:val="center"/>
                </w:tcPr>
                <w:p w14:paraId="1B174404" w14:textId="77777777" w:rsidR="00FD4F13" w:rsidRDefault="00FD4F13" w:rsidP="002D6BA9">
                  <w:pPr>
                    <w:pStyle w:val="a0"/>
                    <w:snapToGrid/>
                    <w:spacing w:before="0" w:after="0" w:line="240" w:lineRule="auto"/>
                    <w:jc w:val="center"/>
                    <w:rPr>
                      <w:sz w:val="21"/>
                      <w:szCs w:val="21"/>
                    </w:rPr>
                  </w:pPr>
                  <w:r>
                    <w:rPr>
                      <w:sz w:val="21"/>
                      <w:szCs w:val="21"/>
                    </w:rPr>
                    <w:t>污染物产生量</w:t>
                  </w:r>
                </w:p>
              </w:tc>
              <w:tc>
                <w:tcPr>
                  <w:tcW w:w="5876" w:type="dxa"/>
                  <w:gridSpan w:val="4"/>
                  <w:vAlign w:val="center"/>
                </w:tcPr>
                <w:p w14:paraId="669906C5" w14:textId="77777777" w:rsidR="00FD4F13" w:rsidRDefault="00FD4F13" w:rsidP="002D6BA9">
                  <w:pPr>
                    <w:pStyle w:val="a0"/>
                    <w:snapToGrid/>
                    <w:spacing w:before="0" w:after="0" w:line="240" w:lineRule="auto"/>
                    <w:jc w:val="center"/>
                    <w:rPr>
                      <w:sz w:val="21"/>
                      <w:szCs w:val="21"/>
                    </w:rPr>
                  </w:pPr>
                  <w:r>
                    <w:rPr>
                      <w:rFonts w:hint="eastAsia"/>
                      <w:sz w:val="21"/>
                      <w:szCs w:val="21"/>
                    </w:rPr>
                    <w:t>317.285</w:t>
                  </w:r>
                  <w:r>
                    <w:rPr>
                      <w:sz w:val="21"/>
                      <w:szCs w:val="21"/>
                    </w:rPr>
                    <w:t>t/a</w:t>
                  </w:r>
                </w:p>
              </w:tc>
            </w:tr>
            <w:tr w:rsidR="00FD4F13" w14:paraId="5C5F71C8" w14:textId="77777777" w:rsidTr="002D6BA9">
              <w:trPr>
                <w:trHeight w:val="340"/>
              </w:trPr>
              <w:tc>
                <w:tcPr>
                  <w:tcW w:w="2060" w:type="dxa"/>
                  <w:vAlign w:val="center"/>
                </w:tcPr>
                <w:p w14:paraId="4AAC4136" w14:textId="77777777" w:rsidR="00FD4F13" w:rsidRDefault="00FD4F13" w:rsidP="002D6BA9">
                  <w:pPr>
                    <w:pStyle w:val="a0"/>
                    <w:snapToGrid/>
                    <w:spacing w:before="0" w:after="0" w:line="240" w:lineRule="auto"/>
                    <w:jc w:val="center"/>
                    <w:rPr>
                      <w:sz w:val="21"/>
                      <w:szCs w:val="21"/>
                    </w:rPr>
                  </w:pPr>
                  <w:r>
                    <w:rPr>
                      <w:sz w:val="21"/>
                      <w:szCs w:val="21"/>
                    </w:rPr>
                    <w:t>排放形式</w:t>
                  </w:r>
                </w:p>
              </w:tc>
              <w:tc>
                <w:tcPr>
                  <w:tcW w:w="5876" w:type="dxa"/>
                  <w:gridSpan w:val="4"/>
                  <w:vAlign w:val="center"/>
                </w:tcPr>
                <w:p w14:paraId="4D4EA010" w14:textId="77777777" w:rsidR="00FD4F13" w:rsidRDefault="00FD4F13" w:rsidP="002D6BA9">
                  <w:pPr>
                    <w:pStyle w:val="a0"/>
                    <w:snapToGrid/>
                    <w:spacing w:before="0" w:after="0" w:line="240" w:lineRule="auto"/>
                    <w:jc w:val="center"/>
                    <w:rPr>
                      <w:sz w:val="21"/>
                      <w:szCs w:val="21"/>
                    </w:rPr>
                  </w:pPr>
                  <w:r>
                    <w:rPr>
                      <w:sz w:val="21"/>
                      <w:szCs w:val="21"/>
                    </w:rPr>
                    <w:t>无组织</w:t>
                  </w:r>
                </w:p>
              </w:tc>
            </w:tr>
            <w:tr w:rsidR="00FD4F13" w14:paraId="4713660B" w14:textId="77777777" w:rsidTr="002D6BA9">
              <w:trPr>
                <w:trHeight w:val="787"/>
              </w:trPr>
              <w:tc>
                <w:tcPr>
                  <w:tcW w:w="2060" w:type="dxa"/>
                  <w:vAlign w:val="center"/>
                </w:tcPr>
                <w:p w14:paraId="549CFC0B" w14:textId="77777777" w:rsidR="00FD4F13" w:rsidRDefault="00FD4F13" w:rsidP="002D6BA9">
                  <w:pPr>
                    <w:pStyle w:val="a0"/>
                    <w:snapToGrid/>
                    <w:spacing w:before="0" w:after="0" w:line="240" w:lineRule="auto"/>
                    <w:jc w:val="center"/>
                    <w:rPr>
                      <w:sz w:val="21"/>
                      <w:szCs w:val="21"/>
                    </w:rPr>
                  </w:pPr>
                  <w:r>
                    <w:rPr>
                      <w:sz w:val="21"/>
                      <w:szCs w:val="21"/>
                    </w:rPr>
                    <w:lastRenderedPageBreak/>
                    <w:t>环保措施</w:t>
                  </w:r>
                </w:p>
              </w:tc>
              <w:tc>
                <w:tcPr>
                  <w:tcW w:w="2938" w:type="dxa"/>
                  <w:gridSpan w:val="2"/>
                  <w:vAlign w:val="center"/>
                </w:tcPr>
                <w:p w14:paraId="257E0B8A" w14:textId="77777777" w:rsidR="00FD4F13" w:rsidRDefault="00FD4F13" w:rsidP="002D6BA9">
                  <w:pPr>
                    <w:pStyle w:val="a0"/>
                    <w:snapToGrid/>
                    <w:spacing w:before="0" w:after="0" w:line="240" w:lineRule="auto"/>
                    <w:jc w:val="left"/>
                    <w:rPr>
                      <w:sz w:val="21"/>
                      <w:szCs w:val="21"/>
                    </w:rPr>
                  </w:pPr>
                  <w:r>
                    <w:rPr>
                      <w:sz w:val="21"/>
                      <w:szCs w:val="21"/>
                    </w:rPr>
                    <w:t>开采作业面洒水降尘；</w:t>
                  </w:r>
                  <w:r>
                    <w:rPr>
                      <w:rFonts w:hint="eastAsia"/>
                      <w:sz w:val="21"/>
                      <w:szCs w:val="21"/>
                    </w:rPr>
                    <w:t>密封上料，</w:t>
                  </w:r>
                  <w:r>
                    <w:rPr>
                      <w:sz w:val="21"/>
                      <w:szCs w:val="21"/>
                    </w:rPr>
                    <w:t>密封运输物料；堆存苫布遮盖、洒水降尘</w:t>
                  </w:r>
                </w:p>
              </w:tc>
              <w:tc>
                <w:tcPr>
                  <w:tcW w:w="1037" w:type="dxa"/>
                  <w:vAlign w:val="center"/>
                </w:tcPr>
                <w:p w14:paraId="6F8D62EE" w14:textId="77777777" w:rsidR="00FD4F13" w:rsidRDefault="00FD4F13" w:rsidP="002D6BA9">
                  <w:pPr>
                    <w:pStyle w:val="a0"/>
                    <w:snapToGrid/>
                    <w:spacing w:before="0" w:after="0" w:line="240" w:lineRule="auto"/>
                    <w:jc w:val="center"/>
                    <w:rPr>
                      <w:sz w:val="21"/>
                      <w:szCs w:val="21"/>
                    </w:rPr>
                  </w:pPr>
                  <w:r>
                    <w:rPr>
                      <w:sz w:val="21"/>
                      <w:szCs w:val="21"/>
                    </w:rPr>
                    <w:t>技术是否可行</w:t>
                  </w:r>
                </w:p>
              </w:tc>
              <w:tc>
                <w:tcPr>
                  <w:tcW w:w="1901" w:type="dxa"/>
                  <w:vAlign w:val="center"/>
                </w:tcPr>
                <w:p w14:paraId="1E192E56" w14:textId="77777777" w:rsidR="00FD4F13" w:rsidRDefault="00FD4F13" w:rsidP="002D6BA9">
                  <w:pPr>
                    <w:pStyle w:val="a0"/>
                    <w:snapToGrid/>
                    <w:spacing w:before="0" w:after="0" w:line="240" w:lineRule="auto"/>
                    <w:jc w:val="center"/>
                    <w:rPr>
                      <w:sz w:val="21"/>
                      <w:szCs w:val="21"/>
                    </w:rPr>
                  </w:pPr>
                  <w:r>
                    <w:rPr>
                      <w:sz w:val="21"/>
                      <w:szCs w:val="21"/>
                    </w:rPr>
                    <w:t>是，属于</w:t>
                  </w:r>
                  <w:r>
                    <w:rPr>
                      <w:sz w:val="21"/>
                      <w:szCs w:val="15"/>
                    </w:rPr>
                    <w:t>《工业源产排污核算方法和系数手册》中推荐的技术</w:t>
                  </w:r>
                </w:p>
              </w:tc>
            </w:tr>
            <w:tr w:rsidR="00FD4F13" w14:paraId="03E75FBC" w14:textId="77777777" w:rsidTr="002D6BA9">
              <w:trPr>
                <w:trHeight w:val="340"/>
              </w:trPr>
              <w:tc>
                <w:tcPr>
                  <w:tcW w:w="2060" w:type="dxa"/>
                  <w:vAlign w:val="center"/>
                </w:tcPr>
                <w:p w14:paraId="4E3E94CE" w14:textId="77777777" w:rsidR="00FD4F13" w:rsidRDefault="00FD4F13" w:rsidP="002D6BA9">
                  <w:pPr>
                    <w:pStyle w:val="a0"/>
                    <w:snapToGrid/>
                    <w:spacing w:before="0" w:after="0" w:line="240" w:lineRule="auto"/>
                    <w:jc w:val="center"/>
                    <w:rPr>
                      <w:sz w:val="21"/>
                      <w:szCs w:val="21"/>
                    </w:rPr>
                  </w:pPr>
                  <w:r>
                    <w:rPr>
                      <w:sz w:val="21"/>
                      <w:szCs w:val="21"/>
                    </w:rPr>
                    <w:t>污染物排放浓度</w:t>
                  </w:r>
                </w:p>
              </w:tc>
              <w:tc>
                <w:tcPr>
                  <w:tcW w:w="5876" w:type="dxa"/>
                  <w:gridSpan w:val="4"/>
                  <w:vAlign w:val="center"/>
                </w:tcPr>
                <w:p w14:paraId="51DF7063" w14:textId="77777777" w:rsidR="00FD4F13" w:rsidRDefault="00FD4F13" w:rsidP="002D6BA9">
                  <w:pPr>
                    <w:pStyle w:val="a0"/>
                    <w:snapToGrid/>
                    <w:spacing w:before="0" w:after="0" w:line="240" w:lineRule="auto"/>
                    <w:jc w:val="center"/>
                    <w:rPr>
                      <w:sz w:val="21"/>
                      <w:szCs w:val="21"/>
                    </w:rPr>
                  </w:pPr>
                  <w:r>
                    <w:rPr>
                      <w:sz w:val="21"/>
                      <w:szCs w:val="21"/>
                    </w:rPr>
                    <w:t>＜</w:t>
                  </w:r>
                  <w:r>
                    <w:rPr>
                      <w:bCs/>
                      <w:sz w:val="21"/>
                      <w:szCs w:val="21"/>
                    </w:rPr>
                    <w:t>1.0mg/m</w:t>
                  </w:r>
                  <w:r>
                    <w:rPr>
                      <w:bCs/>
                      <w:sz w:val="21"/>
                      <w:szCs w:val="21"/>
                      <w:vertAlign w:val="superscript"/>
                    </w:rPr>
                    <w:t>3</w:t>
                  </w:r>
                </w:p>
              </w:tc>
            </w:tr>
            <w:tr w:rsidR="00FD4F13" w14:paraId="4808BA6C" w14:textId="77777777" w:rsidTr="002D6BA9">
              <w:trPr>
                <w:trHeight w:val="340"/>
              </w:trPr>
              <w:tc>
                <w:tcPr>
                  <w:tcW w:w="2060" w:type="dxa"/>
                  <w:vAlign w:val="center"/>
                </w:tcPr>
                <w:p w14:paraId="5E5053A3" w14:textId="77777777" w:rsidR="00FD4F13" w:rsidRDefault="00FD4F13" w:rsidP="002D6BA9">
                  <w:pPr>
                    <w:pStyle w:val="a0"/>
                    <w:snapToGrid/>
                    <w:spacing w:before="0" w:after="0" w:line="240" w:lineRule="auto"/>
                    <w:jc w:val="center"/>
                    <w:rPr>
                      <w:sz w:val="21"/>
                      <w:szCs w:val="21"/>
                    </w:rPr>
                  </w:pPr>
                  <w:r>
                    <w:rPr>
                      <w:sz w:val="21"/>
                      <w:szCs w:val="21"/>
                    </w:rPr>
                    <w:t>污染物排放量</w:t>
                  </w:r>
                </w:p>
              </w:tc>
              <w:tc>
                <w:tcPr>
                  <w:tcW w:w="5876" w:type="dxa"/>
                  <w:gridSpan w:val="4"/>
                  <w:vAlign w:val="center"/>
                </w:tcPr>
                <w:p w14:paraId="4AA571BA" w14:textId="77777777" w:rsidR="00FD4F13" w:rsidRDefault="00FD4F13" w:rsidP="002D6BA9">
                  <w:pPr>
                    <w:pStyle w:val="a0"/>
                    <w:snapToGrid/>
                    <w:spacing w:before="0" w:after="0" w:line="240" w:lineRule="auto"/>
                    <w:jc w:val="center"/>
                    <w:rPr>
                      <w:sz w:val="21"/>
                      <w:szCs w:val="21"/>
                    </w:rPr>
                  </w:pPr>
                  <w:r>
                    <w:rPr>
                      <w:rFonts w:hint="eastAsia"/>
                      <w:sz w:val="21"/>
                      <w:szCs w:val="21"/>
                    </w:rPr>
                    <w:t>22.2</w:t>
                  </w:r>
                  <w:r>
                    <w:rPr>
                      <w:sz w:val="21"/>
                      <w:szCs w:val="21"/>
                    </w:rPr>
                    <w:t>t/a</w:t>
                  </w:r>
                </w:p>
              </w:tc>
            </w:tr>
            <w:tr w:rsidR="00FD4F13" w14:paraId="7E340334" w14:textId="77777777" w:rsidTr="002D6BA9">
              <w:trPr>
                <w:trHeight w:val="340"/>
              </w:trPr>
              <w:tc>
                <w:tcPr>
                  <w:tcW w:w="2060" w:type="dxa"/>
                  <w:vAlign w:val="center"/>
                </w:tcPr>
                <w:p w14:paraId="11E49083" w14:textId="77777777" w:rsidR="00FD4F13" w:rsidRDefault="00FD4F13" w:rsidP="002D6BA9">
                  <w:pPr>
                    <w:pStyle w:val="a0"/>
                    <w:snapToGrid/>
                    <w:spacing w:before="0" w:after="0" w:line="240" w:lineRule="auto"/>
                    <w:jc w:val="center"/>
                    <w:rPr>
                      <w:sz w:val="21"/>
                      <w:szCs w:val="21"/>
                    </w:rPr>
                  </w:pPr>
                  <w:r>
                    <w:rPr>
                      <w:sz w:val="21"/>
                      <w:szCs w:val="21"/>
                    </w:rPr>
                    <w:t>排放标准</w:t>
                  </w:r>
                </w:p>
              </w:tc>
              <w:tc>
                <w:tcPr>
                  <w:tcW w:w="5876" w:type="dxa"/>
                  <w:gridSpan w:val="4"/>
                  <w:vAlign w:val="center"/>
                </w:tcPr>
                <w:p w14:paraId="0888ABD0" w14:textId="77777777" w:rsidR="00FD4F13" w:rsidRDefault="00FD4F13" w:rsidP="002D6BA9">
                  <w:pPr>
                    <w:pStyle w:val="a0"/>
                    <w:snapToGrid/>
                    <w:spacing w:before="0" w:after="0" w:line="240" w:lineRule="auto"/>
                    <w:jc w:val="left"/>
                    <w:rPr>
                      <w:sz w:val="21"/>
                      <w:szCs w:val="21"/>
                    </w:rPr>
                  </w:pPr>
                  <w:r>
                    <w:rPr>
                      <w:sz w:val="21"/>
                      <w:szCs w:val="21"/>
                    </w:rPr>
                    <w:t>《大气污染物综合排放标准》（</w:t>
                  </w:r>
                  <w:r>
                    <w:rPr>
                      <w:sz w:val="21"/>
                      <w:szCs w:val="21"/>
                    </w:rPr>
                    <w:t>GB16297-1996</w:t>
                  </w:r>
                  <w:r>
                    <w:rPr>
                      <w:sz w:val="21"/>
                      <w:szCs w:val="21"/>
                    </w:rPr>
                    <w:t>）中无组织排放监控浓度限值（</w:t>
                  </w:r>
                  <w:r>
                    <w:rPr>
                      <w:sz w:val="21"/>
                      <w:szCs w:val="21"/>
                    </w:rPr>
                    <w:t>1.0mg/m</w:t>
                  </w:r>
                  <w:r>
                    <w:rPr>
                      <w:sz w:val="21"/>
                      <w:szCs w:val="21"/>
                      <w:vertAlign w:val="superscript"/>
                    </w:rPr>
                    <w:t>3</w:t>
                  </w:r>
                  <w:r>
                    <w:rPr>
                      <w:sz w:val="21"/>
                      <w:szCs w:val="21"/>
                    </w:rPr>
                    <w:t>）</w:t>
                  </w:r>
                </w:p>
              </w:tc>
            </w:tr>
            <w:tr w:rsidR="00FD4F13" w14:paraId="1DB5D503" w14:textId="77777777" w:rsidTr="002D6BA9">
              <w:trPr>
                <w:trHeight w:val="362"/>
              </w:trPr>
              <w:tc>
                <w:tcPr>
                  <w:tcW w:w="2060" w:type="dxa"/>
                  <w:vMerge w:val="restart"/>
                  <w:vAlign w:val="center"/>
                </w:tcPr>
                <w:p w14:paraId="2C6BEE62" w14:textId="77777777" w:rsidR="00FD4F13" w:rsidRDefault="00FD4F13" w:rsidP="002D6BA9">
                  <w:pPr>
                    <w:pStyle w:val="a0"/>
                    <w:snapToGrid/>
                    <w:spacing w:before="0" w:after="0" w:line="240" w:lineRule="auto"/>
                    <w:jc w:val="center"/>
                    <w:rPr>
                      <w:rFonts w:hint="eastAsia"/>
                      <w:sz w:val="21"/>
                      <w:szCs w:val="21"/>
                    </w:rPr>
                  </w:pPr>
                  <w:r>
                    <w:rPr>
                      <w:sz w:val="21"/>
                      <w:szCs w:val="21"/>
                    </w:rPr>
                    <w:t>监测</w:t>
                  </w:r>
                  <w:r>
                    <w:rPr>
                      <w:rFonts w:hint="eastAsia"/>
                      <w:sz w:val="21"/>
                      <w:szCs w:val="21"/>
                    </w:rPr>
                    <w:t>计划</w:t>
                  </w:r>
                </w:p>
              </w:tc>
              <w:tc>
                <w:tcPr>
                  <w:tcW w:w="1992" w:type="dxa"/>
                  <w:vAlign w:val="center"/>
                </w:tcPr>
                <w:p w14:paraId="43A4EF42" w14:textId="77777777" w:rsidR="00FD4F13" w:rsidRDefault="00FD4F13" w:rsidP="002D6BA9">
                  <w:pPr>
                    <w:pStyle w:val="a0"/>
                    <w:snapToGrid/>
                    <w:spacing w:before="0" w:after="0" w:line="240" w:lineRule="auto"/>
                    <w:jc w:val="center"/>
                    <w:rPr>
                      <w:sz w:val="21"/>
                      <w:szCs w:val="21"/>
                    </w:rPr>
                  </w:pPr>
                  <w:r>
                    <w:rPr>
                      <w:sz w:val="21"/>
                      <w:szCs w:val="21"/>
                    </w:rPr>
                    <w:t>监测点位</w:t>
                  </w:r>
                </w:p>
              </w:tc>
              <w:tc>
                <w:tcPr>
                  <w:tcW w:w="1983" w:type="dxa"/>
                  <w:gridSpan w:val="2"/>
                  <w:vAlign w:val="center"/>
                </w:tcPr>
                <w:p w14:paraId="297B7FA9" w14:textId="77777777" w:rsidR="00FD4F13" w:rsidRDefault="00FD4F13" w:rsidP="002D6BA9">
                  <w:pPr>
                    <w:pStyle w:val="a0"/>
                    <w:snapToGrid/>
                    <w:spacing w:before="0" w:after="0" w:line="240" w:lineRule="auto"/>
                    <w:jc w:val="center"/>
                    <w:rPr>
                      <w:sz w:val="21"/>
                      <w:szCs w:val="21"/>
                    </w:rPr>
                  </w:pPr>
                  <w:r>
                    <w:rPr>
                      <w:sz w:val="21"/>
                      <w:szCs w:val="21"/>
                    </w:rPr>
                    <w:t>监测因子</w:t>
                  </w:r>
                </w:p>
              </w:tc>
              <w:tc>
                <w:tcPr>
                  <w:tcW w:w="1901" w:type="dxa"/>
                  <w:vAlign w:val="center"/>
                </w:tcPr>
                <w:p w14:paraId="01DD3138" w14:textId="77777777" w:rsidR="00FD4F13" w:rsidRDefault="00FD4F13" w:rsidP="002D6BA9">
                  <w:pPr>
                    <w:pStyle w:val="a0"/>
                    <w:snapToGrid/>
                    <w:spacing w:before="0" w:after="0" w:line="240" w:lineRule="auto"/>
                    <w:jc w:val="center"/>
                    <w:rPr>
                      <w:sz w:val="21"/>
                      <w:szCs w:val="21"/>
                    </w:rPr>
                  </w:pPr>
                  <w:r>
                    <w:rPr>
                      <w:sz w:val="21"/>
                      <w:szCs w:val="21"/>
                    </w:rPr>
                    <w:t>监测频次</w:t>
                  </w:r>
                </w:p>
              </w:tc>
            </w:tr>
            <w:tr w:rsidR="00FD4F13" w14:paraId="13C20C69" w14:textId="77777777" w:rsidTr="002D6BA9">
              <w:trPr>
                <w:trHeight w:val="170"/>
              </w:trPr>
              <w:tc>
                <w:tcPr>
                  <w:tcW w:w="2060" w:type="dxa"/>
                  <w:vMerge/>
                  <w:vAlign w:val="center"/>
                </w:tcPr>
                <w:p w14:paraId="63B99940" w14:textId="77777777" w:rsidR="00FD4F13" w:rsidRDefault="00FD4F13" w:rsidP="002D6BA9">
                  <w:pPr>
                    <w:pStyle w:val="a0"/>
                    <w:snapToGrid/>
                    <w:spacing w:before="0" w:after="0" w:line="240" w:lineRule="auto"/>
                    <w:jc w:val="center"/>
                    <w:rPr>
                      <w:sz w:val="21"/>
                      <w:szCs w:val="21"/>
                    </w:rPr>
                  </w:pPr>
                </w:p>
              </w:tc>
              <w:tc>
                <w:tcPr>
                  <w:tcW w:w="1992" w:type="dxa"/>
                  <w:vAlign w:val="center"/>
                </w:tcPr>
                <w:p w14:paraId="62390FD4" w14:textId="77777777" w:rsidR="00FD4F13" w:rsidRDefault="00FD4F13" w:rsidP="002D6BA9">
                  <w:pPr>
                    <w:pStyle w:val="a0"/>
                    <w:snapToGrid/>
                    <w:spacing w:before="0" w:after="0" w:line="240" w:lineRule="auto"/>
                    <w:jc w:val="center"/>
                    <w:rPr>
                      <w:sz w:val="21"/>
                      <w:szCs w:val="21"/>
                    </w:rPr>
                  </w:pPr>
                  <w:r>
                    <w:rPr>
                      <w:rFonts w:hint="eastAsia"/>
                      <w:sz w:val="21"/>
                      <w:szCs w:val="21"/>
                    </w:rPr>
                    <w:t>上风向</w:t>
                  </w:r>
                  <w:r>
                    <w:rPr>
                      <w:rFonts w:hint="eastAsia"/>
                      <w:sz w:val="21"/>
                      <w:szCs w:val="21"/>
                    </w:rPr>
                    <w:t>1</w:t>
                  </w:r>
                  <w:r>
                    <w:rPr>
                      <w:rFonts w:hint="eastAsia"/>
                      <w:sz w:val="21"/>
                      <w:szCs w:val="21"/>
                    </w:rPr>
                    <w:t>个，下风向</w:t>
                  </w:r>
                  <w:r>
                    <w:rPr>
                      <w:rFonts w:hint="eastAsia"/>
                      <w:sz w:val="21"/>
                      <w:szCs w:val="21"/>
                    </w:rPr>
                    <w:t>3</w:t>
                  </w:r>
                  <w:r>
                    <w:rPr>
                      <w:rFonts w:hint="eastAsia"/>
                      <w:sz w:val="21"/>
                      <w:szCs w:val="21"/>
                    </w:rPr>
                    <w:t>个</w:t>
                  </w:r>
                </w:p>
              </w:tc>
              <w:tc>
                <w:tcPr>
                  <w:tcW w:w="1983" w:type="dxa"/>
                  <w:gridSpan w:val="2"/>
                  <w:vAlign w:val="center"/>
                </w:tcPr>
                <w:p w14:paraId="42212137" w14:textId="77777777" w:rsidR="00FD4F13" w:rsidRDefault="00FD4F13" w:rsidP="002D6BA9">
                  <w:pPr>
                    <w:pStyle w:val="a0"/>
                    <w:snapToGrid/>
                    <w:spacing w:before="0" w:after="0" w:line="240" w:lineRule="auto"/>
                    <w:jc w:val="center"/>
                    <w:rPr>
                      <w:sz w:val="21"/>
                      <w:szCs w:val="21"/>
                    </w:rPr>
                  </w:pPr>
                  <w:r>
                    <w:rPr>
                      <w:sz w:val="21"/>
                      <w:szCs w:val="21"/>
                    </w:rPr>
                    <w:t>颗粒物</w:t>
                  </w:r>
                </w:p>
              </w:tc>
              <w:tc>
                <w:tcPr>
                  <w:tcW w:w="1901" w:type="dxa"/>
                  <w:vAlign w:val="center"/>
                </w:tcPr>
                <w:p w14:paraId="0C0415B9" w14:textId="77777777" w:rsidR="00FD4F13" w:rsidRDefault="00FD4F13" w:rsidP="002D6BA9">
                  <w:pPr>
                    <w:pStyle w:val="a0"/>
                    <w:snapToGrid/>
                    <w:spacing w:before="0" w:after="0" w:line="240" w:lineRule="auto"/>
                    <w:jc w:val="center"/>
                    <w:rPr>
                      <w:sz w:val="21"/>
                      <w:szCs w:val="21"/>
                    </w:rPr>
                  </w:pPr>
                  <w:r>
                    <w:rPr>
                      <w:rFonts w:hint="eastAsia"/>
                      <w:sz w:val="21"/>
                      <w:szCs w:val="21"/>
                    </w:rPr>
                    <w:t>1</w:t>
                  </w:r>
                  <w:r>
                    <w:rPr>
                      <w:sz w:val="21"/>
                      <w:szCs w:val="21"/>
                    </w:rPr>
                    <w:t>次</w:t>
                  </w:r>
                  <w:r>
                    <w:rPr>
                      <w:sz w:val="21"/>
                      <w:szCs w:val="21"/>
                    </w:rPr>
                    <w:t>/</w:t>
                  </w:r>
                  <w:r>
                    <w:rPr>
                      <w:sz w:val="21"/>
                      <w:szCs w:val="21"/>
                    </w:rPr>
                    <w:t>年</w:t>
                  </w:r>
                </w:p>
              </w:tc>
            </w:tr>
          </w:tbl>
          <w:p w14:paraId="1662E673" w14:textId="77777777" w:rsidR="00FD4F13" w:rsidRDefault="00FD4F13" w:rsidP="002D6BA9">
            <w:pPr>
              <w:adjustRightInd w:val="0"/>
              <w:spacing w:beforeLines="50" w:before="120" w:line="360" w:lineRule="auto"/>
              <w:rPr>
                <w:sz w:val="24"/>
              </w:rPr>
            </w:pPr>
            <w:r>
              <w:rPr>
                <w:b/>
                <w:bCs/>
                <w:sz w:val="24"/>
                <w:szCs w:val="32"/>
              </w:rPr>
              <w:t>4</w:t>
            </w:r>
            <w:r>
              <w:rPr>
                <w:b/>
                <w:bCs/>
                <w:sz w:val="24"/>
                <w:szCs w:val="32"/>
              </w:rPr>
              <w:t>、运营期</w:t>
            </w:r>
            <w:r>
              <w:rPr>
                <w:b/>
                <w:sz w:val="24"/>
              </w:rPr>
              <w:t>水环境影响分析</w:t>
            </w:r>
          </w:p>
          <w:p w14:paraId="6B2F7622" w14:textId="77777777" w:rsidR="00FD4F13" w:rsidRDefault="00FD4F13" w:rsidP="002D6BA9">
            <w:pPr>
              <w:spacing w:line="360" w:lineRule="auto"/>
              <w:ind w:firstLine="573"/>
              <w:rPr>
                <w:sz w:val="24"/>
              </w:rPr>
            </w:pPr>
            <w:r>
              <w:rPr>
                <w:sz w:val="24"/>
              </w:rPr>
              <w:t>（</w:t>
            </w:r>
            <w:r>
              <w:rPr>
                <w:sz w:val="24"/>
              </w:rPr>
              <w:t>1</w:t>
            </w:r>
            <w:r>
              <w:rPr>
                <w:sz w:val="24"/>
              </w:rPr>
              <w:t>）生产废水</w:t>
            </w:r>
          </w:p>
          <w:p w14:paraId="16D3E493" w14:textId="77777777" w:rsidR="00FD4F13" w:rsidRDefault="00FD4F13" w:rsidP="002D6BA9">
            <w:pPr>
              <w:spacing w:line="360" w:lineRule="auto"/>
              <w:ind w:firstLineChars="200" w:firstLine="480"/>
              <w:rPr>
                <w:sz w:val="24"/>
              </w:rPr>
            </w:pPr>
            <w:r>
              <w:rPr>
                <w:sz w:val="24"/>
              </w:rPr>
              <w:t>本项目生产废水主要为筛分喷淋产生洗砂废水，产生量</w:t>
            </w:r>
            <w:r>
              <w:rPr>
                <w:rFonts w:hint="eastAsia"/>
                <w:sz w:val="24"/>
              </w:rPr>
              <w:t>160</w:t>
            </w:r>
            <w:r>
              <w:rPr>
                <w:sz w:val="24"/>
              </w:rPr>
              <w:t>m</w:t>
            </w:r>
            <w:r>
              <w:rPr>
                <w:sz w:val="24"/>
                <w:vertAlign w:val="superscript"/>
              </w:rPr>
              <w:t>3</w:t>
            </w:r>
            <w:r>
              <w:rPr>
                <w:sz w:val="24"/>
              </w:rPr>
              <w:t>/d</w:t>
            </w:r>
            <w:r>
              <w:rPr>
                <w:sz w:val="24"/>
              </w:rPr>
              <w:t>，洗砂废水中主要污染物为悬浮物，不含有毒有害成分。生产废水排入</w:t>
            </w:r>
            <w:r>
              <w:rPr>
                <w:rFonts w:hint="eastAsia"/>
                <w:sz w:val="24"/>
              </w:rPr>
              <w:t>防渗沉淀池</w:t>
            </w:r>
            <w:r>
              <w:rPr>
                <w:sz w:val="24"/>
              </w:rPr>
              <w:t>沉淀后，回用于洗砂、喷淋及洒水降尘，不外排。其中防渗池采用</w:t>
            </w:r>
            <w:r>
              <w:rPr>
                <w:sz w:val="24"/>
              </w:rPr>
              <w:t>HPDE</w:t>
            </w:r>
            <w:r>
              <w:rPr>
                <w:sz w:val="24"/>
              </w:rPr>
              <w:t>防渗土工膜防渗，当发现防渗膜破裂时，立即停止使用，重新铺设防渗膜。</w:t>
            </w:r>
          </w:p>
          <w:p w14:paraId="59F4965F" w14:textId="77777777" w:rsidR="00FD4F13" w:rsidRDefault="00FD4F13" w:rsidP="002D6BA9">
            <w:pPr>
              <w:spacing w:line="360" w:lineRule="auto"/>
              <w:ind w:firstLineChars="200" w:firstLine="480"/>
              <w:rPr>
                <w:sz w:val="24"/>
              </w:rPr>
            </w:pPr>
            <w:r>
              <w:rPr>
                <w:sz w:val="24"/>
              </w:rPr>
              <w:t>（</w:t>
            </w:r>
            <w:r>
              <w:rPr>
                <w:sz w:val="24"/>
              </w:rPr>
              <w:t>2</w:t>
            </w:r>
            <w:r>
              <w:rPr>
                <w:sz w:val="24"/>
              </w:rPr>
              <w:t>）人员排污</w:t>
            </w:r>
          </w:p>
          <w:p w14:paraId="1739927B" w14:textId="77777777" w:rsidR="00FD4F13" w:rsidRDefault="00FD4F13" w:rsidP="002D6BA9">
            <w:pPr>
              <w:pStyle w:val="aff0"/>
              <w:ind w:firstLineChars="200" w:firstLine="480"/>
              <w:rPr>
                <w:color w:val="auto"/>
              </w:rPr>
            </w:pPr>
            <w:r>
              <w:rPr>
                <w:color w:val="auto"/>
              </w:rPr>
              <w:t>本项目人员排污主要为工作人员日常生活办公产生，项目劳动定员</w:t>
            </w:r>
            <w:r>
              <w:rPr>
                <w:rFonts w:hint="eastAsia"/>
                <w:color w:val="auto"/>
              </w:rPr>
              <w:t>9</w:t>
            </w:r>
            <w:r>
              <w:rPr>
                <w:color w:val="auto"/>
              </w:rPr>
              <w:t>人，每人每天用水</w:t>
            </w:r>
            <w:r>
              <w:rPr>
                <w:color w:val="auto"/>
              </w:rPr>
              <w:t>0.05m</w:t>
            </w:r>
            <w:r>
              <w:rPr>
                <w:color w:val="auto"/>
                <w:vertAlign w:val="superscript"/>
              </w:rPr>
              <w:t>3</w:t>
            </w:r>
            <w:r>
              <w:rPr>
                <w:color w:val="auto"/>
              </w:rPr>
              <w:t>/d</w:t>
            </w:r>
            <w:r>
              <w:rPr>
                <w:color w:val="auto"/>
              </w:rPr>
              <w:t>，用水总量为</w:t>
            </w:r>
            <w:r>
              <w:rPr>
                <w:color w:val="auto"/>
              </w:rPr>
              <w:t>0.</w:t>
            </w:r>
            <w:r>
              <w:rPr>
                <w:rFonts w:hint="eastAsia"/>
                <w:color w:val="auto"/>
              </w:rPr>
              <w:t>45</w:t>
            </w:r>
            <w:r>
              <w:rPr>
                <w:color w:val="auto"/>
              </w:rPr>
              <w:t>m</w:t>
            </w:r>
            <w:r>
              <w:rPr>
                <w:color w:val="auto"/>
                <w:vertAlign w:val="superscript"/>
              </w:rPr>
              <w:t>3</w:t>
            </w:r>
            <w:r>
              <w:rPr>
                <w:color w:val="auto"/>
              </w:rPr>
              <w:t>/d</w:t>
            </w:r>
            <w:r>
              <w:rPr>
                <w:color w:val="auto"/>
              </w:rPr>
              <w:t>（</w:t>
            </w:r>
            <w:r>
              <w:rPr>
                <w:rFonts w:hint="eastAsia"/>
                <w:color w:val="auto"/>
              </w:rPr>
              <w:t>94.5</w:t>
            </w:r>
            <w:r>
              <w:rPr>
                <w:color w:val="auto"/>
              </w:rPr>
              <w:t>m</w:t>
            </w:r>
            <w:r>
              <w:rPr>
                <w:color w:val="auto"/>
                <w:vertAlign w:val="superscript"/>
              </w:rPr>
              <w:t>3</w:t>
            </w:r>
            <w:r>
              <w:rPr>
                <w:color w:val="auto"/>
              </w:rPr>
              <w:t>/a</w:t>
            </w:r>
            <w:r>
              <w:rPr>
                <w:color w:val="auto"/>
              </w:rPr>
              <w:t>），生活污水产生量按照总用水量</w:t>
            </w:r>
            <w:r>
              <w:rPr>
                <w:color w:val="auto"/>
              </w:rPr>
              <w:t>80%</w:t>
            </w:r>
            <w:r>
              <w:rPr>
                <w:color w:val="auto"/>
              </w:rPr>
              <w:t>计算，生活污水产生量为</w:t>
            </w:r>
            <w:r>
              <w:rPr>
                <w:color w:val="auto"/>
              </w:rPr>
              <w:t>0.</w:t>
            </w:r>
            <w:r>
              <w:rPr>
                <w:rFonts w:hint="eastAsia"/>
                <w:color w:val="auto"/>
              </w:rPr>
              <w:t>36</w:t>
            </w:r>
            <w:r>
              <w:rPr>
                <w:color w:val="auto"/>
              </w:rPr>
              <w:t>m</w:t>
            </w:r>
            <w:r>
              <w:rPr>
                <w:color w:val="auto"/>
                <w:vertAlign w:val="superscript"/>
              </w:rPr>
              <w:t>3</w:t>
            </w:r>
            <w:r>
              <w:rPr>
                <w:color w:val="auto"/>
              </w:rPr>
              <w:t>/d</w:t>
            </w:r>
            <w:r>
              <w:rPr>
                <w:color w:val="auto"/>
              </w:rPr>
              <w:t>（</w:t>
            </w:r>
            <w:r>
              <w:rPr>
                <w:rFonts w:hint="eastAsia"/>
                <w:color w:val="auto"/>
              </w:rPr>
              <w:t>75.6</w:t>
            </w:r>
            <w:r>
              <w:rPr>
                <w:color w:val="auto"/>
              </w:rPr>
              <w:t>m</w:t>
            </w:r>
            <w:r>
              <w:rPr>
                <w:color w:val="auto"/>
                <w:vertAlign w:val="superscript"/>
              </w:rPr>
              <w:t>3</w:t>
            </w:r>
            <w:r>
              <w:rPr>
                <w:color w:val="auto"/>
              </w:rPr>
              <w:t>/a</w:t>
            </w:r>
            <w:r>
              <w:rPr>
                <w:color w:val="auto"/>
              </w:rPr>
              <w:t>），生活废水排入防渗化粪池，定期交由</w:t>
            </w:r>
            <w:r>
              <w:rPr>
                <w:rFonts w:hint="eastAsia"/>
                <w:color w:val="auto"/>
              </w:rPr>
              <w:t>吉木萨尔县</w:t>
            </w:r>
            <w:r>
              <w:rPr>
                <w:color w:val="auto"/>
              </w:rPr>
              <w:t>污水处理厂处理。</w:t>
            </w:r>
          </w:p>
          <w:p w14:paraId="16B5359A" w14:textId="77777777" w:rsidR="00FD4F13" w:rsidRDefault="00FD4F13" w:rsidP="002D6BA9">
            <w:pPr>
              <w:spacing w:line="360" w:lineRule="auto"/>
              <w:rPr>
                <w:sz w:val="24"/>
              </w:rPr>
            </w:pPr>
            <w:r>
              <w:rPr>
                <w:b/>
                <w:bCs/>
                <w:sz w:val="24"/>
              </w:rPr>
              <w:t>5</w:t>
            </w:r>
            <w:r>
              <w:rPr>
                <w:b/>
                <w:bCs/>
                <w:sz w:val="24"/>
              </w:rPr>
              <w:t>、</w:t>
            </w:r>
            <w:r>
              <w:rPr>
                <w:b/>
                <w:bCs/>
                <w:sz w:val="24"/>
                <w:szCs w:val="32"/>
              </w:rPr>
              <w:t>运营期</w:t>
            </w:r>
            <w:r>
              <w:rPr>
                <w:b/>
                <w:sz w:val="24"/>
              </w:rPr>
              <w:t>噪声环境影响分析</w:t>
            </w:r>
          </w:p>
          <w:p w14:paraId="40D62246" w14:textId="77777777" w:rsidR="00FD4F13" w:rsidRDefault="00FD4F13" w:rsidP="002D6BA9">
            <w:pPr>
              <w:spacing w:line="360" w:lineRule="auto"/>
              <w:ind w:firstLine="573"/>
              <w:rPr>
                <w:sz w:val="24"/>
              </w:rPr>
            </w:pPr>
            <w:r>
              <w:rPr>
                <w:sz w:val="24"/>
              </w:rPr>
              <w:t>项目噪声源主要有采掘、</w:t>
            </w:r>
            <w:r>
              <w:rPr>
                <w:rFonts w:hint="eastAsia"/>
                <w:sz w:val="24"/>
              </w:rPr>
              <w:t>上料</w:t>
            </w:r>
            <w:r>
              <w:rPr>
                <w:sz w:val="24"/>
              </w:rPr>
              <w:t>、双层圆筒筛筛选、车辆运输过程产生，噪声源强约</w:t>
            </w:r>
            <w:r>
              <w:rPr>
                <w:rFonts w:hint="eastAsia"/>
                <w:sz w:val="24"/>
              </w:rPr>
              <w:t>90</w:t>
            </w:r>
            <w:r>
              <w:rPr>
                <w:sz w:val="24"/>
              </w:rPr>
              <w:t>（</w:t>
            </w:r>
            <w:r>
              <w:rPr>
                <w:sz w:val="24"/>
              </w:rPr>
              <w:t>A</w:t>
            </w:r>
            <w:r>
              <w:rPr>
                <w:sz w:val="24"/>
              </w:rPr>
              <w:t>）。项目主要噪声源见下表</w:t>
            </w:r>
            <w:r>
              <w:rPr>
                <w:sz w:val="24"/>
              </w:rPr>
              <w:t>1</w:t>
            </w:r>
            <w:r>
              <w:rPr>
                <w:rFonts w:hint="eastAsia"/>
                <w:sz w:val="24"/>
              </w:rPr>
              <w:t>2</w:t>
            </w:r>
            <w:r>
              <w:rPr>
                <w:sz w:val="24"/>
              </w:rPr>
              <w:t>。</w:t>
            </w:r>
          </w:p>
          <w:p w14:paraId="71ED9C49" w14:textId="77777777" w:rsidR="00FD4F13" w:rsidRDefault="00FD4F13" w:rsidP="002D6BA9">
            <w:pPr>
              <w:spacing w:beforeLines="50" w:before="120"/>
              <w:jc w:val="center"/>
              <w:rPr>
                <w:b/>
                <w:bCs/>
                <w:sz w:val="24"/>
              </w:rPr>
            </w:pPr>
            <w:r>
              <w:rPr>
                <w:b/>
                <w:bCs/>
                <w:sz w:val="24"/>
              </w:rPr>
              <w:t>表</w:t>
            </w:r>
            <w:r>
              <w:rPr>
                <w:b/>
                <w:bCs/>
                <w:sz w:val="24"/>
              </w:rPr>
              <w:t>1</w:t>
            </w:r>
            <w:r>
              <w:rPr>
                <w:rFonts w:hint="eastAsia"/>
                <w:b/>
                <w:bCs/>
                <w:sz w:val="24"/>
              </w:rPr>
              <w:t>2</w:t>
            </w:r>
            <w:r>
              <w:rPr>
                <w:b/>
                <w:bCs/>
                <w:sz w:val="24"/>
              </w:rPr>
              <w:t xml:space="preserve">  </w:t>
            </w:r>
            <w:r>
              <w:rPr>
                <w:b/>
                <w:bCs/>
                <w:sz w:val="24"/>
              </w:rPr>
              <w:t>噪声设备一览表</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473"/>
              <w:gridCol w:w="2577"/>
              <w:gridCol w:w="2136"/>
              <w:gridCol w:w="1948"/>
            </w:tblGrid>
            <w:tr w:rsidR="00FD4F13" w14:paraId="3D3D3090" w14:textId="77777777" w:rsidTr="002D6BA9">
              <w:trPr>
                <w:trHeight w:val="340"/>
              </w:trPr>
              <w:tc>
                <w:tcPr>
                  <w:tcW w:w="1473" w:type="dxa"/>
                  <w:vAlign w:val="center"/>
                </w:tcPr>
                <w:p w14:paraId="439199F3" w14:textId="77777777" w:rsidR="00FD4F13" w:rsidRDefault="00FD4F13" w:rsidP="002D6BA9">
                  <w:pPr>
                    <w:snapToGrid w:val="0"/>
                    <w:jc w:val="center"/>
                    <w:rPr>
                      <w:szCs w:val="21"/>
                    </w:rPr>
                  </w:pPr>
                  <w:r>
                    <w:rPr>
                      <w:szCs w:val="21"/>
                    </w:rPr>
                    <w:t>序号</w:t>
                  </w:r>
                </w:p>
              </w:tc>
              <w:tc>
                <w:tcPr>
                  <w:tcW w:w="2577" w:type="dxa"/>
                  <w:vAlign w:val="center"/>
                </w:tcPr>
                <w:p w14:paraId="43CBDBD0" w14:textId="77777777" w:rsidR="00FD4F13" w:rsidRDefault="00FD4F13" w:rsidP="002D6BA9">
                  <w:pPr>
                    <w:snapToGrid w:val="0"/>
                    <w:jc w:val="center"/>
                    <w:rPr>
                      <w:szCs w:val="21"/>
                    </w:rPr>
                  </w:pPr>
                  <w:r>
                    <w:rPr>
                      <w:szCs w:val="21"/>
                    </w:rPr>
                    <w:t>设备名称</w:t>
                  </w:r>
                </w:p>
              </w:tc>
              <w:tc>
                <w:tcPr>
                  <w:tcW w:w="2136" w:type="dxa"/>
                  <w:vAlign w:val="center"/>
                </w:tcPr>
                <w:p w14:paraId="7EBCA0E9" w14:textId="77777777" w:rsidR="00FD4F13" w:rsidRDefault="00FD4F13" w:rsidP="002D6BA9">
                  <w:pPr>
                    <w:snapToGrid w:val="0"/>
                    <w:jc w:val="center"/>
                    <w:rPr>
                      <w:szCs w:val="21"/>
                    </w:rPr>
                  </w:pPr>
                  <w:r>
                    <w:rPr>
                      <w:szCs w:val="21"/>
                    </w:rPr>
                    <w:t>声级值</w:t>
                  </w:r>
                  <w:r>
                    <w:rPr>
                      <w:szCs w:val="21"/>
                    </w:rPr>
                    <w:t>dB(A)</w:t>
                  </w:r>
                </w:p>
              </w:tc>
              <w:tc>
                <w:tcPr>
                  <w:tcW w:w="1948" w:type="dxa"/>
                  <w:vAlign w:val="center"/>
                </w:tcPr>
                <w:p w14:paraId="25760F7F" w14:textId="77777777" w:rsidR="00FD4F13" w:rsidRDefault="00FD4F13" w:rsidP="002D6BA9">
                  <w:pPr>
                    <w:snapToGrid w:val="0"/>
                    <w:jc w:val="center"/>
                    <w:rPr>
                      <w:szCs w:val="21"/>
                    </w:rPr>
                  </w:pPr>
                  <w:r>
                    <w:rPr>
                      <w:szCs w:val="21"/>
                    </w:rPr>
                    <w:t>监测距离（</w:t>
                  </w:r>
                  <w:r>
                    <w:rPr>
                      <w:szCs w:val="21"/>
                    </w:rPr>
                    <w:t>m</w:t>
                  </w:r>
                  <w:r>
                    <w:rPr>
                      <w:szCs w:val="21"/>
                    </w:rPr>
                    <w:t>）</w:t>
                  </w:r>
                </w:p>
              </w:tc>
            </w:tr>
            <w:tr w:rsidR="00FD4F13" w14:paraId="519A9DF6" w14:textId="77777777" w:rsidTr="002D6BA9">
              <w:trPr>
                <w:trHeight w:val="340"/>
              </w:trPr>
              <w:tc>
                <w:tcPr>
                  <w:tcW w:w="1473" w:type="dxa"/>
                  <w:vAlign w:val="center"/>
                </w:tcPr>
                <w:p w14:paraId="6F7CCB58" w14:textId="77777777" w:rsidR="00FD4F13" w:rsidRDefault="00FD4F13" w:rsidP="002D6BA9">
                  <w:pPr>
                    <w:pStyle w:val="a9"/>
                    <w:snapToGrid w:val="0"/>
                    <w:ind w:firstLineChars="0" w:firstLine="0"/>
                    <w:jc w:val="center"/>
                    <w:rPr>
                      <w:szCs w:val="21"/>
                    </w:rPr>
                  </w:pPr>
                  <w:r>
                    <w:rPr>
                      <w:szCs w:val="21"/>
                    </w:rPr>
                    <w:t>1</w:t>
                  </w:r>
                </w:p>
              </w:tc>
              <w:tc>
                <w:tcPr>
                  <w:tcW w:w="2577" w:type="dxa"/>
                  <w:vAlign w:val="center"/>
                </w:tcPr>
                <w:p w14:paraId="2191D04E" w14:textId="77777777" w:rsidR="00FD4F13" w:rsidRDefault="00FD4F13" w:rsidP="002D6BA9">
                  <w:pPr>
                    <w:jc w:val="center"/>
                    <w:rPr>
                      <w:szCs w:val="21"/>
                    </w:rPr>
                  </w:pPr>
                  <w:r>
                    <w:rPr>
                      <w:bCs/>
                      <w:szCs w:val="21"/>
                    </w:rPr>
                    <w:t>挖掘机</w:t>
                  </w:r>
                </w:p>
              </w:tc>
              <w:tc>
                <w:tcPr>
                  <w:tcW w:w="2136" w:type="dxa"/>
                  <w:vAlign w:val="center"/>
                </w:tcPr>
                <w:p w14:paraId="71F0F203" w14:textId="77777777" w:rsidR="00FD4F13" w:rsidRDefault="00FD4F13" w:rsidP="002D6BA9">
                  <w:pPr>
                    <w:jc w:val="center"/>
                    <w:rPr>
                      <w:szCs w:val="21"/>
                    </w:rPr>
                  </w:pPr>
                  <w:r>
                    <w:rPr>
                      <w:rFonts w:hint="eastAsia"/>
                      <w:szCs w:val="21"/>
                    </w:rPr>
                    <w:t>90</w:t>
                  </w:r>
                </w:p>
              </w:tc>
              <w:tc>
                <w:tcPr>
                  <w:tcW w:w="1948" w:type="dxa"/>
                </w:tcPr>
                <w:p w14:paraId="43814757" w14:textId="77777777" w:rsidR="00FD4F13" w:rsidRDefault="00FD4F13" w:rsidP="002D6BA9">
                  <w:pPr>
                    <w:jc w:val="center"/>
                    <w:rPr>
                      <w:szCs w:val="21"/>
                    </w:rPr>
                  </w:pPr>
                  <w:r>
                    <w:rPr>
                      <w:szCs w:val="21"/>
                    </w:rPr>
                    <w:t>5</w:t>
                  </w:r>
                </w:p>
              </w:tc>
            </w:tr>
            <w:tr w:rsidR="00FD4F13" w14:paraId="4D45AD20" w14:textId="77777777" w:rsidTr="002D6BA9">
              <w:trPr>
                <w:trHeight w:val="340"/>
              </w:trPr>
              <w:tc>
                <w:tcPr>
                  <w:tcW w:w="1473" w:type="dxa"/>
                  <w:vAlign w:val="center"/>
                </w:tcPr>
                <w:p w14:paraId="33AAB98A" w14:textId="77777777" w:rsidR="00FD4F13" w:rsidRDefault="00FD4F13" w:rsidP="002D6BA9">
                  <w:pPr>
                    <w:pStyle w:val="a9"/>
                    <w:snapToGrid w:val="0"/>
                    <w:ind w:firstLineChars="0" w:firstLine="0"/>
                    <w:jc w:val="center"/>
                    <w:rPr>
                      <w:szCs w:val="21"/>
                    </w:rPr>
                  </w:pPr>
                  <w:r>
                    <w:rPr>
                      <w:szCs w:val="21"/>
                    </w:rPr>
                    <w:t>2</w:t>
                  </w:r>
                </w:p>
              </w:tc>
              <w:tc>
                <w:tcPr>
                  <w:tcW w:w="2577" w:type="dxa"/>
                  <w:vAlign w:val="center"/>
                </w:tcPr>
                <w:p w14:paraId="379CAE70" w14:textId="77777777" w:rsidR="00FD4F13" w:rsidRDefault="00FD4F13" w:rsidP="002D6BA9">
                  <w:pPr>
                    <w:jc w:val="center"/>
                    <w:rPr>
                      <w:szCs w:val="21"/>
                    </w:rPr>
                  </w:pPr>
                  <w:r>
                    <w:rPr>
                      <w:szCs w:val="21"/>
                    </w:rPr>
                    <w:t>双层圆筒筛</w:t>
                  </w:r>
                </w:p>
              </w:tc>
              <w:tc>
                <w:tcPr>
                  <w:tcW w:w="2136" w:type="dxa"/>
                  <w:vAlign w:val="center"/>
                </w:tcPr>
                <w:p w14:paraId="10DCC739" w14:textId="77777777" w:rsidR="00FD4F13" w:rsidRDefault="00FD4F13" w:rsidP="002D6BA9">
                  <w:pPr>
                    <w:jc w:val="center"/>
                    <w:rPr>
                      <w:szCs w:val="21"/>
                    </w:rPr>
                  </w:pPr>
                  <w:r>
                    <w:rPr>
                      <w:rFonts w:hint="eastAsia"/>
                      <w:szCs w:val="21"/>
                    </w:rPr>
                    <w:t>90</w:t>
                  </w:r>
                </w:p>
              </w:tc>
              <w:tc>
                <w:tcPr>
                  <w:tcW w:w="1948" w:type="dxa"/>
                  <w:vAlign w:val="center"/>
                </w:tcPr>
                <w:p w14:paraId="00D38298" w14:textId="77777777" w:rsidR="00FD4F13" w:rsidRDefault="00FD4F13" w:rsidP="002D6BA9">
                  <w:pPr>
                    <w:jc w:val="center"/>
                    <w:rPr>
                      <w:szCs w:val="21"/>
                    </w:rPr>
                  </w:pPr>
                  <w:r>
                    <w:rPr>
                      <w:szCs w:val="21"/>
                    </w:rPr>
                    <w:t>5</w:t>
                  </w:r>
                </w:p>
              </w:tc>
            </w:tr>
            <w:tr w:rsidR="00FD4F13" w14:paraId="02D67F45" w14:textId="77777777" w:rsidTr="002D6BA9">
              <w:trPr>
                <w:trHeight w:val="340"/>
              </w:trPr>
              <w:tc>
                <w:tcPr>
                  <w:tcW w:w="1473" w:type="dxa"/>
                  <w:vAlign w:val="center"/>
                </w:tcPr>
                <w:p w14:paraId="050F8F67" w14:textId="77777777" w:rsidR="00FD4F13" w:rsidRDefault="00FD4F13" w:rsidP="002D6BA9">
                  <w:pPr>
                    <w:pStyle w:val="a9"/>
                    <w:snapToGrid w:val="0"/>
                    <w:ind w:firstLineChars="0" w:firstLine="0"/>
                    <w:jc w:val="center"/>
                    <w:rPr>
                      <w:szCs w:val="21"/>
                    </w:rPr>
                  </w:pPr>
                  <w:r>
                    <w:rPr>
                      <w:szCs w:val="21"/>
                    </w:rPr>
                    <w:t>3</w:t>
                  </w:r>
                </w:p>
              </w:tc>
              <w:tc>
                <w:tcPr>
                  <w:tcW w:w="2577" w:type="dxa"/>
                  <w:vAlign w:val="center"/>
                </w:tcPr>
                <w:p w14:paraId="40FD1B24" w14:textId="77777777" w:rsidR="00FD4F13" w:rsidRDefault="00FD4F13" w:rsidP="002D6BA9">
                  <w:pPr>
                    <w:jc w:val="center"/>
                    <w:rPr>
                      <w:szCs w:val="21"/>
                    </w:rPr>
                  </w:pPr>
                  <w:r>
                    <w:rPr>
                      <w:szCs w:val="21"/>
                    </w:rPr>
                    <w:t>运输车辆</w:t>
                  </w:r>
                </w:p>
              </w:tc>
              <w:tc>
                <w:tcPr>
                  <w:tcW w:w="2136" w:type="dxa"/>
                  <w:vAlign w:val="center"/>
                </w:tcPr>
                <w:p w14:paraId="4906FACF" w14:textId="77777777" w:rsidR="00FD4F13" w:rsidRDefault="00FD4F13" w:rsidP="002D6BA9">
                  <w:pPr>
                    <w:jc w:val="center"/>
                    <w:rPr>
                      <w:rFonts w:hint="eastAsia"/>
                      <w:szCs w:val="21"/>
                    </w:rPr>
                  </w:pPr>
                  <w:r>
                    <w:rPr>
                      <w:szCs w:val="21"/>
                    </w:rPr>
                    <w:t>8</w:t>
                  </w:r>
                  <w:r>
                    <w:rPr>
                      <w:rFonts w:hint="eastAsia"/>
                      <w:szCs w:val="21"/>
                    </w:rPr>
                    <w:t>0</w:t>
                  </w:r>
                </w:p>
              </w:tc>
              <w:tc>
                <w:tcPr>
                  <w:tcW w:w="1948" w:type="dxa"/>
                  <w:vAlign w:val="center"/>
                </w:tcPr>
                <w:p w14:paraId="2BD0C306" w14:textId="77777777" w:rsidR="00FD4F13" w:rsidRDefault="00FD4F13" w:rsidP="002D6BA9">
                  <w:pPr>
                    <w:jc w:val="center"/>
                    <w:rPr>
                      <w:szCs w:val="21"/>
                    </w:rPr>
                  </w:pPr>
                  <w:r>
                    <w:rPr>
                      <w:szCs w:val="21"/>
                    </w:rPr>
                    <w:t>5</w:t>
                  </w:r>
                </w:p>
              </w:tc>
            </w:tr>
            <w:tr w:rsidR="00FD4F13" w14:paraId="0569FD9F" w14:textId="77777777" w:rsidTr="002D6BA9">
              <w:trPr>
                <w:trHeight w:val="340"/>
              </w:trPr>
              <w:tc>
                <w:tcPr>
                  <w:tcW w:w="1473" w:type="dxa"/>
                  <w:vAlign w:val="center"/>
                </w:tcPr>
                <w:p w14:paraId="79DD357B" w14:textId="77777777" w:rsidR="00FD4F13" w:rsidRDefault="00FD4F13" w:rsidP="002D6BA9">
                  <w:pPr>
                    <w:pStyle w:val="a9"/>
                    <w:snapToGrid w:val="0"/>
                    <w:ind w:firstLineChars="0" w:firstLine="0"/>
                    <w:jc w:val="center"/>
                    <w:rPr>
                      <w:rFonts w:hint="eastAsia"/>
                      <w:szCs w:val="21"/>
                    </w:rPr>
                  </w:pPr>
                  <w:r>
                    <w:rPr>
                      <w:rFonts w:hint="eastAsia"/>
                      <w:szCs w:val="21"/>
                    </w:rPr>
                    <w:t>4</w:t>
                  </w:r>
                </w:p>
              </w:tc>
              <w:tc>
                <w:tcPr>
                  <w:tcW w:w="2577" w:type="dxa"/>
                  <w:vAlign w:val="center"/>
                </w:tcPr>
                <w:p w14:paraId="3659B176" w14:textId="77777777" w:rsidR="00FD4F13" w:rsidRDefault="00FD4F13" w:rsidP="002D6BA9">
                  <w:pPr>
                    <w:jc w:val="center"/>
                    <w:rPr>
                      <w:szCs w:val="21"/>
                    </w:rPr>
                  </w:pPr>
                  <w:r>
                    <w:rPr>
                      <w:szCs w:val="21"/>
                    </w:rPr>
                    <w:t>振动给料机</w:t>
                  </w:r>
                </w:p>
              </w:tc>
              <w:tc>
                <w:tcPr>
                  <w:tcW w:w="2136" w:type="dxa"/>
                  <w:vAlign w:val="center"/>
                </w:tcPr>
                <w:p w14:paraId="29F9DD80" w14:textId="77777777" w:rsidR="00FD4F13" w:rsidRDefault="00FD4F13" w:rsidP="002D6BA9">
                  <w:pPr>
                    <w:jc w:val="center"/>
                    <w:rPr>
                      <w:szCs w:val="21"/>
                    </w:rPr>
                  </w:pPr>
                  <w:r>
                    <w:rPr>
                      <w:rFonts w:hint="eastAsia"/>
                      <w:szCs w:val="21"/>
                    </w:rPr>
                    <w:t>85</w:t>
                  </w:r>
                </w:p>
              </w:tc>
              <w:tc>
                <w:tcPr>
                  <w:tcW w:w="1948" w:type="dxa"/>
                  <w:vAlign w:val="center"/>
                </w:tcPr>
                <w:p w14:paraId="71B344F9" w14:textId="77777777" w:rsidR="00FD4F13" w:rsidRDefault="00FD4F13" w:rsidP="002D6BA9">
                  <w:pPr>
                    <w:jc w:val="center"/>
                    <w:rPr>
                      <w:rFonts w:hint="eastAsia"/>
                      <w:szCs w:val="21"/>
                    </w:rPr>
                  </w:pPr>
                  <w:r>
                    <w:rPr>
                      <w:rFonts w:hint="eastAsia"/>
                      <w:szCs w:val="21"/>
                    </w:rPr>
                    <w:t>5</w:t>
                  </w:r>
                </w:p>
              </w:tc>
            </w:tr>
            <w:tr w:rsidR="00FD4F13" w14:paraId="40E0A7A0" w14:textId="77777777" w:rsidTr="002D6BA9">
              <w:trPr>
                <w:trHeight w:val="340"/>
              </w:trPr>
              <w:tc>
                <w:tcPr>
                  <w:tcW w:w="1473" w:type="dxa"/>
                  <w:vAlign w:val="center"/>
                </w:tcPr>
                <w:p w14:paraId="4E33654C" w14:textId="77777777" w:rsidR="00FD4F13" w:rsidRDefault="00FD4F13" w:rsidP="002D6BA9">
                  <w:pPr>
                    <w:pStyle w:val="a9"/>
                    <w:snapToGrid w:val="0"/>
                    <w:ind w:firstLineChars="0" w:firstLine="0"/>
                    <w:jc w:val="center"/>
                    <w:rPr>
                      <w:szCs w:val="21"/>
                    </w:rPr>
                  </w:pPr>
                  <w:r>
                    <w:rPr>
                      <w:rFonts w:hint="eastAsia"/>
                      <w:szCs w:val="21"/>
                    </w:rPr>
                    <w:t>5</w:t>
                  </w:r>
                </w:p>
              </w:tc>
              <w:tc>
                <w:tcPr>
                  <w:tcW w:w="2577" w:type="dxa"/>
                  <w:vAlign w:val="center"/>
                </w:tcPr>
                <w:p w14:paraId="24C1F8B7" w14:textId="77777777" w:rsidR="00FD4F13" w:rsidRDefault="00FD4F13" w:rsidP="002D6BA9">
                  <w:pPr>
                    <w:jc w:val="center"/>
                    <w:rPr>
                      <w:szCs w:val="21"/>
                    </w:rPr>
                  </w:pPr>
                  <w:r>
                    <w:rPr>
                      <w:rFonts w:hint="eastAsia"/>
                      <w:szCs w:val="21"/>
                    </w:rPr>
                    <w:t>装载机</w:t>
                  </w:r>
                </w:p>
              </w:tc>
              <w:tc>
                <w:tcPr>
                  <w:tcW w:w="2136" w:type="dxa"/>
                  <w:vAlign w:val="center"/>
                </w:tcPr>
                <w:p w14:paraId="406F51BB" w14:textId="77777777" w:rsidR="00FD4F13" w:rsidRDefault="00FD4F13" w:rsidP="002D6BA9">
                  <w:pPr>
                    <w:jc w:val="center"/>
                    <w:rPr>
                      <w:szCs w:val="21"/>
                    </w:rPr>
                  </w:pPr>
                  <w:r>
                    <w:rPr>
                      <w:rFonts w:hint="eastAsia"/>
                      <w:szCs w:val="21"/>
                    </w:rPr>
                    <w:t>85</w:t>
                  </w:r>
                </w:p>
              </w:tc>
              <w:tc>
                <w:tcPr>
                  <w:tcW w:w="1948" w:type="dxa"/>
                  <w:vAlign w:val="center"/>
                </w:tcPr>
                <w:p w14:paraId="099F5731" w14:textId="77777777" w:rsidR="00FD4F13" w:rsidRDefault="00FD4F13" w:rsidP="002D6BA9">
                  <w:pPr>
                    <w:jc w:val="center"/>
                    <w:rPr>
                      <w:szCs w:val="21"/>
                    </w:rPr>
                  </w:pPr>
                  <w:r>
                    <w:rPr>
                      <w:rFonts w:hint="eastAsia"/>
                      <w:szCs w:val="21"/>
                    </w:rPr>
                    <w:t>5</w:t>
                  </w:r>
                </w:p>
              </w:tc>
            </w:tr>
          </w:tbl>
          <w:p w14:paraId="058B8124" w14:textId="77777777" w:rsidR="00FD4F13" w:rsidRDefault="00FD4F13" w:rsidP="002D6BA9">
            <w:pPr>
              <w:spacing w:beforeLines="50" w:before="120" w:line="360" w:lineRule="auto"/>
              <w:ind w:firstLineChars="200" w:firstLine="480"/>
              <w:rPr>
                <w:bCs/>
                <w:sz w:val="24"/>
              </w:rPr>
            </w:pPr>
            <w:r>
              <w:rPr>
                <w:sz w:val="24"/>
              </w:rPr>
              <w:t>根据</w:t>
            </w:r>
            <w:r>
              <w:rPr>
                <w:bCs/>
                <w:sz w:val="24"/>
              </w:rPr>
              <w:t>装载机开采、料车运输、</w:t>
            </w:r>
            <w:r>
              <w:rPr>
                <w:sz w:val="24"/>
              </w:rPr>
              <w:t>振动给料机</w:t>
            </w:r>
            <w:r>
              <w:rPr>
                <w:rFonts w:hint="eastAsia"/>
                <w:sz w:val="24"/>
              </w:rPr>
              <w:t>、装载机、双层圆筒筛</w:t>
            </w:r>
            <w:r>
              <w:rPr>
                <w:bCs/>
                <w:sz w:val="24"/>
              </w:rPr>
              <w:t>筛分的产生的噪声影响，最大噪声源为</w:t>
            </w:r>
            <w:r>
              <w:rPr>
                <w:rFonts w:hint="eastAsia"/>
                <w:bCs/>
                <w:sz w:val="24"/>
              </w:rPr>
              <w:t>90</w:t>
            </w:r>
            <w:r>
              <w:rPr>
                <w:kern w:val="0"/>
                <w:szCs w:val="22"/>
              </w:rPr>
              <w:t>dB(A)</w:t>
            </w:r>
            <w:r>
              <w:rPr>
                <w:kern w:val="0"/>
                <w:szCs w:val="22"/>
              </w:rPr>
              <w:t>，</w:t>
            </w:r>
            <w:r>
              <w:rPr>
                <w:bCs/>
                <w:sz w:val="24"/>
              </w:rPr>
              <w:t>使用室外声源预测模式进行预测，预测</w:t>
            </w:r>
            <w:r>
              <w:rPr>
                <w:bCs/>
                <w:sz w:val="24"/>
              </w:rPr>
              <w:lastRenderedPageBreak/>
              <w:t>结果见表</w:t>
            </w:r>
            <w:r>
              <w:rPr>
                <w:rFonts w:hint="eastAsia"/>
                <w:bCs/>
                <w:sz w:val="24"/>
              </w:rPr>
              <w:t>13</w:t>
            </w:r>
            <w:r>
              <w:rPr>
                <w:bCs/>
                <w:sz w:val="24"/>
              </w:rPr>
              <w:t>。</w:t>
            </w:r>
          </w:p>
          <w:p w14:paraId="53E5F7A7" w14:textId="77777777" w:rsidR="00FD4F13" w:rsidRDefault="00FD4F13" w:rsidP="002D6BA9">
            <w:pPr>
              <w:snapToGrid w:val="0"/>
              <w:spacing w:line="360" w:lineRule="auto"/>
              <w:jc w:val="center"/>
              <w:rPr>
                <w:sz w:val="24"/>
              </w:rPr>
            </w:pPr>
            <w:r>
              <w:rPr>
                <w:sz w:val="24"/>
              </w:rPr>
              <w:t>L</w:t>
            </w:r>
            <w:r>
              <w:rPr>
                <w:sz w:val="24"/>
                <w:vertAlign w:val="subscript"/>
              </w:rPr>
              <w:t>P</w:t>
            </w:r>
            <w:r>
              <w:rPr>
                <w:sz w:val="24"/>
              </w:rPr>
              <w:t xml:space="preserve"> = L</w:t>
            </w:r>
            <w:r>
              <w:rPr>
                <w:sz w:val="24"/>
                <w:vertAlign w:val="subscript"/>
              </w:rPr>
              <w:t>W</w:t>
            </w:r>
            <w:r>
              <w:rPr>
                <w:sz w:val="24"/>
              </w:rPr>
              <w:t>-20lgr-k</w:t>
            </w:r>
          </w:p>
          <w:p w14:paraId="385A96A3" w14:textId="77777777" w:rsidR="00FD4F13" w:rsidRDefault="00FD4F13" w:rsidP="002D6BA9">
            <w:pPr>
              <w:snapToGrid w:val="0"/>
              <w:spacing w:line="360" w:lineRule="auto"/>
              <w:ind w:firstLineChars="200" w:firstLine="480"/>
              <w:rPr>
                <w:sz w:val="24"/>
              </w:rPr>
            </w:pPr>
            <w:r>
              <w:rPr>
                <w:sz w:val="24"/>
              </w:rPr>
              <w:t>式中：</w:t>
            </w:r>
            <w:r>
              <w:rPr>
                <w:sz w:val="24"/>
              </w:rPr>
              <w:t>L</w:t>
            </w:r>
            <w:r>
              <w:rPr>
                <w:sz w:val="24"/>
                <w:vertAlign w:val="subscript"/>
              </w:rPr>
              <w:t>P</w:t>
            </w:r>
            <w:r>
              <w:rPr>
                <w:sz w:val="24"/>
              </w:rPr>
              <w:t>—</w:t>
            </w:r>
            <w:r>
              <w:rPr>
                <w:sz w:val="24"/>
              </w:rPr>
              <w:t>距声源</w:t>
            </w:r>
            <w:r>
              <w:rPr>
                <w:sz w:val="24"/>
              </w:rPr>
              <w:t>r</w:t>
            </w:r>
            <w:r>
              <w:rPr>
                <w:sz w:val="24"/>
              </w:rPr>
              <w:t>（</w:t>
            </w:r>
            <w:r>
              <w:rPr>
                <w:sz w:val="24"/>
              </w:rPr>
              <w:t>m</w:t>
            </w:r>
            <w:r>
              <w:rPr>
                <w:sz w:val="24"/>
              </w:rPr>
              <w:t>）处的</w:t>
            </w:r>
            <w:r>
              <w:rPr>
                <w:sz w:val="24"/>
              </w:rPr>
              <w:t>A</w:t>
            </w:r>
            <w:r>
              <w:rPr>
                <w:sz w:val="24"/>
              </w:rPr>
              <w:t>声级，</w:t>
            </w:r>
            <w:r>
              <w:rPr>
                <w:sz w:val="24"/>
              </w:rPr>
              <w:t>dB</w:t>
            </w:r>
            <w:r>
              <w:rPr>
                <w:sz w:val="24"/>
              </w:rPr>
              <w:t>（</w:t>
            </w:r>
            <w:r>
              <w:rPr>
                <w:sz w:val="24"/>
              </w:rPr>
              <w:t>A</w:t>
            </w:r>
            <w:r>
              <w:rPr>
                <w:sz w:val="24"/>
              </w:rPr>
              <w:t>）；</w:t>
            </w:r>
          </w:p>
          <w:p w14:paraId="0651C44F" w14:textId="77777777" w:rsidR="00FD4F13" w:rsidRDefault="00FD4F13" w:rsidP="002D6BA9">
            <w:pPr>
              <w:snapToGrid w:val="0"/>
              <w:spacing w:line="360" w:lineRule="auto"/>
              <w:ind w:firstLineChars="500" w:firstLine="1200"/>
              <w:rPr>
                <w:sz w:val="24"/>
              </w:rPr>
            </w:pPr>
            <w:r>
              <w:rPr>
                <w:sz w:val="24"/>
              </w:rPr>
              <w:t>L</w:t>
            </w:r>
            <w:r>
              <w:rPr>
                <w:sz w:val="24"/>
                <w:vertAlign w:val="subscript"/>
              </w:rPr>
              <w:t>W</w:t>
            </w:r>
            <w:r>
              <w:rPr>
                <w:sz w:val="24"/>
              </w:rPr>
              <w:t>—</w:t>
            </w:r>
            <w:r>
              <w:rPr>
                <w:sz w:val="24"/>
              </w:rPr>
              <w:t>噪声源的</w:t>
            </w:r>
            <w:r>
              <w:rPr>
                <w:sz w:val="24"/>
              </w:rPr>
              <w:t>A</w:t>
            </w:r>
            <w:r>
              <w:rPr>
                <w:sz w:val="24"/>
              </w:rPr>
              <w:t>声级，</w:t>
            </w:r>
            <w:r>
              <w:rPr>
                <w:sz w:val="24"/>
              </w:rPr>
              <w:t>dB</w:t>
            </w:r>
            <w:r>
              <w:rPr>
                <w:sz w:val="24"/>
              </w:rPr>
              <w:t>（</w:t>
            </w:r>
            <w:r>
              <w:rPr>
                <w:sz w:val="24"/>
              </w:rPr>
              <w:t>A</w:t>
            </w:r>
            <w:r>
              <w:rPr>
                <w:sz w:val="24"/>
              </w:rPr>
              <w:t>）；</w:t>
            </w:r>
          </w:p>
          <w:p w14:paraId="09E4BD0E" w14:textId="77777777" w:rsidR="00FD4F13" w:rsidRDefault="00FD4F13" w:rsidP="002D6BA9">
            <w:pPr>
              <w:snapToGrid w:val="0"/>
              <w:spacing w:line="360" w:lineRule="auto"/>
              <w:ind w:firstLineChars="500" w:firstLine="1200"/>
              <w:rPr>
                <w:rFonts w:hint="eastAsia"/>
                <w:sz w:val="24"/>
              </w:rPr>
            </w:pPr>
            <w:r>
              <w:rPr>
                <w:sz w:val="24"/>
              </w:rPr>
              <w:t>r—</w:t>
            </w:r>
            <w:r>
              <w:rPr>
                <w:sz w:val="24"/>
              </w:rPr>
              <w:t>距声源的距离，</w:t>
            </w:r>
            <w:r>
              <w:rPr>
                <w:sz w:val="24"/>
              </w:rPr>
              <w:t>m</w:t>
            </w:r>
            <w:r>
              <w:rPr>
                <w:rFonts w:hint="eastAsia"/>
                <w:sz w:val="24"/>
              </w:rPr>
              <w:t>；</w:t>
            </w:r>
          </w:p>
          <w:p w14:paraId="273577F6" w14:textId="77777777" w:rsidR="00FD4F13" w:rsidRDefault="00FD4F13" w:rsidP="002D6BA9">
            <w:pPr>
              <w:pStyle w:val="aff"/>
              <w:spacing w:before="24" w:after="24" w:line="240" w:lineRule="auto"/>
              <w:ind w:firstLineChars="500" w:firstLine="1200"/>
              <w:jc w:val="both"/>
              <w:rPr>
                <w:rFonts w:ascii="Times New Roman" w:hAnsi="Times New Roman" w:cs="Times New Roman"/>
                <w:b/>
                <w:bCs/>
                <w:szCs w:val="24"/>
              </w:rPr>
            </w:pPr>
            <w:r>
              <w:rPr>
                <w:rFonts w:ascii="Times New Roman" w:hAnsi="Times New Roman" w:cs="Times New Roman"/>
                <w:sz w:val="24"/>
                <w:szCs w:val="24"/>
              </w:rPr>
              <w:t>k—</w:t>
            </w:r>
            <w:r>
              <w:rPr>
                <w:rFonts w:ascii="Times New Roman" w:hAnsi="Times New Roman" w:cs="Times New Roman"/>
                <w:sz w:val="24"/>
                <w:szCs w:val="24"/>
              </w:rPr>
              <w:t>半自由空间常数，取值</w:t>
            </w:r>
            <w:r>
              <w:rPr>
                <w:rFonts w:ascii="Times New Roman" w:hAnsi="Times New Roman" w:cs="Times New Roman"/>
                <w:sz w:val="24"/>
                <w:szCs w:val="24"/>
              </w:rPr>
              <w:t>8</w:t>
            </w:r>
            <w:r>
              <w:rPr>
                <w:rFonts w:ascii="Times New Roman" w:hAnsi="Times New Roman" w:cs="Times New Roman"/>
                <w:sz w:val="24"/>
                <w:szCs w:val="24"/>
              </w:rPr>
              <w:t>。</w:t>
            </w:r>
          </w:p>
          <w:p w14:paraId="4947E2D8" w14:textId="77777777" w:rsidR="00FD4F13" w:rsidRDefault="00FD4F13" w:rsidP="002D6BA9">
            <w:pPr>
              <w:pStyle w:val="aff2"/>
              <w:spacing w:beforeLines="50" w:before="120" w:line="240" w:lineRule="auto"/>
              <w:ind w:firstLine="482"/>
              <w:jc w:val="center"/>
              <w:rPr>
                <w:szCs w:val="24"/>
              </w:rPr>
            </w:pPr>
            <w:r>
              <w:rPr>
                <w:b/>
                <w:bCs/>
                <w:szCs w:val="24"/>
              </w:rPr>
              <w:t>表</w:t>
            </w:r>
            <w:r>
              <w:rPr>
                <w:b/>
                <w:bCs/>
                <w:szCs w:val="24"/>
              </w:rPr>
              <w:t>1</w:t>
            </w:r>
            <w:r>
              <w:rPr>
                <w:rFonts w:hint="eastAsia"/>
                <w:b/>
                <w:bCs/>
                <w:szCs w:val="24"/>
              </w:rPr>
              <w:t>3</w:t>
            </w:r>
            <w:r>
              <w:rPr>
                <w:b/>
                <w:bCs/>
                <w:szCs w:val="24"/>
              </w:rPr>
              <w:t xml:space="preserve"> </w:t>
            </w:r>
            <w:r>
              <w:rPr>
                <w:b/>
                <w:bCs/>
                <w:szCs w:val="24"/>
              </w:rPr>
              <w:t>设备在各厂界噪声值预测值</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787"/>
              <w:gridCol w:w="1978"/>
              <w:gridCol w:w="2338"/>
              <w:gridCol w:w="1989"/>
            </w:tblGrid>
            <w:tr w:rsidR="00FD4F13" w14:paraId="25FB6833" w14:textId="77777777" w:rsidTr="002D6BA9">
              <w:trPr>
                <w:trHeight w:hRule="exact" w:val="340"/>
              </w:trPr>
              <w:tc>
                <w:tcPr>
                  <w:tcW w:w="1787" w:type="dxa"/>
                  <w:vAlign w:val="center"/>
                </w:tcPr>
                <w:p w14:paraId="65D66770" w14:textId="77777777" w:rsidR="00FD4F13" w:rsidRDefault="00FD4F13" w:rsidP="002D6BA9">
                  <w:pPr>
                    <w:pStyle w:val="aff2"/>
                    <w:spacing w:line="240" w:lineRule="auto"/>
                    <w:ind w:firstLineChars="0" w:firstLine="0"/>
                    <w:jc w:val="center"/>
                    <w:rPr>
                      <w:sz w:val="21"/>
                      <w:szCs w:val="21"/>
                    </w:rPr>
                  </w:pPr>
                  <w:r>
                    <w:rPr>
                      <w:sz w:val="21"/>
                      <w:szCs w:val="21"/>
                    </w:rPr>
                    <w:t>厂界</w:t>
                  </w:r>
                </w:p>
              </w:tc>
              <w:tc>
                <w:tcPr>
                  <w:tcW w:w="1978" w:type="dxa"/>
                  <w:vAlign w:val="center"/>
                </w:tcPr>
                <w:p w14:paraId="6D4B0DE6" w14:textId="77777777" w:rsidR="00FD4F13" w:rsidRDefault="00FD4F13" w:rsidP="002D6BA9">
                  <w:pPr>
                    <w:pStyle w:val="aff2"/>
                    <w:spacing w:line="240" w:lineRule="auto"/>
                    <w:ind w:firstLineChars="0" w:firstLine="0"/>
                    <w:jc w:val="center"/>
                    <w:rPr>
                      <w:sz w:val="21"/>
                      <w:szCs w:val="21"/>
                    </w:rPr>
                  </w:pPr>
                  <w:r>
                    <w:rPr>
                      <w:sz w:val="21"/>
                      <w:szCs w:val="21"/>
                    </w:rPr>
                    <w:t>与声源距离（</w:t>
                  </w:r>
                  <w:r>
                    <w:rPr>
                      <w:sz w:val="21"/>
                      <w:szCs w:val="21"/>
                    </w:rPr>
                    <w:t>m</w:t>
                  </w:r>
                  <w:r>
                    <w:rPr>
                      <w:sz w:val="21"/>
                      <w:szCs w:val="21"/>
                    </w:rPr>
                    <w:t>）</w:t>
                  </w:r>
                </w:p>
              </w:tc>
              <w:tc>
                <w:tcPr>
                  <w:tcW w:w="2338" w:type="dxa"/>
                  <w:vAlign w:val="center"/>
                </w:tcPr>
                <w:p w14:paraId="73612511" w14:textId="77777777" w:rsidR="00FD4F13" w:rsidRDefault="00FD4F13" w:rsidP="002D6BA9">
                  <w:pPr>
                    <w:pStyle w:val="aff2"/>
                    <w:spacing w:line="240" w:lineRule="auto"/>
                    <w:ind w:firstLineChars="0" w:firstLine="0"/>
                    <w:jc w:val="center"/>
                    <w:rPr>
                      <w:sz w:val="21"/>
                      <w:szCs w:val="21"/>
                    </w:rPr>
                  </w:pPr>
                  <w:r>
                    <w:rPr>
                      <w:sz w:val="21"/>
                      <w:szCs w:val="21"/>
                    </w:rPr>
                    <w:t>设备噪声值</w:t>
                  </w:r>
                  <w:r>
                    <w:rPr>
                      <w:sz w:val="21"/>
                      <w:szCs w:val="21"/>
                    </w:rPr>
                    <w:t>dB</w:t>
                  </w:r>
                  <w:r>
                    <w:rPr>
                      <w:sz w:val="21"/>
                      <w:szCs w:val="21"/>
                    </w:rPr>
                    <w:t>（</w:t>
                  </w:r>
                  <w:r>
                    <w:rPr>
                      <w:sz w:val="21"/>
                      <w:szCs w:val="21"/>
                    </w:rPr>
                    <w:t>A</w:t>
                  </w:r>
                  <w:r>
                    <w:rPr>
                      <w:sz w:val="21"/>
                      <w:szCs w:val="21"/>
                    </w:rPr>
                    <w:t>）</w:t>
                  </w:r>
                </w:p>
              </w:tc>
              <w:tc>
                <w:tcPr>
                  <w:tcW w:w="1989" w:type="dxa"/>
                  <w:vAlign w:val="center"/>
                </w:tcPr>
                <w:p w14:paraId="70D7E865" w14:textId="77777777" w:rsidR="00FD4F13" w:rsidRDefault="00FD4F13" w:rsidP="002D6BA9">
                  <w:pPr>
                    <w:pStyle w:val="aff2"/>
                    <w:spacing w:line="240" w:lineRule="auto"/>
                    <w:ind w:firstLineChars="0" w:firstLine="0"/>
                    <w:jc w:val="center"/>
                    <w:rPr>
                      <w:sz w:val="21"/>
                      <w:szCs w:val="21"/>
                    </w:rPr>
                  </w:pPr>
                  <w:r>
                    <w:rPr>
                      <w:rFonts w:hint="eastAsia"/>
                      <w:sz w:val="21"/>
                      <w:szCs w:val="21"/>
                    </w:rPr>
                    <w:t>厂界贡献值</w:t>
                  </w:r>
                  <w:r>
                    <w:rPr>
                      <w:sz w:val="21"/>
                      <w:szCs w:val="21"/>
                    </w:rPr>
                    <w:t>dB</w:t>
                  </w:r>
                  <w:r>
                    <w:rPr>
                      <w:sz w:val="21"/>
                      <w:szCs w:val="21"/>
                    </w:rPr>
                    <w:t>（</w:t>
                  </w:r>
                  <w:r>
                    <w:rPr>
                      <w:sz w:val="21"/>
                      <w:szCs w:val="21"/>
                    </w:rPr>
                    <w:t>A</w:t>
                  </w:r>
                  <w:r>
                    <w:rPr>
                      <w:sz w:val="21"/>
                      <w:szCs w:val="21"/>
                    </w:rPr>
                    <w:t>）</w:t>
                  </w:r>
                </w:p>
              </w:tc>
            </w:tr>
            <w:tr w:rsidR="00FD4F13" w14:paraId="4E86659E" w14:textId="77777777" w:rsidTr="002D6BA9">
              <w:trPr>
                <w:trHeight w:hRule="exact" w:val="340"/>
              </w:trPr>
              <w:tc>
                <w:tcPr>
                  <w:tcW w:w="1787" w:type="dxa"/>
                  <w:vAlign w:val="center"/>
                </w:tcPr>
                <w:p w14:paraId="38D92998" w14:textId="77777777" w:rsidR="00FD4F13" w:rsidRDefault="00FD4F13" w:rsidP="002D6BA9">
                  <w:pPr>
                    <w:pStyle w:val="aff2"/>
                    <w:spacing w:line="240" w:lineRule="auto"/>
                    <w:ind w:firstLineChars="0" w:firstLine="0"/>
                    <w:jc w:val="center"/>
                    <w:rPr>
                      <w:sz w:val="21"/>
                      <w:szCs w:val="21"/>
                    </w:rPr>
                  </w:pPr>
                  <w:r>
                    <w:rPr>
                      <w:sz w:val="21"/>
                      <w:szCs w:val="21"/>
                    </w:rPr>
                    <w:t>东厂界</w:t>
                  </w:r>
                </w:p>
              </w:tc>
              <w:tc>
                <w:tcPr>
                  <w:tcW w:w="1978" w:type="dxa"/>
                  <w:vAlign w:val="center"/>
                </w:tcPr>
                <w:p w14:paraId="7E1D877A" w14:textId="77777777" w:rsidR="00FD4F13" w:rsidRDefault="00FD4F13" w:rsidP="002D6BA9">
                  <w:pPr>
                    <w:pStyle w:val="aff2"/>
                    <w:spacing w:line="240" w:lineRule="auto"/>
                    <w:ind w:firstLineChars="0" w:firstLine="0"/>
                    <w:jc w:val="center"/>
                    <w:rPr>
                      <w:sz w:val="21"/>
                      <w:szCs w:val="21"/>
                    </w:rPr>
                  </w:pPr>
                  <w:r>
                    <w:rPr>
                      <w:rFonts w:hint="eastAsia"/>
                      <w:sz w:val="21"/>
                      <w:szCs w:val="21"/>
                    </w:rPr>
                    <w:t>50</w:t>
                  </w:r>
                </w:p>
              </w:tc>
              <w:tc>
                <w:tcPr>
                  <w:tcW w:w="2338" w:type="dxa"/>
                  <w:vAlign w:val="center"/>
                </w:tcPr>
                <w:p w14:paraId="4DE35CAA" w14:textId="77777777" w:rsidR="00FD4F13" w:rsidRDefault="00FD4F13" w:rsidP="002D6BA9">
                  <w:pPr>
                    <w:pStyle w:val="aff2"/>
                    <w:spacing w:line="240" w:lineRule="auto"/>
                    <w:ind w:firstLineChars="0" w:firstLine="0"/>
                    <w:jc w:val="center"/>
                    <w:rPr>
                      <w:sz w:val="21"/>
                      <w:szCs w:val="21"/>
                    </w:rPr>
                  </w:pPr>
                  <w:r>
                    <w:rPr>
                      <w:sz w:val="21"/>
                      <w:szCs w:val="21"/>
                    </w:rPr>
                    <w:t>90</w:t>
                  </w:r>
                </w:p>
              </w:tc>
              <w:tc>
                <w:tcPr>
                  <w:tcW w:w="1989" w:type="dxa"/>
                  <w:vAlign w:val="center"/>
                </w:tcPr>
                <w:p w14:paraId="2666BDA7" w14:textId="77777777" w:rsidR="00FD4F13" w:rsidRDefault="00FD4F13" w:rsidP="002D6BA9">
                  <w:pPr>
                    <w:pStyle w:val="aff2"/>
                    <w:spacing w:line="240" w:lineRule="auto"/>
                    <w:ind w:firstLineChars="0" w:firstLine="0"/>
                    <w:jc w:val="center"/>
                    <w:rPr>
                      <w:sz w:val="21"/>
                      <w:szCs w:val="21"/>
                    </w:rPr>
                  </w:pPr>
                  <w:r>
                    <w:rPr>
                      <w:rFonts w:hint="eastAsia"/>
                      <w:sz w:val="21"/>
                      <w:szCs w:val="21"/>
                    </w:rPr>
                    <w:t>48.0</w:t>
                  </w:r>
                </w:p>
              </w:tc>
            </w:tr>
            <w:tr w:rsidR="00FD4F13" w14:paraId="5DE98A2B" w14:textId="77777777" w:rsidTr="002D6BA9">
              <w:trPr>
                <w:trHeight w:hRule="exact" w:val="340"/>
              </w:trPr>
              <w:tc>
                <w:tcPr>
                  <w:tcW w:w="1787" w:type="dxa"/>
                  <w:vAlign w:val="center"/>
                </w:tcPr>
                <w:p w14:paraId="14F52FD9" w14:textId="77777777" w:rsidR="00FD4F13" w:rsidRDefault="00FD4F13" w:rsidP="002D6BA9">
                  <w:pPr>
                    <w:pStyle w:val="aff2"/>
                    <w:spacing w:line="240" w:lineRule="auto"/>
                    <w:ind w:firstLineChars="0" w:firstLine="0"/>
                    <w:jc w:val="center"/>
                    <w:rPr>
                      <w:sz w:val="21"/>
                      <w:szCs w:val="21"/>
                    </w:rPr>
                  </w:pPr>
                  <w:r>
                    <w:rPr>
                      <w:sz w:val="21"/>
                      <w:szCs w:val="21"/>
                    </w:rPr>
                    <w:t>南厂界</w:t>
                  </w:r>
                </w:p>
              </w:tc>
              <w:tc>
                <w:tcPr>
                  <w:tcW w:w="1978" w:type="dxa"/>
                  <w:vAlign w:val="center"/>
                </w:tcPr>
                <w:p w14:paraId="1D395C52" w14:textId="77777777" w:rsidR="00FD4F13" w:rsidRDefault="00FD4F13" w:rsidP="002D6BA9">
                  <w:pPr>
                    <w:pStyle w:val="aff2"/>
                    <w:spacing w:line="240" w:lineRule="auto"/>
                    <w:ind w:firstLineChars="0" w:firstLine="0"/>
                    <w:jc w:val="center"/>
                    <w:rPr>
                      <w:sz w:val="21"/>
                      <w:szCs w:val="21"/>
                    </w:rPr>
                  </w:pPr>
                  <w:r>
                    <w:rPr>
                      <w:rFonts w:hint="eastAsia"/>
                      <w:sz w:val="21"/>
                      <w:szCs w:val="21"/>
                    </w:rPr>
                    <w:t>120</w:t>
                  </w:r>
                </w:p>
              </w:tc>
              <w:tc>
                <w:tcPr>
                  <w:tcW w:w="2338" w:type="dxa"/>
                  <w:vAlign w:val="center"/>
                </w:tcPr>
                <w:p w14:paraId="3C976A04" w14:textId="77777777" w:rsidR="00FD4F13" w:rsidRDefault="00FD4F13" w:rsidP="002D6BA9">
                  <w:pPr>
                    <w:pStyle w:val="aff2"/>
                    <w:spacing w:line="240" w:lineRule="auto"/>
                    <w:ind w:firstLineChars="0" w:firstLine="0"/>
                    <w:jc w:val="center"/>
                    <w:rPr>
                      <w:sz w:val="21"/>
                      <w:szCs w:val="21"/>
                    </w:rPr>
                  </w:pPr>
                  <w:r>
                    <w:rPr>
                      <w:sz w:val="21"/>
                      <w:szCs w:val="21"/>
                    </w:rPr>
                    <w:t>90</w:t>
                  </w:r>
                </w:p>
              </w:tc>
              <w:tc>
                <w:tcPr>
                  <w:tcW w:w="1989" w:type="dxa"/>
                  <w:vAlign w:val="center"/>
                </w:tcPr>
                <w:p w14:paraId="17CAE616" w14:textId="77777777" w:rsidR="00FD4F13" w:rsidRDefault="00FD4F13" w:rsidP="002D6BA9">
                  <w:pPr>
                    <w:pStyle w:val="aff2"/>
                    <w:spacing w:line="240" w:lineRule="auto"/>
                    <w:ind w:firstLineChars="0" w:firstLine="0"/>
                    <w:jc w:val="center"/>
                    <w:rPr>
                      <w:sz w:val="21"/>
                      <w:szCs w:val="21"/>
                    </w:rPr>
                  </w:pPr>
                  <w:r>
                    <w:rPr>
                      <w:rFonts w:hint="eastAsia"/>
                      <w:sz w:val="21"/>
                      <w:szCs w:val="21"/>
                    </w:rPr>
                    <w:t>40.4</w:t>
                  </w:r>
                </w:p>
              </w:tc>
            </w:tr>
            <w:tr w:rsidR="00FD4F13" w14:paraId="00748D38" w14:textId="77777777" w:rsidTr="002D6BA9">
              <w:trPr>
                <w:trHeight w:hRule="exact" w:val="340"/>
              </w:trPr>
              <w:tc>
                <w:tcPr>
                  <w:tcW w:w="1787" w:type="dxa"/>
                  <w:vAlign w:val="center"/>
                </w:tcPr>
                <w:p w14:paraId="63668BF4" w14:textId="77777777" w:rsidR="00FD4F13" w:rsidRDefault="00FD4F13" w:rsidP="002D6BA9">
                  <w:pPr>
                    <w:pStyle w:val="aff2"/>
                    <w:spacing w:line="240" w:lineRule="auto"/>
                    <w:ind w:firstLineChars="0" w:firstLine="0"/>
                    <w:jc w:val="center"/>
                    <w:rPr>
                      <w:sz w:val="21"/>
                      <w:szCs w:val="21"/>
                    </w:rPr>
                  </w:pPr>
                  <w:r>
                    <w:rPr>
                      <w:sz w:val="21"/>
                      <w:szCs w:val="21"/>
                    </w:rPr>
                    <w:t>西厂界</w:t>
                  </w:r>
                </w:p>
              </w:tc>
              <w:tc>
                <w:tcPr>
                  <w:tcW w:w="1978" w:type="dxa"/>
                  <w:vAlign w:val="center"/>
                </w:tcPr>
                <w:p w14:paraId="701404E7" w14:textId="77777777" w:rsidR="00FD4F13" w:rsidRDefault="00FD4F13" w:rsidP="002D6BA9">
                  <w:pPr>
                    <w:pStyle w:val="aff2"/>
                    <w:spacing w:line="240" w:lineRule="auto"/>
                    <w:ind w:firstLineChars="0" w:firstLine="0"/>
                    <w:jc w:val="center"/>
                    <w:rPr>
                      <w:sz w:val="21"/>
                      <w:szCs w:val="21"/>
                    </w:rPr>
                  </w:pPr>
                  <w:r>
                    <w:rPr>
                      <w:rFonts w:hint="eastAsia"/>
                      <w:sz w:val="21"/>
                      <w:szCs w:val="21"/>
                    </w:rPr>
                    <w:t>1</w:t>
                  </w:r>
                  <w:r>
                    <w:rPr>
                      <w:sz w:val="21"/>
                      <w:szCs w:val="21"/>
                    </w:rPr>
                    <w:t>00</w:t>
                  </w:r>
                </w:p>
              </w:tc>
              <w:tc>
                <w:tcPr>
                  <w:tcW w:w="2338" w:type="dxa"/>
                  <w:vAlign w:val="center"/>
                </w:tcPr>
                <w:p w14:paraId="4B0CF606" w14:textId="77777777" w:rsidR="00FD4F13" w:rsidRDefault="00FD4F13" w:rsidP="002D6BA9">
                  <w:pPr>
                    <w:pStyle w:val="aff2"/>
                    <w:spacing w:line="240" w:lineRule="auto"/>
                    <w:ind w:firstLineChars="0" w:firstLine="0"/>
                    <w:jc w:val="center"/>
                    <w:rPr>
                      <w:sz w:val="21"/>
                      <w:szCs w:val="21"/>
                    </w:rPr>
                  </w:pPr>
                  <w:r>
                    <w:rPr>
                      <w:sz w:val="21"/>
                      <w:szCs w:val="21"/>
                    </w:rPr>
                    <w:t>90</w:t>
                  </w:r>
                </w:p>
              </w:tc>
              <w:tc>
                <w:tcPr>
                  <w:tcW w:w="1989" w:type="dxa"/>
                  <w:vAlign w:val="center"/>
                </w:tcPr>
                <w:p w14:paraId="4B47116E" w14:textId="77777777" w:rsidR="00FD4F13" w:rsidRDefault="00FD4F13" w:rsidP="002D6BA9">
                  <w:pPr>
                    <w:pStyle w:val="aff2"/>
                    <w:spacing w:line="240" w:lineRule="auto"/>
                    <w:ind w:firstLineChars="0" w:firstLine="0"/>
                    <w:jc w:val="center"/>
                    <w:rPr>
                      <w:sz w:val="21"/>
                      <w:szCs w:val="21"/>
                    </w:rPr>
                  </w:pPr>
                  <w:r>
                    <w:rPr>
                      <w:rFonts w:hint="eastAsia"/>
                      <w:sz w:val="21"/>
                      <w:szCs w:val="21"/>
                    </w:rPr>
                    <w:t>42</w:t>
                  </w:r>
                </w:p>
              </w:tc>
            </w:tr>
            <w:tr w:rsidR="00FD4F13" w14:paraId="3C5C6B01" w14:textId="77777777" w:rsidTr="002D6BA9">
              <w:trPr>
                <w:trHeight w:hRule="exact" w:val="340"/>
              </w:trPr>
              <w:tc>
                <w:tcPr>
                  <w:tcW w:w="1787" w:type="dxa"/>
                  <w:vAlign w:val="center"/>
                </w:tcPr>
                <w:p w14:paraId="125A522C" w14:textId="77777777" w:rsidR="00FD4F13" w:rsidRDefault="00FD4F13" w:rsidP="002D6BA9">
                  <w:pPr>
                    <w:pStyle w:val="aff2"/>
                    <w:spacing w:line="240" w:lineRule="auto"/>
                    <w:ind w:firstLineChars="0" w:firstLine="0"/>
                    <w:jc w:val="center"/>
                    <w:rPr>
                      <w:sz w:val="21"/>
                      <w:szCs w:val="21"/>
                    </w:rPr>
                  </w:pPr>
                  <w:r>
                    <w:rPr>
                      <w:sz w:val="21"/>
                      <w:szCs w:val="21"/>
                    </w:rPr>
                    <w:t>北厂界</w:t>
                  </w:r>
                </w:p>
              </w:tc>
              <w:tc>
                <w:tcPr>
                  <w:tcW w:w="1978" w:type="dxa"/>
                  <w:vAlign w:val="center"/>
                </w:tcPr>
                <w:p w14:paraId="2E0F17A3" w14:textId="77777777" w:rsidR="00FD4F13" w:rsidRDefault="00FD4F13" w:rsidP="002D6BA9">
                  <w:pPr>
                    <w:pStyle w:val="aff2"/>
                    <w:spacing w:line="240" w:lineRule="auto"/>
                    <w:ind w:firstLineChars="0" w:firstLine="0"/>
                    <w:jc w:val="center"/>
                    <w:rPr>
                      <w:sz w:val="21"/>
                      <w:szCs w:val="21"/>
                    </w:rPr>
                  </w:pPr>
                  <w:r>
                    <w:rPr>
                      <w:rFonts w:hint="eastAsia"/>
                      <w:sz w:val="21"/>
                      <w:szCs w:val="21"/>
                    </w:rPr>
                    <w:t>150</w:t>
                  </w:r>
                </w:p>
              </w:tc>
              <w:tc>
                <w:tcPr>
                  <w:tcW w:w="2338" w:type="dxa"/>
                  <w:vAlign w:val="center"/>
                </w:tcPr>
                <w:p w14:paraId="140A894B" w14:textId="77777777" w:rsidR="00FD4F13" w:rsidRDefault="00FD4F13" w:rsidP="002D6BA9">
                  <w:pPr>
                    <w:pStyle w:val="aff2"/>
                    <w:spacing w:line="240" w:lineRule="auto"/>
                    <w:ind w:firstLineChars="0" w:firstLine="0"/>
                    <w:jc w:val="center"/>
                    <w:rPr>
                      <w:sz w:val="21"/>
                      <w:szCs w:val="21"/>
                    </w:rPr>
                  </w:pPr>
                  <w:r>
                    <w:rPr>
                      <w:sz w:val="21"/>
                      <w:szCs w:val="21"/>
                    </w:rPr>
                    <w:t>90</w:t>
                  </w:r>
                </w:p>
              </w:tc>
              <w:tc>
                <w:tcPr>
                  <w:tcW w:w="1989" w:type="dxa"/>
                  <w:vAlign w:val="center"/>
                </w:tcPr>
                <w:p w14:paraId="7341BF7F" w14:textId="77777777" w:rsidR="00FD4F13" w:rsidRDefault="00FD4F13" w:rsidP="002D6BA9">
                  <w:pPr>
                    <w:pStyle w:val="aff2"/>
                    <w:spacing w:line="240" w:lineRule="auto"/>
                    <w:ind w:firstLineChars="0" w:firstLine="0"/>
                    <w:jc w:val="center"/>
                    <w:rPr>
                      <w:sz w:val="21"/>
                      <w:szCs w:val="21"/>
                    </w:rPr>
                  </w:pPr>
                  <w:r>
                    <w:rPr>
                      <w:rFonts w:hint="eastAsia"/>
                      <w:sz w:val="21"/>
                      <w:szCs w:val="21"/>
                    </w:rPr>
                    <w:t>38.5</w:t>
                  </w:r>
                </w:p>
              </w:tc>
            </w:tr>
          </w:tbl>
          <w:p w14:paraId="4081CAF9" w14:textId="77777777" w:rsidR="00FD4F13" w:rsidRDefault="00FD4F13" w:rsidP="002D6BA9">
            <w:pPr>
              <w:adjustRightInd w:val="0"/>
              <w:snapToGrid w:val="0"/>
              <w:spacing w:beforeLines="50" w:before="120" w:line="336" w:lineRule="auto"/>
              <w:ind w:firstLineChars="200" w:firstLine="480"/>
              <w:rPr>
                <w:bCs/>
                <w:sz w:val="24"/>
              </w:rPr>
            </w:pPr>
            <w:r>
              <w:rPr>
                <w:bCs/>
                <w:sz w:val="24"/>
              </w:rPr>
              <w:t>本项目已采取选用低噪声设备、减震措施，</w:t>
            </w:r>
            <w:r>
              <w:rPr>
                <w:rFonts w:hint="eastAsia"/>
                <w:bCs/>
                <w:sz w:val="24"/>
              </w:rPr>
              <w:t>车辆低速行驶，</w:t>
            </w:r>
            <w:r>
              <w:rPr>
                <w:bCs/>
                <w:sz w:val="24"/>
              </w:rPr>
              <w:t>属于较为可行的噪声防治措施，经预测，厂界噪声能够满足《工业企业厂界环境噪声排放标准》（</w:t>
            </w:r>
            <w:r>
              <w:rPr>
                <w:bCs/>
                <w:sz w:val="24"/>
              </w:rPr>
              <w:t>GB12348-2008</w:t>
            </w:r>
            <w:r>
              <w:rPr>
                <w:bCs/>
                <w:sz w:val="24"/>
              </w:rPr>
              <w:t>）中</w:t>
            </w:r>
            <w:r>
              <w:rPr>
                <w:bCs/>
                <w:sz w:val="24"/>
              </w:rPr>
              <w:t>2</w:t>
            </w:r>
            <w:r>
              <w:rPr>
                <w:bCs/>
                <w:sz w:val="24"/>
              </w:rPr>
              <w:t>类标准昼间</w:t>
            </w:r>
            <w:r>
              <w:rPr>
                <w:bCs/>
                <w:sz w:val="24"/>
              </w:rPr>
              <w:t>60dB</w:t>
            </w:r>
            <w:r>
              <w:rPr>
                <w:rFonts w:ascii="宋体" w:hAnsi="宋体" w:cs="宋体" w:hint="eastAsia"/>
                <w:bCs/>
                <w:sz w:val="24"/>
              </w:rPr>
              <w:t>(</w:t>
            </w:r>
            <w:r>
              <w:rPr>
                <w:bCs/>
                <w:sz w:val="24"/>
              </w:rPr>
              <w:t>A</w:t>
            </w:r>
            <w:r>
              <w:rPr>
                <w:rFonts w:ascii="宋体" w:hAnsi="宋体" w:cs="宋体" w:hint="eastAsia"/>
                <w:bCs/>
                <w:sz w:val="24"/>
              </w:rPr>
              <w:t>)</w:t>
            </w:r>
            <w:r>
              <w:rPr>
                <w:rFonts w:hint="eastAsia"/>
                <w:bCs/>
                <w:sz w:val="24"/>
              </w:rPr>
              <w:t>、夜间</w:t>
            </w:r>
            <w:r>
              <w:rPr>
                <w:rFonts w:hint="eastAsia"/>
                <w:bCs/>
                <w:sz w:val="24"/>
              </w:rPr>
              <w:t>50</w:t>
            </w:r>
            <w:r>
              <w:rPr>
                <w:bCs/>
                <w:sz w:val="24"/>
              </w:rPr>
              <w:t>dB</w:t>
            </w:r>
            <w:r>
              <w:rPr>
                <w:rFonts w:ascii="宋体" w:hAnsi="宋体" w:cs="宋体" w:hint="eastAsia"/>
                <w:bCs/>
                <w:sz w:val="24"/>
              </w:rPr>
              <w:t>(</w:t>
            </w:r>
            <w:r>
              <w:rPr>
                <w:bCs/>
                <w:sz w:val="24"/>
              </w:rPr>
              <w:t>A</w:t>
            </w:r>
            <w:r>
              <w:rPr>
                <w:rFonts w:ascii="宋体" w:hAnsi="宋体" w:cs="宋体" w:hint="eastAsia"/>
                <w:bCs/>
                <w:sz w:val="24"/>
              </w:rPr>
              <w:t>)</w:t>
            </w:r>
            <w:r>
              <w:rPr>
                <w:bCs/>
                <w:sz w:val="24"/>
              </w:rPr>
              <w:t>的要求，项目周边无敏感目标，对环境影响较小。</w:t>
            </w:r>
          </w:p>
          <w:p w14:paraId="4E54827B" w14:textId="77777777" w:rsidR="00FD4F13" w:rsidRDefault="00FD4F13" w:rsidP="002D6BA9">
            <w:pPr>
              <w:adjustRightInd w:val="0"/>
              <w:snapToGrid w:val="0"/>
              <w:spacing w:line="336" w:lineRule="auto"/>
              <w:ind w:firstLineChars="200" w:firstLine="480"/>
              <w:rPr>
                <w:sz w:val="24"/>
              </w:rPr>
            </w:pPr>
            <w:r>
              <w:rPr>
                <w:sz w:val="24"/>
              </w:rPr>
              <w:t>（</w:t>
            </w:r>
            <w:r>
              <w:rPr>
                <w:sz w:val="24"/>
              </w:rPr>
              <w:t>2</w:t>
            </w:r>
            <w:r>
              <w:rPr>
                <w:sz w:val="24"/>
              </w:rPr>
              <w:t>）噪声监测计划</w:t>
            </w:r>
          </w:p>
          <w:p w14:paraId="1B1E823A" w14:textId="77777777" w:rsidR="00FD4F13" w:rsidRDefault="00FD4F13" w:rsidP="002D6BA9">
            <w:pPr>
              <w:adjustRightInd w:val="0"/>
              <w:snapToGrid w:val="0"/>
              <w:spacing w:line="360" w:lineRule="auto"/>
              <w:ind w:firstLineChars="200" w:firstLine="480"/>
              <w:rPr>
                <w:sz w:val="24"/>
              </w:rPr>
            </w:pPr>
            <w:r>
              <w:rPr>
                <w:sz w:val="24"/>
              </w:rPr>
              <w:t>噪声监测计划表见表</w:t>
            </w:r>
            <w:r>
              <w:rPr>
                <w:sz w:val="24"/>
              </w:rPr>
              <w:t>1</w:t>
            </w:r>
            <w:r>
              <w:rPr>
                <w:rFonts w:hint="eastAsia"/>
                <w:sz w:val="24"/>
              </w:rPr>
              <w:t>4</w:t>
            </w:r>
            <w:r>
              <w:rPr>
                <w:sz w:val="24"/>
              </w:rPr>
              <w:t>。</w:t>
            </w:r>
          </w:p>
          <w:p w14:paraId="7C76A0DE" w14:textId="77777777" w:rsidR="00FD4F13" w:rsidRDefault="00FD4F13" w:rsidP="002D6BA9">
            <w:pPr>
              <w:adjustRightInd w:val="0"/>
              <w:snapToGrid w:val="0"/>
              <w:spacing w:beforeLines="50" w:before="120"/>
              <w:jc w:val="center"/>
              <w:rPr>
                <w:b/>
                <w:bCs/>
                <w:sz w:val="24"/>
              </w:rPr>
            </w:pPr>
            <w:r>
              <w:rPr>
                <w:b/>
                <w:bCs/>
                <w:sz w:val="24"/>
              </w:rPr>
              <w:t>表</w:t>
            </w:r>
            <w:r>
              <w:rPr>
                <w:b/>
                <w:bCs/>
                <w:sz w:val="24"/>
              </w:rPr>
              <w:t>1</w:t>
            </w:r>
            <w:r>
              <w:rPr>
                <w:rFonts w:hint="eastAsia"/>
                <w:b/>
                <w:bCs/>
                <w:sz w:val="24"/>
              </w:rPr>
              <w:t>4</w:t>
            </w:r>
            <w:r>
              <w:rPr>
                <w:b/>
                <w:bCs/>
                <w:sz w:val="24"/>
              </w:rPr>
              <w:t xml:space="preserve"> </w:t>
            </w:r>
            <w:r>
              <w:rPr>
                <w:b/>
                <w:bCs/>
                <w:sz w:val="24"/>
              </w:rPr>
              <w:t>噪声监测计划表</w:t>
            </w:r>
          </w:p>
          <w:tbl>
            <w:tblPr>
              <w:tblW w:w="0" w:type="auto"/>
              <w:jc w:val="center"/>
              <w:tblBorders>
                <w:top w:val="single" w:sz="8" w:space="0" w:color="auto"/>
                <w:left w:val="single" w:sz="2" w:space="0" w:color="auto"/>
                <w:bottom w:val="single" w:sz="8" w:space="0" w:color="auto"/>
                <w:right w:val="single" w:sz="2"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1342"/>
              <w:gridCol w:w="2753"/>
              <w:gridCol w:w="1517"/>
              <w:gridCol w:w="1363"/>
              <w:gridCol w:w="1154"/>
            </w:tblGrid>
            <w:tr w:rsidR="00FD4F13" w14:paraId="17D92894" w14:textId="77777777" w:rsidTr="002D6BA9">
              <w:trPr>
                <w:trHeight w:val="397"/>
                <w:jc w:val="center"/>
              </w:trPr>
              <w:tc>
                <w:tcPr>
                  <w:tcW w:w="1342" w:type="dxa"/>
                  <w:vAlign w:val="center"/>
                </w:tcPr>
                <w:p w14:paraId="6E064E85" w14:textId="77777777" w:rsidR="00FD4F13" w:rsidRDefault="00FD4F13" w:rsidP="002D6BA9">
                  <w:pPr>
                    <w:wordWrap w:val="0"/>
                    <w:spacing w:line="240" w:lineRule="atLeast"/>
                    <w:jc w:val="center"/>
                    <w:rPr>
                      <w:szCs w:val="21"/>
                    </w:rPr>
                  </w:pPr>
                  <w:r>
                    <w:rPr>
                      <w:szCs w:val="21"/>
                    </w:rPr>
                    <w:t>监测项目</w:t>
                  </w:r>
                </w:p>
              </w:tc>
              <w:tc>
                <w:tcPr>
                  <w:tcW w:w="2753" w:type="dxa"/>
                  <w:vAlign w:val="center"/>
                </w:tcPr>
                <w:p w14:paraId="02FF377C" w14:textId="77777777" w:rsidR="00FD4F13" w:rsidRDefault="00FD4F13" w:rsidP="002D6BA9">
                  <w:pPr>
                    <w:wordWrap w:val="0"/>
                    <w:spacing w:line="240" w:lineRule="atLeast"/>
                    <w:jc w:val="center"/>
                    <w:rPr>
                      <w:szCs w:val="21"/>
                    </w:rPr>
                  </w:pPr>
                  <w:r>
                    <w:rPr>
                      <w:szCs w:val="21"/>
                    </w:rPr>
                    <w:t>监测因子</w:t>
                  </w:r>
                </w:p>
              </w:tc>
              <w:tc>
                <w:tcPr>
                  <w:tcW w:w="1517" w:type="dxa"/>
                  <w:vAlign w:val="center"/>
                </w:tcPr>
                <w:p w14:paraId="14004A92" w14:textId="77777777" w:rsidR="00FD4F13" w:rsidRDefault="00FD4F13" w:rsidP="002D6BA9">
                  <w:pPr>
                    <w:wordWrap w:val="0"/>
                    <w:spacing w:line="240" w:lineRule="atLeast"/>
                    <w:jc w:val="center"/>
                    <w:rPr>
                      <w:szCs w:val="21"/>
                    </w:rPr>
                  </w:pPr>
                  <w:r>
                    <w:rPr>
                      <w:szCs w:val="21"/>
                    </w:rPr>
                    <w:t>监测点位</w:t>
                  </w:r>
                </w:p>
              </w:tc>
              <w:tc>
                <w:tcPr>
                  <w:tcW w:w="1363" w:type="dxa"/>
                  <w:vAlign w:val="center"/>
                </w:tcPr>
                <w:p w14:paraId="6A397132" w14:textId="77777777" w:rsidR="00FD4F13" w:rsidRDefault="00FD4F13" w:rsidP="002D6BA9">
                  <w:pPr>
                    <w:wordWrap w:val="0"/>
                    <w:spacing w:line="240" w:lineRule="atLeast"/>
                    <w:jc w:val="center"/>
                    <w:rPr>
                      <w:szCs w:val="21"/>
                    </w:rPr>
                  </w:pPr>
                  <w:r>
                    <w:rPr>
                      <w:szCs w:val="21"/>
                    </w:rPr>
                    <w:t>监测时间</w:t>
                  </w:r>
                </w:p>
              </w:tc>
              <w:tc>
                <w:tcPr>
                  <w:tcW w:w="1154" w:type="dxa"/>
                  <w:vAlign w:val="center"/>
                </w:tcPr>
                <w:p w14:paraId="38B877D0" w14:textId="77777777" w:rsidR="00FD4F13" w:rsidRDefault="00FD4F13" w:rsidP="002D6BA9">
                  <w:pPr>
                    <w:wordWrap w:val="0"/>
                    <w:spacing w:line="240" w:lineRule="atLeast"/>
                    <w:jc w:val="center"/>
                    <w:rPr>
                      <w:szCs w:val="21"/>
                    </w:rPr>
                  </w:pPr>
                  <w:r>
                    <w:rPr>
                      <w:szCs w:val="21"/>
                    </w:rPr>
                    <w:t>监测频率</w:t>
                  </w:r>
                </w:p>
              </w:tc>
            </w:tr>
            <w:tr w:rsidR="00FD4F13" w14:paraId="49543F57" w14:textId="77777777" w:rsidTr="002D6BA9">
              <w:trPr>
                <w:trHeight w:val="397"/>
                <w:jc w:val="center"/>
              </w:trPr>
              <w:tc>
                <w:tcPr>
                  <w:tcW w:w="1342" w:type="dxa"/>
                  <w:vAlign w:val="center"/>
                </w:tcPr>
                <w:p w14:paraId="00F66A38" w14:textId="77777777" w:rsidR="00FD4F13" w:rsidRDefault="00FD4F13" w:rsidP="002D6BA9">
                  <w:pPr>
                    <w:wordWrap w:val="0"/>
                    <w:spacing w:line="240" w:lineRule="atLeast"/>
                    <w:jc w:val="center"/>
                    <w:rPr>
                      <w:szCs w:val="21"/>
                    </w:rPr>
                  </w:pPr>
                  <w:r>
                    <w:rPr>
                      <w:szCs w:val="21"/>
                    </w:rPr>
                    <w:t>噪声</w:t>
                  </w:r>
                </w:p>
              </w:tc>
              <w:tc>
                <w:tcPr>
                  <w:tcW w:w="2753" w:type="dxa"/>
                  <w:vAlign w:val="center"/>
                </w:tcPr>
                <w:p w14:paraId="08559F85" w14:textId="77777777" w:rsidR="00FD4F13" w:rsidRDefault="00FD4F13" w:rsidP="002D6BA9">
                  <w:pPr>
                    <w:wordWrap w:val="0"/>
                    <w:spacing w:line="240" w:lineRule="atLeast"/>
                    <w:jc w:val="center"/>
                    <w:rPr>
                      <w:szCs w:val="21"/>
                    </w:rPr>
                  </w:pPr>
                  <w:r>
                    <w:rPr>
                      <w:szCs w:val="21"/>
                    </w:rPr>
                    <w:t>等效连续</w:t>
                  </w:r>
                  <w:r>
                    <w:rPr>
                      <w:szCs w:val="21"/>
                    </w:rPr>
                    <w:t>A</w:t>
                  </w:r>
                  <w:r>
                    <w:rPr>
                      <w:szCs w:val="21"/>
                    </w:rPr>
                    <w:t>声级：</w:t>
                  </w:r>
                  <w:r>
                    <w:rPr>
                      <w:szCs w:val="21"/>
                    </w:rPr>
                    <w:t>LeqdB</w:t>
                  </w:r>
                  <w:r>
                    <w:rPr>
                      <w:szCs w:val="21"/>
                    </w:rPr>
                    <w:t>（</w:t>
                  </w:r>
                  <w:r>
                    <w:rPr>
                      <w:szCs w:val="21"/>
                    </w:rPr>
                    <w:t>A</w:t>
                  </w:r>
                  <w:r>
                    <w:rPr>
                      <w:szCs w:val="21"/>
                    </w:rPr>
                    <w:t>）</w:t>
                  </w:r>
                </w:p>
              </w:tc>
              <w:tc>
                <w:tcPr>
                  <w:tcW w:w="1517" w:type="dxa"/>
                  <w:vAlign w:val="center"/>
                </w:tcPr>
                <w:p w14:paraId="57D55522" w14:textId="77777777" w:rsidR="00FD4F13" w:rsidRDefault="00FD4F13" w:rsidP="002D6BA9">
                  <w:pPr>
                    <w:wordWrap w:val="0"/>
                    <w:spacing w:line="240" w:lineRule="atLeast"/>
                    <w:jc w:val="left"/>
                    <w:rPr>
                      <w:szCs w:val="21"/>
                    </w:rPr>
                  </w:pPr>
                  <w:r>
                    <w:rPr>
                      <w:szCs w:val="21"/>
                    </w:rPr>
                    <w:t>厂界四周各设</w:t>
                  </w:r>
                  <w:r>
                    <w:rPr>
                      <w:szCs w:val="21"/>
                    </w:rPr>
                    <w:t>1</w:t>
                  </w:r>
                  <w:r>
                    <w:rPr>
                      <w:szCs w:val="21"/>
                    </w:rPr>
                    <w:t>个监测点位</w:t>
                  </w:r>
                </w:p>
              </w:tc>
              <w:tc>
                <w:tcPr>
                  <w:tcW w:w="1363" w:type="dxa"/>
                  <w:vAlign w:val="center"/>
                </w:tcPr>
                <w:p w14:paraId="2E2FD7F3" w14:textId="77777777" w:rsidR="00FD4F13" w:rsidRDefault="00FD4F13" w:rsidP="002D6BA9">
                  <w:pPr>
                    <w:wordWrap w:val="0"/>
                    <w:spacing w:line="240" w:lineRule="atLeast"/>
                    <w:jc w:val="center"/>
                    <w:rPr>
                      <w:szCs w:val="21"/>
                    </w:rPr>
                  </w:pPr>
                  <w:r>
                    <w:rPr>
                      <w:szCs w:val="21"/>
                    </w:rPr>
                    <w:t>昼间一次</w:t>
                  </w:r>
                </w:p>
              </w:tc>
              <w:tc>
                <w:tcPr>
                  <w:tcW w:w="1154" w:type="dxa"/>
                  <w:vAlign w:val="center"/>
                </w:tcPr>
                <w:p w14:paraId="7C7C584B" w14:textId="77777777" w:rsidR="00FD4F13" w:rsidRDefault="00FD4F13" w:rsidP="002D6BA9">
                  <w:pPr>
                    <w:wordWrap w:val="0"/>
                    <w:spacing w:line="240" w:lineRule="atLeast"/>
                    <w:jc w:val="center"/>
                    <w:rPr>
                      <w:szCs w:val="21"/>
                    </w:rPr>
                  </w:pPr>
                  <w:r>
                    <w:rPr>
                      <w:szCs w:val="21"/>
                    </w:rPr>
                    <w:t>每季度一次</w:t>
                  </w:r>
                </w:p>
              </w:tc>
            </w:tr>
          </w:tbl>
          <w:p w14:paraId="400EBD74" w14:textId="77777777" w:rsidR="00FD4F13" w:rsidRDefault="00FD4F13" w:rsidP="002D6BA9">
            <w:pPr>
              <w:adjustRightInd w:val="0"/>
              <w:snapToGrid w:val="0"/>
              <w:spacing w:beforeLines="50" w:before="120" w:line="360" w:lineRule="auto"/>
              <w:rPr>
                <w:sz w:val="24"/>
              </w:rPr>
            </w:pPr>
            <w:r>
              <w:rPr>
                <w:b/>
                <w:bCs/>
                <w:sz w:val="24"/>
              </w:rPr>
              <w:t>6</w:t>
            </w:r>
            <w:r>
              <w:rPr>
                <w:b/>
                <w:bCs/>
                <w:sz w:val="24"/>
              </w:rPr>
              <w:t>、</w:t>
            </w:r>
            <w:r>
              <w:rPr>
                <w:b/>
                <w:bCs/>
                <w:sz w:val="24"/>
                <w:szCs w:val="32"/>
              </w:rPr>
              <w:t>运营期固体废物</w:t>
            </w:r>
            <w:r>
              <w:rPr>
                <w:b/>
                <w:sz w:val="24"/>
              </w:rPr>
              <w:t>环境影响分析</w:t>
            </w:r>
          </w:p>
          <w:p w14:paraId="1086E49C" w14:textId="77777777" w:rsidR="00FD4F13" w:rsidRDefault="00FD4F13" w:rsidP="002D6BA9">
            <w:pPr>
              <w:adjustRightInd w:val="0"/>
              <w:spacing w:line="360" w:lineRule="auto"/>
              <w:ind w:firstLineChars="200" w:firstLine="480"/>
              <w:rPr>
                <w:sz w:val="24"/>
              </w:rPr>
            </w:pPr>
            <w:r>
              <w:rPr>
                <w:sz w:val="24"/>
              </w:rPr>
              <w:t>（</w:t>
            </w:r>
            <w:r>
              <w:rPr>
                <w:sz w:val="24"/>
              </w:rPr>
              <w:t>1</w:t>
            </w:r>
            <w:r>
              <w:rPr>
                <w:sz w:val="24"/>
              </w:rPr>
              <w:t>）生产固废</w:t>
            </w:r>
          </w:p>
          <w:p w14:paraId="21FCE381" w14:textId="77777777" w:rsidR="00FD4F13" w:rsidRDefault="00FD4F13" w:rsidP="002D6BA9">
            <w:pPr>
              <w:adjustRightInd w:val="0"/>
              <w:spacing w:line="360" w:lineRule="auto"/>
              <w:ind w:firstLineChars="200" w:firstLine="480"/>
              <w:rPr>
                <w:sz w:val="24"/>
              </w:rPr>
            </w:pPr>
            <w:r>
              <w:rPr>
                <w:sz w:val="24"/>
              </w:rPr>
              <w:t>项目产砂石料</w:t>
            </w:r>
            <w:r>
              <w:rPr>
                <w:rFonts w:hint="eastAsia"/>
                <w:sz w:val="24"/>
              </w:rPr>
              <w:t>23.1</w:t>
            </w:r>
            <w:r>
              <w:rPr>
                <w:sz w:val="24"/>
              </w:rPr>
              <w:t>万</w:t>
            </w:r>
            <w:r>
              <w:rPr>
                <w:sz w:val="24"/>
              </w:rPr>
              <w:t>m</w:t>
            </w:r>
            <w:r>
              <w:rPr>
                <w:sz w:val="24"/>
                <w:vertAlign w:val="superscript"/>
              </w:rPr>
              <w:t>3</w:t>
            </w:r>
            <w:r>
              <w:rPr>
                <w:sz w:val="24"/>
              </w:rPr>
              <w:t>/a</w:t>
            </w:r>
            <w:r>
              <w:rPr>
                <w:sz w:val="24"/>
              </w:rPr>
              <w:t>（</w:t>
            </w:r>
            <w:r>
              <w:rPr>
                <w:rFonts w:hint="eastAsia"/>
                <w:sz w:val="24"/>
              </w:rPr>
              <w:t>57.75</w:t>
            </w:r>
            <w:r>
              <w:rPr>
                <w:sz w:val="24"/>
              </w:rPr>
              <w:t>万</w:t>
            </w:r>
            <w:r>
              <w:rPr>
                <w:sz w:val="24"/>
              </w:rPr>
              <w:t>t</w:t>
            </w:r>
            <w:r>
              <w:rPr>
                <w:sz w:val="24"/>
              </w:rPr>
              <w:t>），</w:t>
            </w:r>
            <w:r>
              <w:rPr>
                <w:bCs/>
                <w:sz w:val="24"/>
              </w:rPr>
              <w:t>根据《排放源统计调查产排污核算方法和系数手册》中（</w:t>
            </w:r>
            <w:r>
              <w:rPr>
                <w:bCs/>
                <w:sz w:val="24"/>
              </w:rPr>
              <w:t xml:space="preserve">1019 </w:t>
            </w:r>
            <w:r>
              <w:rPr>
                <w:bCs/>
                <w:sz w:val="24"/>
              </w:rPr>
              <w:t>粘土及其他土砂石开采行业系数表）产污系数法核算</w:t>
            </w:r>
            <w:r>
              <w:rPr>
                <w:sz w:val="24"/>
              </w:rPr>
              <w:t>，产污系数为</w:t>
            </w:r>
            <w:r>
              <w:rPr>
                <w:sz w:val="24"/>
              </w:rPr>
              <w:t>0.492</w:t>
            </w:r>
            <w:r>
              <w:rPr>
                <w:rFonts w:hint="eastAsia"/>
                <w:sz w:val="24"/>
              </w:rPr>
              <w:t>t</w:t>
            </w:r>
            <w:r>
              <w:rPr>
                <w:sz w:val="24"/>
              </w:rPr>
              <w:t>/</w:t>
            </w:r>
            <w:r>
              <w:rPr>
                <w:sz w:val="24"/>
              </w:rPr>
              <w:t>（</w:t>
            </w:r>
            <w:r>
              <w:rPr>
                <w:rFonts w:hint="eastAsia"/>
                <w:sz w:val="24"/>
              </w:rPr>
              <w:t>t</w:t>
            </w:r>
            <w:r>
              <w:rPr>
                <w:sz w:val="24"/>
              </w:rPr>
              <w:t>-</w:t>
            </w:r>
            <w:r>
              <w:rPr>
                <w:sz w:val="24"/>
              </w:rPr>
              <w:t>产品），固废产生量为</w:t>
            </w:r>
            <w:r>
              <w:rPr>
                <w:rFonts w:hint="eastAsia"/>
                <w:sz w:val="24"/>
              </w:rPr>
              <w:t>28.413</w:t>
            </w:r>
            <w:r>
              <w:rPr>
                <w:sz w:val="24"/>
              </w:rPr>
              <w:t>万</w:t>
            </w:r>
            <w:r>
              <w:rPr>
                <w:sz w:val="24"/>
              </w:rPr>
              <w:t>t/a</w:t>
            </w:r>
            <w:r>
              <w:rPr>
                <w:sz w:val="24"/>
              </w:rPr>
              <w:t>，废矿石堆存于</w:t>
            </w:r>
            <w:r>
              <w:rPr>
                <w:rFonts w:hint="eastAsia"/>
                <w:sz w:val="24"/>
              </w:rPr>
              <w:t>废石堆场</w:t>
            </w:r>
            <w:r>
              <w:rPr>
                <w:sz w:val="24"/>
              </w:rPr>
              <w:t>，</w:t>
            </w:r>
            <w:r>
              <w:rPr>
                <w:rFonts w:hint="eastAsia"/>
                <w:sz w:val="24"/>
              </w:rPr>
              <w:t>逐步</w:t>
            </w:r>
            <w:r>
              <w:rPr>
                <w:sz w:val="24"/>
              </w:rPr>
              <w:t>回填</w:t>
            </w:r>
            <w:r>
              <w:rPr>
                <w:rFonts w:hint="eastAsia"/>
                <w:sz w:val="24"/>
              </w:rPr>
              <w:t>采坑</w:t>
            </w:r>
            <w:r>
              <w:rPr>
                <w:sz w:val="24"/>
              </w:rPr>
              <w:t>。</w:t>
            </w:r>
          </w:p>
          <w:p w14:paraId="7DB0937E" w14:textId="77777777" w:rsidR="00FD4F13" w:rsidRDefault="00FD4F13" w:rsidP="002D6BA9">
            <w:pPr>
              <w:adjustRightInd w:val="0"/>
              <w:spacing w:line="360" w:lineRule="auto"/>
              <w:ind w:firstLineChars="200" w:firstLine="480"/>
              <w:rPr>
                <w:sz w:val="24"/>
              </w:rPr>
            </w:pPr>
            <w:r>
              <w:rPr>
                <w:sz w:val="24"/>
              </w:rPr>
              <w:t>（</w:t>
            </w:r>
            <w:r>
              <w:rPr>
                <w:sz w:val="24"/>
              </w:rPr>
              <w:t>2</w:t>
            </w:r>
            <w:r>
              <w:rPr>
                <w:sz w:val="24"/>
              </w:rPr>
              <w:t>）生活垃圾</w:t>
            </w:r>
          </w:p>
          <w:p w14:paraId="7A173B7C" w14:textId="77777777" w:rsidR="00FD4F13" w:rsidRDefault="00FD4F13" w:rsidP="002D6BA9">
            <w:pPr>
              <w:pStyle w:val="aff0"/>
              <w:ind w:firstLineChars="200" w:firstLine="480"/>
              <w:rPr>
                <w:bCs/>
                <w:color w:val="auto"/>
              </w:rPr>
            </w:pPr>
            <w:r>
              <w:rPr>
                <w:color w:val="auto"/>
              </w:rPr>
              <w:t>矿山建成后定员</w:t>
            </w:r>
            <w:r>
              <w:rPr>
                <w:rFonts w:hint="eastAsia"/>
                <w:color w:val="auto"/>
              </w:rPr>
              <w:t>9</w:t>
            </w:r>
            <w:r>
              <w:rPr>
                <w:color w:val="auto"/>
              </w:rPr>
              <w:t>人。按</w:t>
            </w:r>
            <w:r>
              <w:rPr>
                <w:rFonts w:hint="eastAsia"/>
                <w:color w:val="auto"/>
              </w:rPr>
              <w:t>0.5kg/(</w:t>
            </w:r>
            <w:r>
              <w:rPr>
                <w:rFonts w:hint="eastAsia"/>
                <w:color w:val="auto"/>
              </w:rPr>
              <w:t>人·</w:t>
            </w:r>
            <w:r>
              <w:rPr>
                <w:rFonts w:hint="eastAsia"/>
                <w:color w:val="auto"/>
              </w:rPr>
              <w:t>d</w:t>
            </w:r>
            <w:r>
              <w:rPr>
                <w:rFonts w:hint="eastAsia"/>
                <w:color w:val="auto"/>
              </w:rPr>
              <w:t>）</w:t>
            </w:r>
            <w:r>
              <w:rPr>
                <w:color w:val="auto"/>
              </w:rPr>
              <w:t>计算，生活垃圾</w:t>
            </w:r>
            <w:r>
              <w:rPr>
                <w:rFonts w:hint="eastAsia"/>
                <w:color w:val="auto"/>
              </w:rPr>
              <w:t>产生</w:t>
            </w:r>
            <w:r>
              <w:rPr>
                <w:color w:val="auto"/>
              </w:rPr>
              <w:t>量约</w:t>
            </w:r>
            <w:r>
              <w:rPr>
                <w:rFonts w:hint="eastAsia"/>
                <w:color w:val="auto"/>
              </w:rPr>
              <w:t>0.945t/a</w:t>
            </w:r>
            <w:r>
              <w:rPr>
                <w:color w:val="auto"/>
              </w:rPr>
              <w:t>。生活垃圾</w:t>
            </w:r>
            <w:r>
              <w:rPr>
                <w:bCs/>
                <w:color w:val="auto"/>
              </w:rPr>
              <w:t>集中收集</w:t>
            </w:r>
            <w:r>
              <w:rPr>
                <w:rFonts w:hint="eastAsia"/>
                <w:bCs/>
                <w:color w:val="auto"/>
              </w:rPr>
              <w:t>，定期</w:t>
            </w:r>
            <w:r>
              <w:rPr>
                <w:bCs/>
                <w:color w:val="auto"/>
              </w:rPr>
              <w:t>拉运至</w:t>
            </w:r>
            <w:r>
              <w:rPr>
                <w:rFonts w:hint="eastAsia"/>
                <w:bCs/>
                <w:color w:val="auto"/>
              </w:rPr>
              <w:t>吉木萨尔县</w:t>
            </w:r>
            <w:r>
              <w:rPr>
                <w:bCs/>
                <w:color w:val="auto"/>
              </w:rPr>
              <w:t>生活垃圾填埋场。</w:t>
            </w:r>
            <w:r>
              <w:rPr>
                <w:rFonts w:hint="eastAsia"/>
                <w:bCs/>
                <w:color w:val="auto"/>
              </w:rPr>
              <w:t>该垃圾填埋场距离项目区直距约为</w:t>
            </w:r>
            <w:r>
              <w:rPr>
                <w:rFonts w:hint="eastAsia"/>
                <w:bCs/>
                <w:color w:val="auto"/>
              </w:rPr>
              <w:t>19km</w:t>
            </w:r>
            <w:r>
              <w:rPr>
                <w:rFonts w:hint="eastAsia"/>
                <w:bCs/>
                <w:color w:val="auto"/>
              </w:rPr>
              <w:t>，其处理规模为</w:t>
            </w:r>
            <w:r>
              <w:rPr>
                <w:rFonts w:hint="eastAsia"/>
                <w:bCs/>
                <w:color w:val="auto"/>
              </w:rPr>
              <w:t>120t/d</w:t>
            </w:r>
            <w:r>
              <w:rPr>
                <w:rFonts w:hint="eastAsia"/>
                <w:bCs/>
                <w:color w:val="auto"/>
              </w:rPr>
              <w:t>。本项目生活垃圾产生量较少，</w:t>
            </w:r>
            <w:r>
              <w:rPr>
                <w:rFonts w:hint="eastAsia"/>
                <w:bCs/>
                <w:color w:val="auto"/>
              </w:rPr>
              <w:lastRenderedPageBreak/>
              <w:t>依托吉木萨尔县垃圾填埋场进行处置完全可行。</w:t>
            </w:r>
          </w:p>
          <w:p w14:paraId="685207D8" w14:textId="77777777" w:rsidR="00FD4F13" w:rsidRDefault="00FD4F13" w:rsidP="002D6BA9">
            <w:pPr>
              <w:pStyle w:val="aff0"/>
              <w:ind w:firstLineChars="200" w:firstLine="480"/>
              <w:rPr>
                <w:bCs/>
                <w:color w:val="auto"/>
              </w:rPr>
            </w:pPr>
            <w:r>
              <w:rPr>
                <w:bCs/>
                <w:color w:val="auto"/>
              </w:rPr>
              <w:t>（</w:t>
            </w:r>
            <w:r>
              <w:rPr>
                <w:bCs/>
                <w:color w:val="auto"/>
              </w:rPr>
              <w:t>3</w:t>
            </w:r>
            <w:r>
              <w:rPr>
                <w:bCs/>
                <w:color w:val="auto"/>
              </w:rPr>
              <w:t>）</w:t>
            </w:r>
            <w:r>
              <w:rPr>
                <w:rFonts w:hint="eastAsia"/>
                <w:bCs/>
                <w:color w:val="auto"/>
              </w:rPr>
              <w:t>沉淀池</w:t>
            </w:r>
            <w:r>
              <w:rPr>
                <w:bCs/>
                <w:color w:val="auto"/>
              </w:rPr>
              <w:t>底泥</w:t>
            </w:r>
          </w:p>
          <w:p w14:paraId="2E03D6CA" w14:textId="77777777" w:rsidR="00FD4F13" w:rsidRDefault="00FD4F13" w:rsidP="002D6BA9">
            <w:pPr>
              <w:pStyle w:val="Default"/>
              <w:spacing w:line="360" w:lineRule="auto"/>
              <w:ind w:firstLineChars="200" w:firstLine="480"/>
              <w:jc w:val="left"/>
              <w:rPr>
                <w:rFonts w:ascii="Times New Roman" w:cs="Times New Roman"/>
                <w:bCs/>
                <w:color w:val="auto"/>
              </w:rPr>
            </w:pPr>
            <w:r>
              <w:rPr>
                <w:rFonts w:ascii="Times New Roman" w:cs="Times New Roman" w:hint="eastAsia"/>
                <w:bCs/>
                <w:color w:val="auto"/>
              </w:rPr>
              <w:t>沉淀池</w:t>
            </w:r>
            <w:r>
              <w:rPr>
                <w:rFonts w:ascii="Times New Roman" w:cs="Times New Roman"/>
                <w:bCs/>
                <w:color w:val="auto"/>
              </w:rPr>
              <w:t>底泥产生量约为</w:t>
            </w:r>
            <w:r>
              <w:rPr>
                <w:rFonts w:ascii="Times New Roman" w:cs="Times New Roman"/>
                <w:bCs/>
                <w:color w:val="auto"/>
              </w:rPr>
              <w:t>10t/a</w:t>
            </w:r>
            <w:r>
              <w:rPr>
                <w:rFonts w:ascii="Times New Roman" w:cs="Times New Roman"/>
                <w:bCs/>
                <w:color w:val="auto"/>
              </w:rPr>
              <w:t>，</w:t>
            </w:r>
            <w:r>
              <w:rPr>
                <w:rFonts w:ascii="Times New Roman" w:cs="Times New Roman" w:hint="eastAsia"/>
                <w:bCs/>
                <w:color w:val="auto"/>
              </w:rPr>
              <w:t>沉淀池</w:t>
            </w:r>
            <w:r>
              <w:rPr>
                <w:rFonts w:ascii="Times New Roman" w:cs="Times New Roman"/>
                <w:bCs/>
                <w:color w:val="auto"/>
              </w:rPr>
              <w:t>底泥主要成份为砂石，</w:t>
            </w:r>
            <w:r>
              <w:rPr>
                <w:rFonts w:ascii="Times New Roman" w:cs="Times New Roman" w:hint="eastAsia"/>
                <w:bCs/>
                <w:color w:val="auto"/>
              </w:rPr>
              <w:t>沉淀池</w:t>
            </w:r>
            <w:r>
              <w:rPr>
                <w:rFonts w:ascii="Times New Roman" w:cs="Times New Roman"/>
                <w:bCs/>
                <w:color w:val="auto"/>
              </w:rPr>
              <w:t>底泥定期清掏至</w:t>
            </w:r>
            <w:r>
              <w:rPr>
                <w:rFonts w:ascii="Times New Roman" w:cs="Times New Roman" w:hint="eastAsia"/>
                <w:bCs/>
                <w:color w:val="auto"/>
              </w:rPr>
              <w:t>废石堆场</w:t>
            </w:r>
            <w:r>
              <w:rPr>
                <w:rFonts w:ascii="Times New Roman" w:cs="Times New Roman"/>
                <w:bCs/>
                <w:color w:val="auto"/>
              </w:rPr>
              <w:t>，晾晒后，用于采坑回填。</w:t>
            </w:r>
          </w:p>
          <w:p w14:paraId="6453DDBF" w14:textId="77777777" w:rsidR="00FD4F13" w:rsidRDefault="00FD4F13" w:rsidP="002D6BA9">
            <w:pPr>
              <w:pStyle w:val="Default"/>
              <w:spacing w:line="360" w:lineRule="auto"/>
              <w:ind w:firstLineChars="200" w:firstLine="480"/>
              <w:jc w:val="left"/>
              <w:rPr>
                <w:rFonts w:ascii="Times New Roman" w:cs="Times New Roman"/>
                <w:color w:val="auto"/>
              </w:rPr>
            </w:pPr>
            <w:r>
              <w:rPr>
                <w:rFonts w:ascii="Times New Roman" w:cs="Times New Roman"/>
                <w:color w:val="auto"/>
                <w:lang w:bidi="zh-CN"/>
              </w:rPr>
              <w:t>根据《</w:t>
            </w:r>
            <w:r>
              <w:rPr>
                <w:rFonts w:ascii="Times New Roman" w:cs="Times New Roman"/>
                <w:color w:val="auto"/>
              </w:rPr>
              <w:t>一般固体废物分类及代码</w:t>
            </w:r>
            <w:r>
              <w:rPr>
                <w:rFonts w:ascii="Times New Roman" w:cs="Times New Roman"/>
                <w:color w:val="auto"/>
                <w:lang w:bidi="zh-CN"/>
              </w:rPr>
              <w:t>》</w:t>
            </w:r>
            <w:r>
              <w:rPr>
                <w:rFonts w:ascii="Times New Roman" w:cs="Times New Roman"/>
                <w:color w:val="auto"/>
              </w:rPr>
              <w:t>（</w:t>
            </w:r>
            <w:r>
              <w:rPr>
                <w:rFonts w:ascii="Times New Roman" w:cs="Times New Roman"/>
                <w:color w:val="auto"/>
              </w:rPr>
              <w:t>GB/T 39198-2020</w:t>
            </w:r>
            <w:r>
              <w:rPr>
                <w:rFonts w:ascii="Times New Roman" w:cs="Times New Roman"/>
                <w:color w:val="auto"/>
              </w:rPr>
              <w:t>），本工程固体废物类别、代码及相关管理要求见下表</w:t>
            </w:r>
            <w:r>
              <w:rPr>
                <w:rFonts w:ascii="Times New Roman" w:cs="Times New Roman" w:hint="eastAsia"/>
                <w:color w:val="auto"/>
              </w:rPr>
              <w:t>15</w:t>
            </w:r>
            <w:r>
              <w:rPr>
                <w:rFonts w:ascii="Times New Roman" w:cs="Times New Roman"/>
                <w:color w:val="auto"/>
              </w:rPr>
              <w:t>。</w:t>
            </w:r>
          </w:p>
          <w:p w14:paraId="006EC47A" w14:textId="77777777" w:rsidR="00FD4F13" w:rsidRDefault="00FD4F13" w:rsidP="002D6BA9">
            <w:pPr>
              <w:pStyle w:val="Default"/>
              <w:spacing w:beforeLines="50" w:before="120" w:line="240" w:lineRule="auto"/>
              <w:ind w:firstLineChars="200" w:firstLine="482"/>
              <w:rPr>
                <w:rFonts w:ascii="Times New Roman" w:cs="Times New Roman"/>
                <w:color w:val="auto"/>
              </w:rPr>
            </w:pPr>
            <w:r>
              <w:rPr>
                <w:rFonts w:ascii="Times New Roman" w:cs="Times New Roman"/>
                <w:b/>
                <w:bCs/>
                <w:color w:val="auto"/>
              </w:rPr>
              <w:t>表</w:t>
            </w:r>
            <w:r>
              <w:rPr>
                <w:rFonts w:ascii="Times New Roman" w:cs="Times New Roman" w:hint="eastAsia"/>
                <w:b/>
                <w:bCs/>
                <w:color w:val="auto"/>
              </w:rPr>
              <w:t>15</w:t>
            </w:r>
            <w:r>
              <w:rPr>
                <w:rFonts w:ascii="Times New Roman" w:cs="Times New Roman"/>
                <w:b/>
                <w:bCs/>
                <w:color w:val="auto"/>
              </w:rPr>
              <w:t xml:space="preserve"> </w:t>
            </w:r>
            <w:r>
              <w:rPr>
                <w:rFonts w:ascii="Times New Roman" w:cs="Times New Roman"/>
                <w:b/>
                <w:bCs/>
                <w:color w:val="auto"/>
              </w:rPr>
              <w:t>各工业固体废物分类及代码</w:t>
            </w:r>
          </w:p>
          <w:tbl>
            <w:tblPr>
              <w:tblStyle w:val="afa"/>
              <w:tblW w:w="0" w:type="auto"/>
              <w:tblInd w:w="0" w:type="dxa"/>
              <w:tblLayout w:type="fixed"/>
              <w:tblLook w:val="0000" w:firstRow="0" w:lastRow="0" w:firstColumn="0" w:lastColumn="0" w:noHBand="0" w:noVBand="0"/>
            </w:tblPr>
            <w:tblGrid>
              <w:gridCol w:w="436"/>
              <w:gridCol w:w="934"/>
              <w:gridCol w:w="1136"/>
              <w:gridCol w:w="1457"/>
              <w:gridCol w:w="2596"/>
              <w:gridCol w:w="1575"/>
            </w:tblGrid>
            <w:tr w:rsidR="00FD4F13" w14:paraId="7B97410B" w14:textId="77777777" w:rsidTr="002D6BA9">
              <w:trPr>
                <w:trHeight w:val="340"/>
              </w:trPr>
              <w:tc>
                <w:tcPr>
                  <w:tcW w:w="436" w:type="dxa"/>
                  <w:vAlign w:val="center"/>
                </w:tcPr>
                <w:p w14:paraId="347438DD" w14:textId="77777777" w:rsidR="00FD4F13" w:rsidRDefault="00FD4F13" w:rsidP="002D6BA9">
                  <w:pPr>
                    <w:pStyle w:val="Default"/>
                    <w:spacing w:line="240" w:lineRule="auto"/>
                    <w:rPr>
                      <w:rFonts w:ascii="Times New Roman" w:cs="Times New Roman"/>
                      <w:color w:val="auto"/>
                      <w:sz w:val="21"/>
                      <w:szCs w:val="21"/>
                    </w:rPr>
                  </w:pPr>
                  <w:r>
                    <w:rPr>
                      <w:rFonts w:ascii="Times New Roman" w:cs="Times New Roman"/>
                      <w:color w:val="auto"/>
                      <w:sz w:val="21"/>
                      <w:szCs w:val="21"/>
                    </w:rPr>
                    <w:t>序号</w:t>
                  </w:r>
                </w:p>
              </w:tc>
              <w:tc>
                <w:tcPr>
                  <w:tcW w:w="934" w:type="dxa"/>
                  <w:vAlign w:val="center"/>
                </w:tcPr>
                <w:p w14:paraId="69B64722" w14:textId="77777777" w:rsidR="00FD4F13" w:rsidRDefault="00FD4F13" w:rsidP="002D6BA9">
                  <w:pPr>
                    <w:pStyle w:val="Default"/>
                    <w:spacing w:line="240" w:lineRule="auto"/>
                    <w:rPr>
                      <w:rFonts w:ascii="Times New Roman" w:cs="Times New Roman"/>
                      <w:color w:val="auto"/>
                      <w:sz w:val="21"/>
                      <w:szCs w:val="21"/>
                    </w:rPr>
                  </w:pPr>
                  <w:r>
                    <w:rPr>
                      <w:rFonts w:ascii="Times New Roman" w:cs="Times New Roman"/>
                      <w:color w:val="auto"/>
                      <w:sz w:val="21"/>
                      <w:szCs w:val="21"/>
                    </w:rPr>
                    <w:t>名称</w:t>
                  </w:r>
                </w:p>
              </w:tc>
              <w:tc>
                <w:tcPr>
                  <w:tcW w:w="1136" w:type="dxa"/>
                  <w:vAlign w:val="center"/>
                </w:tcPr>
                <w:p w14:paraId="10D3C852" w14:textId="77777777" w:rsidR="00FD4F13" w:rsidRDefault="00FD4F13" w:rsidP="002D6BA9">
                  <w:pPr>
                    <w:pStyle w:val="Default"/>
                    <w:spacing w:line="240" w:lineRule="auto"/>
                    <w:rPr>
                      <w:rFonts w:ascii="Times New Roman" w:cs="Times New Roman"/>
                      <w:color w:val="auto"/>
                      <w:sz w:val="21"/>
                      <w:szCs w:val="21"/>
                    </w:rPr>
                  </w:pPr>
                  <w:r>
                    <w:rPr>
                      <w:rFonts w:ascii="Times New Roman" w:cs="Times New Roman"/>
                      <w:color w:val="auto"/>
                      <w:sz w:val="21"/>
                      <w:szCs w:val="21"/>
                    </w:rPr>
                    <w:t>产生量</w:t>
                  </w:r>
                </w:p>
              </w:tc>
              <w:tc>
                <w:tcPr>
                  <w:tcW w:w="1457" w:type="dxa"/>
                  <w:vAlign w:val="center"/>
                </w:tcPr>
                <w:p w14:paraId="27B8AF3B" w14:textId="77777777" w:rsidR="00FD4F13" w:rsidRDefault="00FD4F13" w:rsidP="002D6BA9">
                  <w:pPr>
                    <w:pStyle w:val="Default"/>
                    <w:spacing w:line="240" w:lineRule="auto"/>
                    <w:rPr>
                      <w:rFonts w:ascii="Times New Roman" w:cs="Times New Roman"/>
                      <w:color w:val="auto"/>
                      <w:sz w:val="21"/>
                      <w:szCs w:val="21"/>
                    </w:rPr>
                  </w:pPr>
                  <w:r>
                    <w:rPr>
                      <w:rFonts w:ascii="Times New Roman" w:cs="Times New Roman"/>
                      <w:color w:val="auto"/>
                      <w:sz w:val="21"/>
                      <w:szCs w:val="21"/>
                    </w:rPr>
                    <w:t>代码</w:t>
                  </w:r>
                </w:p>
              </w:tc>
              <w:tc>
                <w:tcPr>
                  <w:tcW w:w="2596" w:type="dxa"/>
                  <w:vAlign w:val="center"/>
                </w:tcPr>
                <w:p w14:paraId="7327422C" w14:textId="77777777" w:rsidR="00FD4F13" w:rsidRDefault="00FD4F13" w:rsidP="002D6BA9">
                  <w:pPr>
                    <w:pStyle w:val="Default"/>
                    <w:spacing w:line="240" w:lineRule="auto"/>
                    <w:rPr>
                      <w:rFonts w:ascii="Times New Roman" w:cs="Times New Roman"/>
                      <w:color w:val="auto"/>
                      <w:sz w:val="21"/>
                      <w:szCs w:val="21"/>
                    </w:rPr>
                  </w:pPr>
                  <w:r>
                    <w:rPr>
                      <w:rFonts w:ascii="Times New Roman" w:cs="Times New Roman"/>
                      <w:color w:val="auto"/>
                      <w:sz w:val="21"/>
                      <w:szCs w:val="21"/>
                    </w:rPr>
                    <w:t>贮存方式及管理要求</w:t>
                  </w:r>
                </w:p>
              </w:tc>
              <w:tc>
                <w:tcPr>
                  <w:tcW w:w="1575" w:type="dxa"/>
                  <w:vAlign w:val="center"/>
                </w:tcPr>
                <w:p w14:paraId="442286B9" w14:textId="77777777" w:rsidR="00FD4F13" w:rsidRDefault="00FD4F13" w:rsidP="002D6BA9">
                  <w:pPr>
                    <w:pStyle w:val="Default"/>
                    <w:spacing w:line="240" w:lineRule="auto"/>
                    <w:rPr>
                      <w:rFonts w:ascii="Times New Roman" w:cs="Times New Roman"/>
                      <w:color w:val="auto"/>
                      <w:sz w:val="21"/>
                      <w:szCs w:val="21"/>
                    </w:rPr>
                  </w:pPr>
                  <w:r>
                    <w:rPr>
                      <w:rFonts w:ascii="Times New Roman" w:cs="Times New Roman"/>
                      <w:color w:val="auto"/>
                      <w:sz w:val="21"/>
                      <w:szCs w:val="21"/>
                    </w:rPr>
                    <w:t>类别</w:t>
                  </w:r>
                </w:p>
              </w:tc>
            </w:tr>
            <w:tr w:rsidR="00FD4F13" w14:paraId="16C89030" w14:textId="77777777" w:rsidTr="002D6BA9">
              <w:trPr>
                <w:trHeight w:val="90"/>
              </w:trPr>
              <w:tc>
                <w:tcPr>
                  <w:tcW w:w="436" w:type="dxa"/>
                  <w:vAlign w:val="center"/>
                </w:tcPr>
                <w:p w14:paraId="74A73B07" w14:textId="77777777" w:rsidR="00FD4F13" w:rsidRDefault="00FD4F13" w:rsidP="002D6BA9">
                  <w:pPr>
                    <w:pStyle w:val="Default"/>
                    <w:spacing w:line="240" w:lineRule="auto"/>
                    <w:rPr>
                      <w:rFonts w:ascii="Times New Roman" w:cs="Times New Roman"/>
                      <w:color w:val="auto"/>
                      <w:sz w:val="21"/>
                      <w:szCs w:val="21"/>
                    </w:rPr>
                  </w:pPr>
                  <w:r>
                    <w:rPr>
                      <w:rFonts w:ascii="Times New Roman" w:cs="Times New Roman"/>
                      <w:color w:val="auto"/>
                      <w:sz w:val="21"/>
                      <w:szCs w:val="21"/>
                    </w:rPr>
                    <w:t>1</w:t>
                  </w:r>
                </w:p>
              </w:tc>
              <w:tc>
                <w:tcPr>
                  <w:tcW w:w="934" w:type="dxa"/>
                  <w:vAlign w:val="center"/>
                </w:tcPr>
                <w:p w14:paraId="4E907B72" w14:textId="77777777" w:rsidR="00FD4F13" w:rsidRDefault="00FD4F13" w:rsidP="002D6BA9">
                  <w:pPr>
                    <w:pStyle w:val="Default"/>
                    <w:spacing w:line="240" w:lineRule="auto"/>
                    <w:rPr>
                      <w:rFonts w:ascii="Times New Roman" w:cs="Times New Roman"/>
                      <w:color w:val="auto"/>
                      <w:sz w:val="21"/>
                      <w:szCs w:val="21"/>
                    </w:rPr>
                  </w:pPr>
                  <w:r>
                    <w:rPr>
                      <w:rFonts w:ascii="Times New Roman" w:cs="Times New Roman"/>
                      <w:color w:val="auto"/>
                      <w:sz w:val="21"/>
                      <w:szCs w:val="21"/>
                    </w:rPr>
                    <w:t>废石料</w:t>
                  </w:r>
                </w:p>
              </w:tc>
              <w:tc>
                <w:tcPr>
                  <w:tcW w:w="1136" w:type="dxa"/>
                  <w:vAlign w:val="center"/>
                </w:tcPr>
                <w:p w14:paraId="17DCA0A7" w14:textId="77777777" w:rsidR="00FD4F13" w:rsidRDefault="00FD4F13" w:rsidP="002D6BA9">
                  <w:pPr>
                    <w:pStyle w:val="Default"/>
                    <w:spacing w:line="240" w:lineRule="auto"/>
                    <w:rPr>
                      <w:rFonts w:ascii="Times New Roman" w:cs="Times New Roman"/>
                      <w:color w:val="auto"/>
                      <w:sz w:val="21"/>
                      <w:szCs w:val="21"/>
                    </w:rPr>
                  </w:pPr>
                  <w:r>
                    <w:rPr>
                      <w:rFonts w:ascii="Times New Roman" w:cs="Times New Roman" w:hint="eastAsia"/>
                      <w:color w:val="auto"/>
                      <w:sz w:val="21"/>
                      <w:szCs w:val="21"/>
                    </w:rPr>
                    <w:t>19.65</w:t>
                  </w:r>
                </w:p>
                <w:p w14:paraId="060BF127" w14:textId="77777777" w:rsidR="00FD4F13" w:rsidRDefault="00FD4F13" w:rsidP="002D6BA9">
                  <w:pPr>
                    <w:pStyle w:val="Default"/>
                    <w:spacing w:line="240" w:lineRule="auto"/>
                    <w:rPr>
                      <w:rFonts w:ascii="Times New Roman" w:cs="Times New Roman"/>
                      <w:color w:val="auto"/>
                      <w:sz w:val="21"/>
                      <w:szCs w:val="21"/>
                      <w:highlight w:val="magenta"/>
                    </w:rPr>
                  </w:pPr>
                  <w:r>
                    <w:rPr>
                      <w:rFonts w:ascii="Times New Roman" w:cs="Times New Roman"/>
                      <w:color w:val="auto"/>
                      <w:sz w:val="21"/>
                      <w:szCs w:val="21"/>
                    </w:rPr>
                    <w:t>万</w:t>
                  </w:r>
                  <w:r>
                    <w:rPr>
                      <w:rFonts w:ascii="Times New Roman" w:cs="Times New Roman"/>
                      <w:color w:val="auto"/>
                      <w:sz w:val="21"/>
                      <w:szCs w:val="21"/>
                    </w:rPr>
                    <w:t>t/a</w:t>
                  </w:r>
                </w:p>
              </w:tc>
              <w:tc>
                <w:tcPr>
                  <w:tcW w:w="1457" w:type="dxa"/>
                  <w:vAlign w:val="center"/>
                </w:tcPr>
                <w:p w14:paraId="132F076A" w14:textId="77777777" w:rsidR="00FD4F13" w:rsidRDefault="00FD4F13" w:rsidP="002D6BA9">
                  <w:pPr>
                    <w:pStyle w:val="Default"/>
                    <w:spacing w:line="240" w:lineRule="auto"/>
                    <w:rPr>
                      <w:rFonts w:ascii="Times New Roman" w:cs="Times New Roman"/>
                      <w:color w:val="auto"/>
                      <w:sz w:val="21"/>
                      <w:szCs w:val="21"/>
                      <w:highlight w:val="yellow"/>
                    </w:rPr>
                  </w:pPr>
                  <w:r>
                    <w:rPr>
                      <w:rFonts w:ascii="Times New Roman" w:cs="Times New Roman"/>
                      <w:color w:val="auto"/>
                      <w:sz w:val="21"/>
                      <w:szCs w:val="21"/>
                    </w:rPr>
                    <w:t>101-019-29</w:t>
                  </w:r>
                </w:p>
              </w:tc>
              <w:tc>
                <w:tcPr>
                  <w:tcW w:w="2596" w:type="dxa"/>
                  <w:vAlign w:val="center"/>
                </w:tcPr>
                <w:p w14:paraId="0E3C215D" w14:textId="77777777" w:rsidR="00FD4F13" w:rsidRDefault="00FD4F13" w:rsidP="002D6BA9">
                  <w:pPr>
                    <w:pStyle w:val="Default"/>
                    <w:spacing w:line="240" w:lineRule="auto"/>
                    <w:rPr>
                      <w:rFonts w:ascii="Times New Roman" w:cs="Times New Roman"/>
                      <w:color w:val="auto"/>
                      <w:sz w:val="21"/>
                      <w:szCs w:val="21"/>
                    </w:rPr>
                  </w:pPr>
                  <w:r>
                    <w:rPr>
                      <w:rFonts w:ascii="Times New Roman" w:cs="Times New Roman"/>
                      <w:color w:val="auto"/>
                      <w:sz w:val="21"/>
                      <w:szCs w:val="21"/>
                    </w:rPr>
                    <w:t>贮存于</w:t>
                  </w:r>
                  <w:r>
                    <w:rPr>
                      <w:rFonts w:ascii="Times New Roman" w:cs="Times New Roman" w:hint="eastAsia"/>
                      <w:color w:val="auto"/>
                      <w:sz w:val="21"/>
                      <w:szCs w:val="21"/>
                    </w:rPr>
                    <w:t>废石堆场</w:t>
                  </w:r>
                  <w:r>
                    <w:rPr>
                      <w:rFonts w:ascii="Times New Roman" w:cs="Times New Roman"/>
                      <w:color w:val="auto"/>
                      <w:sz w:val="21"/>
                      <w:szCs w:val="21"/>
                    </w:rPr>
                    <w:t>，</w:t>
                  </w:r>
                  <w:r>
                    <w:rPr>
                      <w:rFonts w:ascii="Times New Roman" w:cs="Times New Roman" w:hint="eastAsia"/>
                      <w:color w:val="auto"/>
                      <w:sz w:val="21"/>
                      <w:szCs w:val="21"/>
                    </w:rPr>
                    <w:t>逐步</w:t>
                  </w:r>
                  <w:r>
                    <w:rPr>
                      <w:rFonts w:ascii="Times New Roman" w:cs="Times New Roman"/>
                      <w:color w:val="auto"/>
                      <w:sz w:val="21"/>
                      <w:szCs w:val="21"/>
                    </w:rPr>
                    <w:t>回填采坑</w:t>
                  </w:r>
                </w:p>
              </w:tc>
              <w:tc>
                <w:tcPr>
                  <w:tcW w:w="1575" w:type="dxa"/>
                  <w:vAlign w:val="center"/>
                </w:tcPr>
                <w:p w14:paraId="33D89493" w14:textId="77777777" w:rsidR="00FD4F13" w:rsidRDefault="00FD4F13" w:rsidP="002D6BA9">
                  <w:pPr>
                    <w:pStyle w:val="Default"/>
                    <w:spacing w:line="240" w:lineRule="auto"/>
                    <w:rPr>
                      <w:rFonts w:ascii="Times New Roman" w:cs="Times New Roman"/>
                      <w:color w:val="auto"/>
                      <w:sz w:val="21"/>
                      <w:szCs w:val="21"/>
                    </w:rPr>
                  </w:pPr>
                  <w:r>
                    <w:rPr>
                      <w:rFonts w:ascii="Times New Roman" w:cs="Times New Roman"/>
                      <w:color w:val="auto"/>
                      <w:sz w:val="21"/>
                      <w:szCs w:val="21"/>
                    </w:rPr>
                    <w:t>一般工业固体废物</w:t>
                  </w:r>
                </w:p>
              </w:tc>
            </w:tr>
            <w:tr w:rsidR="00FD4F13" w14:paraId="4C2F0E19" w14:textId="77777777" w:rsidTr="002D6BA9">
              <w:trPr>
                <w:trHeight w:val="90"/>
              </w:trPr>
              <w:tc>
                <w:tcPr>
                  <w:tcW w:w="436" w:type="dxa"/>
                  <w:vAlign w:val="center"/>
                </w:tcPr>
                <w:p w14:paraId="2750518A" w14:textId="77777777" w:rsidR="00FD4F13" w:rsidRDefault="00FD4F13" w:rsidP="002D6BA9">
                  <w:pPr>
                    <w:pStyle w:val="Default"/>
                    <w:spacing w:line="240" w:lineRule="auto"/>
                    <w:rPr>
                      <w:rFonts w:ascii="Times New Roman" w:cs="Times New Roman"/>
                      <w:color w:val="auto"/>
                      <w:sz w:val="21"/>
                      <w:szCs w:val="21"/>
                    </w:rPr>
                  </w:pPr>
                  <w:r>
                    <w:rPr>
                      <w:rFonts w:ascii="Times New Roman" w:cs="Times New Roman"/>
                      <w:color w:val="auto"/>
                      <w:sz w:val="21"/>
                      <w:szCs w:val="21"/>
                    </w:rPr>
                    <w:t>2</w:t>
                  </w:r>
                </w:p>
              </w:tc>
              <w:tc>
                <w:tcPr>
                  <w:tcW w:w="934" w:type="dxa"/>
                  <w:vAlign w:val="center"/>
                </w:tcPr>
                <w:p w14:paraId="4F54D547" w14:textId="77777777" w:rsidR="00FD4F13" w:rsidRDefault="00FD4F13" w:rsidP="002D6BA9">
                  <w:pPr>
                    <w:pStyle w:val="Default"/>
                    <w:spacing w:line="240" w:lineRule="auto"/>
                    <w:rPr>
                      <w:rFonts w:ascii="Times New Roman" w:cs="Times New Roman"/>
                      <w:color w:val="auto"/>
                      <w:sz w:val="21"/>
                      <w:szCs w:val="21"/>
                    </w:rPr>
                  </w:pPr>
                  <w:r>
                    <w:rPr>
                      <w:rFonts w:ascii="Times New Roman" w:cs="Times New Roman" w:hint="eastAsia"/>
                      <w:color w:val="auto"/>
                      <w:sz w:val="21"/>
                      <w:szCs w:val="21"/>
                    </w:rPr>
                    <w:t>沉淀池</w:t>
                  </w:r>
                  <w:r>
                    <w:rPr>
                      <w:rFonts w:ascii="Times New Roman" w:cs="Times New Roman"/>
                      <w:color w:val="auto"/>
                      <w:sz w:val="21"/>
                      <w:szCs w:val="21"/>
                    </w:rPr>
                    <w:t>底泥</w:t>
                  </w:r>
                </w:p>
              </w:tc>
              <w:tc>
                <w:tcPr>
                  <w:tcW w:w="1136" w:type="dxa"/>
                  <w:vAlign w:val="center"/>
                </w:tcPr>
                <w:p w14:paraId="0486DCD6" w14:textId="77777777" w:rsidR="00FD4F13" w:rsidRDefault="00FD4F13" w:rsidP="002D6BA9">
                  <w:pPr>
                    <w:pStyle w:val="Default"/>
                    <w:spacing w:line="240" w:lineRule="auto"/>
                    <w:rPr>
                      <w:rFonts w:ascii="Times New Roman" w:cs="Times New Roman"/>
                      <w:color w:val="auto"/>
                      <w:sz w:val="21"/>
                      <w:szCs w:val="21"/>
                    </w:rPr>
                  </w:pPr>
                  <w:r>
                    <w:rPr>
                      <w:rFonts w:ascii="Times New Roman" w:cs="Times New Roman"/>
                      <w:color w:val="auto"/>
                      <w:sz w:val="21"/>
                      <w:szCs w:val="21"/>
                    </w:rPr>
                    <w:t>10t/a</w:t>
                  </w:r>
                </w:p>
              </w:tc>
              <w:tc>
                <w:tcPr>
                  <w:tcW w:w="1457" w:type="dxa"/>
                  <w:vAlign w:val="center"/>
                </w:tcPr>
                <w:p w14:paraId="44D2C1A1" w14:textId="77777777" w:rsidR="00FD4F13" w:rsidRDefault="00FD4F13" w:rsidP="002D6BA9">
                  <w:pPr>
                    <w:pStyle w:val="Default"/>
                    <w:spacing w:line="240" w:lineRule="auto"/>
                    <w:rPr>
                      <w:rFonts w:ascii="Times New Roman" w:cs="Times New Roman"/>
                      <w:color w:val="auto"/>
                      <w:sz w:val="21"/>
                      <w:szCs w:val="21"/>
                    </w:rPr>
                  </w:pPr>
                  <w:r>
                    <w:rPr>
                      <w:rFonts w:ascii="Times New Roman" w:cs="Times New Roman"/>
                      <w:color w:val="auto"/>
                      <w:sz w:val="21"/>
                      <w:szCs w:val="21"/>
                    </w:rPr>
                    <w:t>101-019-99</w:t>
                  </w:r>
                </w:p>
              </w:tc>
              <w:tc>
                <w:tcPr>
                  <w:tcW w:w="2596" w:type="dxa"/>
                  <w:vAlign w:val="center"/>
                </w:tcPr>
                <w:p w14:paraId="645B06B1" w14:textId="77777777" w:rsidR="00FD4F13" w:rsidRDefault="00FD4F13" w:rsidP="002D6BA9">
                  <w:pPr>
                    <w:pStyle w:val="Default"/>
                    <w:spacing w:line="240" w:lineRule="auto"/>
                    <w:rPr>
                      <w:rFonts w:ascii="Times New Roman" w:cs="Times New Roman"/>
                      <w:color w:val="auto"/>
                      <w:sz w:val="21"/>
                      <w:szCs w:val="21"/>
                    </w:rPr>
                  </w:pPr>
                  <w:r>
                    <w:rPr>
                      <w:rFonts w:ascii="Times New Roman" w:cs="Times New Roman"/>
                      <w:color w:val="auto"/>
                      <w:sz w:val="21"/>
                      <w:szCs w:val="21"/>
                    </w:rPr>
                    <w:t>定期清掏至</w:t>
                  </w:r>
                  <w:r>
                    <w:rPr>
                      <w:rFonts w:ascii="Times New Roman" w:cs="Times New Roman" w:hint="eastAsia"/>
                      <w:color w:val="auto"/>
                      <w:sz w:val="21"/>
                      <w:szCs w:val="21"/>
                    </w:rPr>
                    <w:t>废石堆场</w:t>
                  </w:r>
                  <w:r>
                    <w:rPr>
                      <w:rFonts w:ascii="Times New Roman" w:cs="Times New Roman"/>
                      <w:color w:val="auto"/>
                      <w:sz w:val="21"/>
                      <w:szCs w:val="21"/>
                    </w:rPr>
                    <w:t>，晾晒后，用于采坑回填</w:t>
                  </w:r>
                </w:p>
              </w:tc>
              <w:tc>
                <w:tcPr>
                  <w:tcW w:w="1575" w:type="dxa"/>
                  <w:vAlign w:val="center"/>
                </w:tcPr>
                <w:p w14:paraId="131C9FE7" w14:textId="77777777" w:rsidR="00FD4F13" w:rsidRDefault="00FD4F13" w:rsidP="002D6BA9">
                  <w:pPr>
                    <w:pStyle w:val="Default"/>
                    <w:spacing w:line="240" w:lineRule="auto"/>
                    <w:rPr>
                      <w:rFonts w:ascii="Times New Roman" w:cs="Times New Roman"/>
                      <w:color w:val="auto"/>
                      <w:sz w:val="21"/>
                      <w:szCs w:val="21"/>
                    </w:rPr>
                  </w:pPr>
                  <w:r>
                    <w:rPr>
                      <w:rFonts w:ascii="Times New Roman" w:cs="Times New Roman"/>
                      <w:color w:val="auto"/>
                      <w:sz w:val="21"/>
                      <w:szCs w:val="21"/>
                    </w:rPr>
                    <w:t>一般工业固体废物</w:t>
                  </w:r>
                </w:p>
              </w:tc>
            </w:tr>
          </w:tbl>
          <w:p w14:paraId="443CC33A" w14:textId="77777777" w:rsidR="00FD4F13" w:rsidRDefault="00FD4F13" w:rsidP="002D6BA9">
            <w:pPr>
              <w:pStyle w:val="aff0"/>
              <w:spacing w:beforeLines="50" w:before="120"/>
              <w:ind w:firstLineChars="200" w:firstLine="480"/>
              <w:rPr>
                <w:bCs/>
                <w:color w:val="auto"/>
              </w:rPr>
            </w:pPr>
            <w:r>
              <w:rPr>
                <w:color w:val="auto"/>
              </w:rPr>
              <w:t>运营期固体废物做好台账，按照上述要求贮存，全部妥善处理及处置，对周围环境基本无影响。</w:t>
            </w:r>
          </w:p>
          <w:p w14:paraId="6A1A625B" w14:textId="77777777" w:rsidR="00FD4F13" w:rsidRDefault="00FD4F13" w:rsidP="002D6BA9">
            <w:pPr>
              <w:spacing w:line="360" w:lineRule="auto"/>
              <w:jc w:val="left"/>
              <w:rPr>
                <w:b/>
                <w:bCs/>
                <w:sz w:val="24"/>
              </w:rPr>
            </w:pPr>
            <w:r>
              <w:rPr>
                <w:b/>
                <w:bCs/>
                <w:sz w:val="24"/>
              </w:rPr>
              <w:t>7</w:t>
            </w:r>
            <w:r>
              <w:rPr>
                <w:b/>
                <w:bCs/>
                <w:sz w:val="24"/>
              </w:rPr>
              <w:t>、闭矿期环境影响分析</w:t>
            </w:r>
          </w:p>
          <w:p w14:paraId="113C388B" w14:textId="77777777" w:rsidR="00FD4F13" w:rsidRDefault="00FD4F13" w:rsidP="002D6BA9">
            <w:pPr>
              <w:adjustRightInd w:val="0"/>
              <w:spacing w:line="360" w:lineRule="auto"/>
              <w:ind w:firstLineChars="200" w:firstLine="480"/>
            </w:pPr>
            <w:r>
              <w:rPr>
                <w:sz w:val="24"/>
              </w:rPr>
              <w:t>矿区采取</w:t>
            </w:r>
            <w:r>
              <w:rPr>
                <w:rFonts w:hint="eastAsia"/>
                <w:sz w:val="24"/>
              </w:rPr>
              <w:t>“</w:t>
            </w:r>
            <w:r>
              <w:rPr>
                <w:sz w:val="24"/>
              </w:rPr>
              <w:t>边开采、边治理</w:t>
            </w:r>
            <w:r>
              <w:rPr>
                <w:rFonts w:hint="eastAsia"/>
                <w:sz w:val="24"/>
              </w:rPr>
              <w:t>”</w:t>
            </w:r>
            <w:r>
              <w:rPr>
                <w:sz w:val="24"/>
              </w:rPr>
              <w:t>的措施，矿区开采完成后，矿区的开采，对原地表形态、地层层序等造成直接的破坏，将会形成长约</w:t>
            </w:r>
            <w:r>
              <w:rPr>
                <w:rFonts w:hint="eastAsia"/>
                <w:sz w:val="24"/>
              </w:rPr>
              <w:t>714</w:t>
            </w:r>
            <w:r>
              <w:rPr>
                <w:sz w:val="24"/>
              </w:rPr>
              <w:t>m</w:t>
            </w:r>
            <w:r>
              <w:rPr>
                <w:sz w:val="24"/>
              </w:rPr>
              <w:t>、宽近</w:t>
            </w:r>
            <w:r>
              <w:rPr>
                <w:rFonts w:hint="eastAsia"/>
                <w:sz w:val="24"/>
              </w:rPr>
              <w:t>260</w:t>
            </w:r>
            <w:r>
              <w:rPr>
                <w:sz w:val="24"/>
              </w:rPr>
              <w:t>m</w:t>
            </w:r>
            <w:r>
              <w:rPr>
                <w:sz w:val="24"/>
              </w:rPr>
              <w:t>、深</w:t>
            </w:r>
            <w:r>
              <w:rPr>
                <w:rFonts w:hint="eastAsia"/>
                <w:sz w:val="24"/>
              </w:rPr>
              <w:t>13m</w:t>
            </w:r>
            <w:r>
              <w:rPr>
                <w:sz w:val="24"/>
              </w:rPr>
              <w:t>的露天采坑。</w:t>
            </w:r>
            <w:r>
              <w:rPr>
                <w:rFonts w:hint="eastAsia"/>
                <w:sz w:val="24"/>
              </w:rPr>
              <w:t>该露天采坑</w:t>
            </w:r>
            <w:r>
              <w:rPr>
                <w:sz w:val="24"/>
              </w:rPr>
              <w:t>将</w:t>
            </w:r>
            <w:r>
              <w:rPr>
                <w:rFonts w:hint="eastAsia"/>
                <w:sz w:val="24"/>
              </w:rPr>
              <w:t>会</w:t>
            </w:r>
            <w:r>
              <w:rPr>
                <w:sz w:val="24"/>
              </w:rPr>
              <w:t>使施工区域内的自然景观和地形地貌有所变化。闭矿后，</w:t>
            </w:r>
            <w:r>
              <w:rPr>
                <w:rFonts w:hint="eastAsia"/>
                <w:sz w:val="24"/>
              </w:rPr>
              <w:t>对矿区</w:t>
            </w:r>
            <w:r>
              <w:rPr>
                <w:sz w:val="24"/>
              </w:rPr>
              <w:t>各种临时建筑均进行拆除，并进行场地平整</w:t>
            </w:r>
            <w:r>
              <w:rPr>
                <w:rFonts w:hint="eastAsia"/>
                <w:sz w:val="24"/>
              </w:rPr>
              <w:t>。</w:t>
            </w:r>
            <w:r>
              <w:rPr>
                <w:sz w:val="24"/>
              </w:rPr>
              <w:t>使用废矿石对采坑</w:t>
            </w:r>
            <w:r>
              <w:rPr>
                <w:rFonts w:hint="eastAsia"/>
                <w:sz w:val="24"/>
              </w:rPr>
              <w:t>进行回填</w:t>
            </w:r>
            <w:r>
              <w:rPr>
                <w:sz w:val="24"/>
              </w:rPr>
              <w:t>，同时进行边坡修复</w:t>
            </w:r>
            <w:r>
              <w:rPr>
                <w:rFonts w:hint="eastAsia"/>
                <w:sz w:val="24"/>
              </w:rPr>
              <w:t>。在恢复初期使地形地貌与周边生态环境相协调。恢复后期进行</w:t>
            </w:r>
            <w:r>
              <w:rPr>
                <w:sz w:val="24"/>
              </w:rPr>
              <w:t>表土覆</w:t>
            </w:r>
            <w:r>
              <w:rPr>
                <w:rFonts w:hint="eastAsia"/>
                <w:sz w:val="24"/>
              </w:rPr>
              <w:t>盖</w:t>
            </w:r>
            <w:r>
              <w:rPr>
                <w:sz w:val="24"/>
              </w:rPr>
              <w:t>并播撒草籽</w:t>
            </w:r>
            <w:r>
              <w:rPr>
                <w:rFonts w:hint="eastAsia"/>
                <w:sz w:val="24"/>
              </w:rPr>
              <w:t>对矿区用地</w:t>
            </w:r>
            <w:r>
              <w:rPr>
                <w:sz w:val="24"/>
              </w:rPr>
              <w:t>进行生态</w:t>
            </w:r>
            <w:r>
              <w:rPr>
                <w:rFonts w:hint="eastAsia"/>
                <w:sz w:val="24"/>
              </w:rPr>
              <w:t>和景观</w:t>
            </w:r>
            <w:r>
              <w:rPr>
                <w:sz w:val="24"/>
              </w:rPr>
              <w:t>恢复</w:t>
            </w:r>
            <w:r>
              <w:rPr>
                <w:rFonts w:hint="eastAsia"/>
                <w:sz w:val="24"/>
              </w:rPr>
              <w:t>，使矿区土地复垦方向尽可能与原土地利用方式保持一致</w:t>
            </w:r>
            <w:r>
              <w:rPr>
                <w:sz w:val="24"/>
              </w:rPr>
              <w:t>。</w:t>
            </w:r>
            <w:r>
              <w:rPr>
                <w:rFonts w:hint="eastAsia"/>
                <w:sz w:val="24"/>
              </w:rPr>
              <w:t>矿</w:t>
            </w:r>
            <w:r>
              <w:rPr>
                <w:sz w:val="24"/>
              </w:rPr>
              <w:t>区内损毁的土地属于</w:t>
            </w:r>
            <w:r>
              <w:rPr>
                <w:rFonts w:hint="eastAsia"/>
                <w:sz w:val="24"/>
              </w:rPr>
              <w:t>天然牧草地</w:t>
            </w:r>
            <w:r>
              <w:rPr>
                <w:sz w:val="24"/>
              </w:rPr>
              <w:t>，复垦方向</w:t>
            </w:r>
            <w:r>
              <w:rPr>
                <w:rFonts w:hint="eastAsia"/>
                <w:sz w:val="24"/>
              </w:rPr>
              <w:t>也为天然牧草地，以保证原矿区所占用土地利用方向具有持续生产能力</w:t>
            </w:r>
            <w:r>
              <w:rPr>
                <w:sz w:val="24"/>
              </w:rPr>
              <w:t>。</w:t>
            </w:r>
            <w:r>
              <w:rPr>
                <w:rFonts w:hint="eastAsia"/>
                <w:sz w:val="24"/>
              </w:rPr>
              <w:t>闭矿期，相关环境监管由昌吉回族自治州生态环境局吉木萨尔县分局监管。</w:t>
            </w:r>
          </w:p>
          <w:p w14:paraId="4E51ED29" w14:textId="77777777" w:rsidR="00FD4F13" w:rsidRDefault="00FD4F13" w:rsidP="002D6BA9">
            <w:pPr>
              <w:pStyle w:val="aff0"/>
              <w:ind w:firstLineChars="200" w:firstLine="480"/>
              <w:rPr>
                <w:color w:val="auto"/>
              </w:rPr>
            </w:pPr>
            <w:r>
              <w:rPr>
                <w:color w:val="auto"/>
              </w:rPr>
              <w:t>综上所述，采矿场采取洒水降尘措施；运输过程采取控制车速、密封运输物料及车辆冲洗措施；</w:t>
            </w:r>
            <w:r>
              <w:rPr>
                <w:rFonts w:hint="eastAsia"/>
                <w:color w:val="auto"/>
              </w:rPr>
              <w:t>密封上料口，</w:t>
            </w:r>
            <w:r>
              <w:rPr>
                <w:color w:val="auto"/>
              </w:rPr>
              <w:t>筛分过程密闭筛分并安装喷淋设施；堆场采取苫布遮盖、设立围挡措施；</w:t>
            </w:r>
            <w:r>
              <w:rPr>
                <w:rFonts w:hint="eastAsia"/>
                <w:color w:val="auto"/>
                <w:szCs w:val="21"/>
              </w:rPr>
              <w:t>生活污水排入防渗化粪池并定期拉至生活污水处理厂处理。集中</w:t>
            </w:r>
            <w:r>
              <w:rPr>
                <w:color w:val="auto"/>
              </w:rPr>
              <w:t>收集生活垃圾后，定期拉运至</w:t>
            </w:r>
            <w:r>
              <w:rPr>
                <w:rFonts w:hint="eastAsia"/>
                <w:color w:val="auto"/>
              </w:rPr>
              <w:t>吉木萨尔县</w:t>
            </w:r>
            <w:r>
              <w:rPr>
                <w:color w:val="auto"/>
              </w:rPr>
              <w:t>生活垃圾填埋场；废矿石堆存于</w:t>
            </w:r>
            <w:r>
              <w:rPr>
                <w:rFonts w:hint="eastAsia"/>
                <w:color w:val="auto"/>
              </w:rPr>
              <w:t>废石堆场</w:t>
            </w:r>
            <w:r>
              <w:rPr>
                <w:color w:val="auto"/>
              </w:rPr>
              <w:t>，</w:t>
            </w:r>
            <w:r>
              <w:rPr>
                <w:rFonts w:hint="eastAsia"/>
                <w:color w:val="auto"/>
              </w:rPr>
              <w:t>逐步</w:t>
            </w:r>
            <w:r>
              <w:rPr>
                <w:color w:val="auto"/>
              </w:rPr>
              <w:t>回填</w:t>
            </w:r>
            <w:r>
              <w:rPr>
                <w:rFonts w:hint="eastAsia"/>
                <w:color w:val="auto"/>
              </w:rPr>
              <w:t>采坑</w:t>
            </w:r>
            <w:r>
              <w:rPr>
                <w:color w:val="auto"/>
              </w:rPr>
              <w:t>，可以有效提高废石料利用率。开采完成的区域，通过边坡、断面防护，播撒草籽、</w:t>
            </w:r>
            <w:r>
              <w:rPr>
                <w:rFonts w:hint="eastAsia"/>
                <w:color w:val="auto"/>
              </w:rPr>
              <w:t>恢复种植当地常见草种的措施进</w:t>
            </w:r>
            <w:r>
              <w:rPr>
                <w:rFonts w:hint="eastAsia"/>
                <w:color w:val="auto"/>
              </w:rPr>
              <w:lastRenderedPageBreak/>
              <w:t>行生态恢复</w:t>
            </w:r>
            <w:r>
              <w:rPr>
                <w:color w:val="auto"/>
              </w:rPr>
              <w:t>后，项目运营期对周围环境影响不大。</w:t>
            </w:r>
          </w:p>
        </w:tc>
      </w:tr>
      <w:tr w:rsidR="00FD4F13" w14:paraId="0469AE79" w14:textId="77777777" w:rsidTr="002D6BA9">
        <w:trPr>
          <w:trHeight w:val="13709"/>
          <w:jc w:val="center"/>
        </w:trPr>
        <w:tc>
          <w:tcPr>
            <w:tcW w:w="879" w:type="dxa"/>
            <w:vAlign w:val="center"/>
          </w:tcPr>
          <w:p w14:paraId="0EA80923" w14:textId="77777777" w:rsidR="00FD4F13" w:rsidRDefault="00FD4F13" w:rsidP="002D6BA9">
            <w:pPr>
              <w:pStyle w:val="af4"/>
              <w:adjustRightInd w:val="0"/>
              <w:snapToGrid w:val="0"/>
              <w:spacing w:before="0" w:beforeAutospacing="0" w:after="0" w:afterAutospacing="0"/>
              <w:jc w:val="center"/>
              <w:rPr>
                <w:rFonts w:cs="宋体"/>
                <w:bCs/>
                <w:kern w:val="2"/>
                <w:sz w:val="21"/>
                <w:szCs w:val="21"/>
              </w:rPr>
            </w:pPr>
            <w:r>
              <w:rPr>
                <w:rFonts w:cs="宋体" w:hint="eastAsia"/>
                <w:bCs/>
                <w:kern w:val="2"/>
              </w:rPr>
              <w:lastRenderedPageBreak/>
              <w:t>选址选线环境合理性分析</w:t>
            </w:r>
          </w:p>
        </w:tc>
        <w:tc>
          <w:tcPr>
            <w:tcW w:w="8363" w:type="dxa"/>
          </w:tcPr>
          <w:p w14:paraId="5F734726" w14:textId="77777777" w:rsidR="00FD4F13" w:rsidRDefault="00FD4F13" w:rsidP="002D6BA9">
            <w:pPr>
              <w:adjustRightInd w:val="0"/>
              <w:snapToGrid w:val="0"/>
              <w:spacing w:line="360" w:lineRule="auto"/>
              <w:ind w:firstLineChars="200" w:firstLine="480"/>
              <w:rPr>
                <w:sz w:val="24"/>
              </w:rPr>
            </w:pPr>
          </w:p>
          <w:p w14:paraId="647D68ED" w14:textId="77777777" w:rsidR="00FD4F13" w:rsidRDefault="00FD4F13" w:rsidP="002D6BA9">
            <w:pPr>
              <w:pStyle w:val="a0"/>
              <w:rPr>
                <w:sz w:val="24"/>
              </w:rPr>
            </w:pPr>
          </w:p>
          <w:p w14:paraId="3A2F2A0F" w14:textId="77777777" w:rsidR="00FD4F13" w:rsidRDefault="00FD4F13" w:rsidP="002D6BA9">
            <w:pPr>
              <w:pStyle w:val="a0"/>
              <w:rPr>
                <w:sz w:val="24"/>
              </w:rPr>
            </w:pPr>
          </w:p>
          <w:p w14:paraId="3E6D52BF" w14:textId="77777777" w:rsidR="00FD4F13" w:rsidRDefault="00FD4F13" w:rsidP="002D6BA9">
            <w:pPr>
              <w:pStyle w:val="a0"/>
              <w:rPr>
                <w:sz w:val="24"/>
              </w:rPr>
            </w:pPr>
          </w:p>
          <w:p w14:paraId="030C464D" w14:textId="77777777" w:rsidR="00FD4F13" w:rsidRDefault="00FD4F13" w:rsidP="002D6BA9">
            <w:pPr>
              <w:spacing w:line="360" w:lineRule="auto"/>
              <w:ind w:firstLineChars="200" w:firstLine="480"/>
              <w:rPr>
                <w:rFonts w:hint="eastAsia"/>
                <w:sz w:val="24"/>
              </w:rPr>
            </w:pPr>
            <w:r>
              <w:rPr>
                <w:sz w:val="24"/>
              </w:rPr>
              <w:t>本项目位于</w:t>
            </w:r>
            <w:r>
              <w:rPr>
                <w:rFonts w:hint="eastAsia"/>
                <w:sz w:val="24"/>
              </w:rPr>
              <w:t>昌吉回族自治州吉木萨尔县二工镇东台子村于吉木萨尔县</w:t>
            </w:r>
            <w:r>
              <w:rPr>
                <w:rFonts w:hint="eastAsia"/>
                <w:sz w:val="24"/>
              </w:rPr>
              <w:t>154</w:t>
            </w:r>
            <w:r>
              <w:rPr>
                <w:rFonts w:hint="eastAsia"/>
                <w:sz w:val="24"/>
              </w:rPr>
              <w:t>°方向，直距约</w:t>
            </w:r>
            <w:r>
              <w:rPr>
                <w:rFonts w:hint="eastAsia"/>
                <w:sz w:val="24"/>
              </w:rPr>
              <w:t>11km</w:t>
            </w:r>
            <w:r>
              <w:rPr>
                <w:rFonts w:hint="eastAsia"/>
                <w:sz w:val="24"/>
              </w:rPr>
              <w:t>处，行政区划属吉木萨尔县管辖。目前矿区尚未开采利用。项目所在区域属第四系全新统冲洪积层，地势比较平坦，南高北低，坡度不大，远离山区。区内冲沟不发育，且评估区干旱少雨，不具备泥石流灾害发生的基本条件。采砂活动不产生有毒、有害物质，砂石料在采掘及运输过程中会产生少量粉尘，但因矿山为露天开采，粉尘易扩散，区内及附近无人员，故对矿区环境影响较小。</w:t>
            </w:r>
          </w:p>
          <w:p w14:paraId="08F1B472" w14:textId="77777777" w:rsidR="00FD4F13" w:rsidRDefault="00FD4F13" w:rsidP="002D6BA9">
            <w:pPr>
              <w:spacing w:line="360" w:lineRule="auto"/>
              <w:ind w:firstLineChars="200" w:firstLine="480"/>
              <w:rPr>
                <w:sz w:val="24"/>
              </w:rPr>
            </w:pPr>
            <w:r>
              <w:rPr>
                <w:rFonts w:hint="eastAsia"/>
                <w:sz w:val="24"/>
              </w:rPr>
              <w:t>本项目区西侧、南侧均为空地，东北侧为变电站。矿区与外部有简易碎石路，道路路况较好，交通较为便利。新疆德盛伟业建材有限公司</w:t>
            </w:r>
            <w:r>
              <w:rPr>
                <w:sz w:val="24"/>
              </w:rPr>
              <w:t>于</w:t>
            </w:r>
            <w:r>
              <w:rPr>
                <w:sz w:val="24"/>
              </w:rPr>
              <w:t>202</w:t>
            </w:r>
            <w:r>
              <w:rPr>
                <w:rFonts w:hint="eastAsia"/>
                <w:sz w:val="24"/>
              </w:rPr>
              <w:t>3</w:t>
            </w:r>
            <w:r>
              <w:rPr>
                <w:sz w:val="24"/>
              </w:rPr>
              <w:t>年</w:t>
            </w:r>
            <w:r>
              <w:rPr>
                <w:rFonts w:hint="eastAsia"/>
                <w:sz w:val="24"/>
              </w:rPr>
              <w:t>2</w:t>
            </w:r>
            <w:r>
              <w:rPr>
                <w:sz w:val="24"/>
              </w:rPr>
              <w:t>月取得</w:t>
            </w:r>
            <w:r>
              <w:rPr>
                <w:rFonts w:hint="eastAsia"/>
                <w:sz w:val="24"/>
              </w:rPr>
              <w:t>《</w:t>
            </w:r>
            <w:r>
              <w:rPr>
                <w:rFonts w:ascii="宋体" w:hAnsi="宋体" w:cs="宋体"/>
                <w:sz w:val="24"/>
              </w:rPr>
              <w:t>吉木萨尔县二工镇东台子村建筑用砂矿矿产资源开发利用与生态保护修复方案</w:t>
            </w:r>
            <w:r>
              <w:rPr>
                <w:rFonts w:hint="eastAsia"/>
                <w:sz w:val="24"/>
              </w:rPr>
              <w:t>》专家组评审意见，</w:t>
            </w:r>
            <w:r>
              <w:rPr>
                <w:sz w:val="24"/>
              </w:rPr>
              <w:t>依据昌吉市自然资源局划定矿区坐标，拟设采矿区为空白区，评价范围内无文物保护、饮用水源地等敏感环境保护目标。综上，项目选址较为合理。</w:t>
            </w:r>
          </w:p>
          <w:p w14:paraId="3BA41CEF" w14:textId="77777777" w:rsidR="00FD4F13" w:rsidRDefault="00FD4F13" w:rsidP="002D6BA9">
            <w:pPr>
              <w:adjustRightInd w:val="0"/>
              <w:snapToGrid w:val="0"/>
              <w:rPr>
                <w:rFonts w:ascii="宋体" w:hAnsi="宋体" w:cs="宋体"/>
                <w:bCs/>
                <w:szCs w:val="21"/>
              </w:rPr>
            </w:pPr>
          </w:p>
          <w:p w14:paraId="21F6CB0B" w14:textId="77777777" w:rsidR="00FD4F13" w:rsidRDefault="00FD4F13" w:rsidP="002D6BA9">
            <w:pPr>
              <w:adjustRightInd w:val="0"/>
              <w:snapToGrid w:val="0"/>
              <w:rPr>
                <w:rFonts w:ascii="宋体" w:hAnsi="宋体" w:cs="宋体"/>
                <w:bCs/>
                <w:szCs w:val="21"/>
              </w:rPr>
            </w:pPr>
          </w:p>
          <w:p w14:paraId="13D82177" w14:textId="77777777" w:rsidR="00FD4F13" w:rsidRDefault="00FD4F13" w:rsidP="002D6BA9">
            <w:pPr>
              <w:adjustRightInd w:val="0"/>
              <w:snapToGrid w:val="0"/>
              <w:rPr>
                <w:rFonts w:ascii="宋体" w:hAnsi="宋体" w:cs="宋体"/>
                <w:bCs/>
                <w:szCs w:val="21"/>
              </w:rPr>
            </w:pPr>
          </w:p>
          <w:p w14:paraId="65889C1C" w14:textId="77777777" w:rsidR="00FD4F13" w:rsidRDefault="00FD4F13" w:rsidP="002D6BA9">
            <w:pPr>
              <w:pStyle w:val="a0"/>
              <w:rPr>
                <w:rFonts w:ascii="宋体" w:hAnsi="宋体" w:cs="宋体"/>
                <w:bCs/>
                <w:szCs w:val="21"/>
              </w:rPr>
            </w:pPr>
          </w:p>
          <w:p w14:paraId="44D9BBC2" w14:textId="77777777" w:rsidR="00FD4F13" w:rsidRDefault="00FD4F13" w:rsidP="002D6BA9">
            <w:pPr>
              <w:pStyle w:val="a0"/>
              <w:rPr>
                <w:rFonts w:ascii="宋体" w:hAnsi="宋体" w:cs="宋体"/>
                <w:bCs/>
                <w:szCs w:val="21"/>
              </w:rPr>
            </w:pPr>
          </w:p>
          <w:p w14:paraId="7004D64B" w14:textId="77777777" w:rsidR="00FD4F13" w:rsidRDefault="00FD4F13" w:rsidP="002D6BA9">
            <w:pPr>
              <w:pStyle w:val="a0"/>
              <w:rPr>
                <w:rFonts w:ascii="宋体" w:hAnsi="宋体" w:cs="宋体"/>
                <w:bCs/>
                <w:szCs w:val="21"/>
              </w:rPr>
            </w:pPr>
          </w:p>
          <w:p w14:paraId="049DECC4" w14:textId="77777777" w:rsidR="00FD4F13" w:rsidRDefault="00FD4F13" w:rsidP="002D6BA9">
            <w:pPr>
              <w:adjustRightInd w:val="0"/>
              <w:snapToGrid w:val="0"/>
              <w:rPr>
                <w:rFonts w:ascii="宋体" w:hAnsi="宋体" w:cs="宋体"/>
                <w:bCs/>
                <w:szCs w:val="21"/>
              </w:rPr>
            </w:pPr>
          </w:p>
          <w:p w14:paraId="3990D5DF" w14:textId="77777777" w:rsidR="00FD4F13" w:rsidRDefault="00FD4F13" w:rsidP="002D6BA9">
            <w:pPr>
              <w:adjustRightInd w:val="0"/>
              <w:snapToGrid w:val="0"/>
              <w:rPr>
                <w:rFonts w:ascii="宋体" w:hAnsi="宋体" w:cs="宋体"/>
                <w:bCs/>
                <w:szCs w:val="21"/>
              </w:rPr>
            </w:pPr>
          </w:p>
        </w:tc>
      </w:tr>
    </w:tbl>
    <w:p w14:paraId="6556FEFE" w14:textId="77777777" w:rsidR="00FD4F13" w:rsidRDefault="00FD4F13" w:rsidP="00FD4F13">
      <w:pPr>
        <w:pStyle w:val="af4"/>
        <w:adjustRightInd w:val="0"/>
        <w:snapToGrid w:val="0"/>
        <w:spacing w:before="0" w:beforeAutospacing="0" w:after="0" w:afterAutospacing="0" w:line="14" w:lineRule="auto"/>
        <w:jc w:val="both"/>
        <w:outlineLvl w:val="0"/>
        <w:rPr>
          <w:rFonts w:ascii="黑体" w:eastAsia="黑体" w:hAnsi="黑体" w:hint="eastAsia"/>
          <w:snapToGrid w:val="0"/>
          <w:sz w:val="30"/>
          <w:szCs w:val="30"/>
        </w:rPr>
      </w:pPr>
    </w:p>
    <w:p w14:paraId="55814877" w14:textId="77777777" w:rsidR="00FD4F13" w:rsidRDefault="00FD4F13" w:rsidP="00FD4F13">
      <w:pPr>
        <w:pStyle w:val="af4"/>
        <w:jc w:val="center"/>
        <w:outlineLvl w:val="0"/>
        <w:rPr>
          <w:rFonts w:ascii="黑体" w:eastAsia="黑体" w:hAnsi="黑体"/>
          <w:snapToGrid w:val="0"/>
          <w:sz w:val="30"/>
          <w:szCs w:val="30"/>
        </w:rPr>
      </w:pPr>
      <w:r>
        <w:rPr>
          <w:rFonts w:ascii="黑体" w:eastAsia="黑体" w:hAnsi="黑体" w:hint="eastAsia"/>
          <w:snapToGrid w:val="0"/>
          <w:sz w:val="30"/>
          <w:szCs w:val="30"/>
        </w:rPr>
        <w:lastRenderedPageBreak/>
        <w:t>五、主要生态环境保护措施</w:t>
      </w:r>
    </w:p>
    <w:tbl>
      <w:tblPr>
        <w:tblW w:w="9234" w:type="dxa"/>
        <w:jc w:val="center"/>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ayout w:type="fixed"/>
        <w:tblLook w:val="0000" w:firstRow="0" w:lastRow="0" w:firstColumn="0" w:lastColumn="0" w:noHBand="0" w:noVBand="0"/>
      </w:tblPr>
      <w:tblGrid>
        <w:gridCol w:w="777"/>
        <w:gridCol w:w="8457"/>
      </w:tblGrid>
      <w:tr w:rsidR="00FD4F13" w14:paraId="6B52F91D" w14:textId="77777777" w:rsidTr="002D6BA9">
        <w:trPr>
          <w:trHeight w:val="3659"/>
          <w:jc w:val="center"/>
        </w:trPr>
        <w:tc>
          <w:tcPr>
            <w:tcW w:w="777" w:type="dxa"/>
            <w:tcMar>
              <w:left w:w="28" w:type="dxa"/>
              <w:right w:w="28" w:type="dxa"/>
            </w:tcMar>
            <w:vAlign w:val="center"/>
          </w:tcPr>
          <w:p w14:paraId="5BC5D02D" w14:textId="77777777" w:rsidR="00FD4F13" w:rsidRDefault="00FD4F13" w:rsidP="002D6BA9">
            <w:pPr>
              <w:adjustRightInd w:val="0"/>
              <w:snapToGrid w:val="0"/>
              <w:jc w:val="center"/>
              <w:rPr>
                <w:rFonts w:ascii="宋体" w:hAnsi="宋体"/>
                <w:bCs/>
                <w:szCs w:val="21"/>
              </w:rPr>
            </w:pPr>
            <w:r>
              <w:rPr>
                <w:rFonts w:ascii="宋体" w:hAnsi="宋体" w:cs="宋体" w:hint="eastAsia"/>
                <w:bCs/>
                <w:spacing w:val="10"/>
                <w:sz w:val="24"/>
              </w:rPr>
              <w:t>施工期生态环境保护措施</w:t>
            </w:r>
          </w:p>
        </w:tc>
        <w:tc>
          <w:tcPr>
            <w:tcW w:w="8457" w:type="dxa"/>
          </w:tcPr>
          <w:p w14:paraId="4ED02B1C" w14:textId="77777777" w:rsidR="00FD4F13" w:rsidRDefault="00FD4F13" w:rsidP="002D6BA9">
            <w:pPr>
              <w:adjustRightInd w:val="0"/>
              <w:snapToGrid w:val="0"/>
              <w:spacing w:line="360" w:lineRule="auto"/>
              <w:ind w:firstLineChars="200" w:firstLine="480"/>
              <w:rPr>
                <w:sz w:val="24"/>
              </w:rPr>
            </w:pPr>
            <w:r>
              <w:rPr>
                <w:sz w:val="24"/>
              </w:rPr>
              <w:t>根据本项</w:t>
            </w:r>
            <w:r>
              <w:rPr>
                <w:rFonts w:ascii="宋体" w:hAnsi="宋体" w:cs="宋体" w:hint="eastAsia"/>
                <w:sz w:val="24"/>
              </w:rPr>
              <w:t>目“施工期生态影响分析”和</w:t>
            </w:r>
            <w:r>
              <w:rPr>
                <w:sz w:val="24"/>
              </w:rPr>
              <w:t>本项目实际情况，提出以下措施。</w:t>
            </w:r>
          </w:p>
          <w:p w14:paraId="2312A611" w14:textId="77777777" w:rsidR="00FD4F13" w:rsidRDefault="00FD4F13" w:rsidP="002D6BA9">
            <w:pPr>
              <w:pStyle w:val="a0"/>
              <w:widowControl w:val="0"/>
              <w:snapToGrid/>
              <w:spacing w:before="0" w:after="0" w:line="360" w:lineRule="auto"/>
              <w:ind w:right="0" w:firstLineChars="200" w:firstLine="480"/>
              <w:rPr>
                <w:sz w:val="24"/>
                <w:szCs w:val="24"/>
              </w:rPr>
            </w:pPr>
            <w:r>
              <w:rPr>
                <w:rFonts w:hint="eastAsia"/>
                <w:sz w:val="24"/>
                <w:szCs w:val="24"/>
              </w:rPr>
              <w:t>1</w:t>
            </w:r>
            <w:r>
              <w:rPr>
                <w:rFonts w:hint="eastAsia"/>
                <w:sz w:val="24"/>
                <w:szCs w:val="24"/>
              </w:rPr>
              <w:t>、声环境保护措施</w:t>
            </w:r>
          </w:p>
          <w:p w14:paraId="1D79AC4D" w14:textId="77777777" w:rsidR="00FD4F13" w:rsidRDefault="00FD4F13" w:rsidP="002D6BA9">
            <w:pPr>
              <w:pStyle w:val="a0"/>
              <w:widowControl w:val="0"/>
              <w:snapToGrid/>
              <w:spacing w:before="0" w:after="0" w:line="360" w:lineRule="auto"/>
              <w:ind w:right="0" w:firstLineChars="200" w:firstLine="480"/>
              <w:rPr>
                <w:sz w:val="24"/>
                <w:szCs w:val="24"/>
              </w:rPr>
            </w:pPr>
            <w:r>
              <w:rPr>
                <w:sz w:val="24"/>
                <w:szCs w:val="24"/>
              </w:rPr>
              <w:t>（</w:t>
            </w:r>
            <w:r>
              <w:rPr>
                <w:sz w:val="24"/>
                <w:szCs w:val="24"/>
              </w:rPr>
              <w:t>1</w:t>
            </w:r>
            <w:r>
              <w:rPr>
                <w:sz w:val="24"/>
                <w:szCs w:val="24"/>
              </w:rPr>
              <w:t>）施工期间应加强环境管理、贯彻边施工、边防护原则；</w:t>
            </w:r>
          </w:p>
          <w:p w14:paraId="5FD3BC72" w14:textId="77777777" w:rsidR="00FD4F13" w:rsidRDefault="00FD4F13" w:rsidP="002D6BA9">
            <w:pPr>
              <w:pStyle w:val="a0"/>
              <w:widowControl w:val="0"/>
              <w:snapToGrid/>
              <w:spacing w:before="0" w:after="0" w:line="360" w:lineRule="auto"/>
              <w:ind w:right="0" w:firstLineChars="200" w:firstLine="480"/>
              <w:rPr>
                <w:sz w:val="24"/>
                <w:szCs w:val="24"/>
              </w:rPr>
            </w:pPr>
            <w:r>
              <w:rPr>
                <w:sz w:val="24"/>
              </w:rPr>
              <w:t>（</w:t>
            </w:r>
            <w:r>
              <w:rPr>
                <w:sz w:val="24"/>
              </w:rPr>
              <w:t>2</w:t>
            </w:r>
            <w:r>
              <w:rPr>
                <w:sz w:val="24"/>
              </w:rPr>
              <w:t>）</w:t>
            </w:r>
            <w:r>
              <w:rPr>
                <w:sz w:val="24"/>
                <w:szCs w:val="24"/>
              </w:rPr>
              <w:t>运输车辆应低速、限速行驶，减少扬尘产生量，同时尽量减少鸣笛，降低对运输沿线的居民的影响；</w:t>
            </w:r>
          </w:p>
          <w:p w14:paraId="58F13D46" w14:textId="77777777" w:rsidR="00FD4F13" w:rsidRDefault="00FD4F13" w:rsidP="002D6BA9">
            <w:pPr>
              <w:adjustRightInd w:val="0"/>
              <w:snapToGrid w:val="0"/>
              <w:spacing w:line="360" w:lineRule="auto"/>
              <w:ind w:firstLineChars="200" w:firstLine="480"/>
              <w:rPr>
                <w:sz w:val="24"/>
              </w:rPr>
            </w:pPr>
            <w:r>
              <w:rPr>
                <w:rFonts w:hint="eastAsia"/>
                <w:sz w:val="24"/>
              </w:rPr>
              <w:t>2</w:t>
            </w:r>
            <w:r>
              <w:rPr>
                <w:rFonts w:hint="eastAsia"/>
                <w:sz w:val="24"/>
              </w:rPr>
              <w:t>、大气环境保护措施</w:t>
            </w:r>
          </w:p>
          <w:p w14:paraId="39C89ACB" w14:textId="77777777" w:rsidR="00FD4F13" w:rsidRDefault="00FD4F13" w:rsidP="002D6BA9">
            <w:pPr>
              <w:adjustRightInd w:val="0"/>
              <w:snapToGrid w:val="0"/>
              <w:spacing w:line="360" w:lineRule="auto"/>
              <w:ind w:firstLineChars="200" w:firstLine="480"/>
              <w:rPr>
                <w:sz w:val="24"/>
              </w:rPr>
            </w:pPr>
            <w:r>
              <w:rPr>
                <w:rFonts w:hint="eastAsia"/>
                <w:sz w:val="24"/>
              </w:rPr>
              <w:t>（</w:t>
            </w:r>
            <w:r>
              <w:rPr>
                <w:rFonts w:hint="eastAsia"/>
                <w:sz w:val="24"/>
              </w:rPr>
              <w:t>1</w:t>
            </w:r>
            <w:r>
              <w:rPr>
                <w:rFonts w:hint="eastAsia"/>
                <w:sz w:val="24"/>
              </w:rPr>
              <w:t>）</w:t>
            </w:r>
            <w:r>
              <w:rPr>
                <w:sz w:val="24"/>
              </w:rPr>
              <w:t>对于剥离的表土，集中堆放至排土场，采取用苫布遮盖、洒水降尘的措施减少粉尘污。</w:t>
            </w:r>
          </w:p>
          <w:p w14:paraId="5FE73AF5" w14:textId="77777777" w:rsidR="00FD4F13" w:rsidRDefault="00FD4F13" w:rsidP="002D6BA9">
            <w:pPr>
              <w:pStyle w:val="a0"/>
              <w:widowControl w:val="0"/>
              <w:snapToGrid/>
              <w:spacing w:before="0" w:after="0" w:line="360" w:lineRule="auto"/>
              <w:ind w:right="0" w:firstLineChars="200" w:firstLine="480"/>
              <w:rPr>
                <w:sz w:val="24"/>
                <w:szCs w:val="24"/>
              </w:rPr>
            </w:pPr>
            <w:r>
              <w:rPr>
                <w:sz w:val="24"/>
                <w:szCs w:val="24"/>
              </w:rPr>
              <w:t>（</w:t>
            </w:r>
            <w:r>
              <w:rPr>
                <w:rFonts w:hint="eastAsia"/>
                <w:sz w:val="24"/>
                <w:szCs w:val="24"/>
              </w:rPr>
              <w:t>2</w:t>
            </w:r>
            <w:r>
              <w:rPr>
                <w:sz w:val="24"/>
                <w:szCs w:val="24"/>
              </w:rPr>
              <w:t>）运输物料易产生扬尘的车辆要严密苫盖，按照有关规定，采取措施防止车辆运输泄露、遗撒；</w:t>
            </w:r>
          </w:p>
          <w:p w14:paraId="44CDA158" w14:textId="77777777" w:rsidR="00FD4F13" w:rsidRDefault="00FD4F13" w:rsidP="002D6BA9">
            <w:pPr>
              <w:pStyle w:val="a0"/>
              <w:widowControl w:val="0"/>
              <w:snapToGrid/>
              <w:spacing w:before="0" w:after="0" w:line="360" w:lineRule="auto"/>
              <w:ind w:right="0" w:firstLineChars="200" w:firstLine="480"/>
              <w:rPr>
                <w:sz w:val="24"/>
                <w:szCs w:val="24"/>
              </w:rPr>
            </w:pPr>
            <w:r>
              <w:rPr>
                <w:sz w:val="24"/>
                <w:szCs w:val="24"/>
              </w:rPr>
              <w:t>（</w:t>
            </w:r>
            <w:r>
              <w:rPr>
                <w:rFonts w:hint="eastAsia"/>
                <w:sz w:val="24"/>
                <w:szCs w:val="24"/>
              </w:rPr>
              <w:t>3</w:t>
            </w:r>
            <w:r>
              <w:rPr>
                <w:sz w:val="24"/>
                <w:szCs w:val="24"/>
              </w:rPr>
              <w:t>）</w:t>
            </w:r>
            <w:r>
              <w:rPr>
                <w:sz w:val="24"/>
              </w:rPr>
              <w:t>各种建筑材料统一堆存，并设指定地点堆放，并采取苫布遮盖措施，尽量减少搬运环节，搬动时轻拿轻放。</w:t>
            </w:r>
          </w:p>
          <w:p w14:paraId="1FB38CBB" w14:textId="77777777" w:rsidR="00FD4F13" w:rsidRDefault="00FD4F13" w:rsidP="002D6BA9">
            <w:pPr>
              <w:adjustRightInd w:val="0"/>
              <w:snapToGrid w:val="0"/>
              <w:spacing w:line="360" w:lineRule="auto"/>
              <w:ind w:firstLineChars="200" w:firstLine="480"/>
              <w:rPr>
                <w:sz w:val="24"/>
              </w:rPr>
            </w:pPr>
            <w:r>
              <w:rPr>
                <w:rFonts w:hint="eastAsia"/>
                <w:sz w:val="24"/>
              </w:rPr>
              <w:t>3</w:t>
            </w:r>
            <w:r>
              <w:rPr>
                <w:rFonts w:hint="eastAsia"/>
                <w:sz w:val="24"/>
              </w:rPr>
              <w:t>、水环境保护措施</w:t>
            </w:r>
          </w:p>
          <w:p w14:paraId="462A9AA7" w14:textId="77777777" w:rsidR="00FD4F13" w:rsidRDefault="00FD4F13" w:rsidP="002D6BA9">
            <w:pPr>
              <w:adjustRightInd w:val="0"/>
              <w:snapToGrid w:val="0"/>
              <w:spacing w:line="360" w:lineRule="auto"/>
              <w:ind w:firstLineChars="200" w:firstLine="480"/>
              <w:rPr>
                <w:sz w:val="24"/>
              </w:rPr>
            </w:pPr>
            <w:r>
              <w:rPr>
                <w:sz w:val="24"/>
              </w:rPr>
              <w:t>（</w:t>
            </w:r>
            <w:r>
              <w:rPr>
                <w:rFonts w:hint="eastAsia"/>
                <w:sz w:val="24"/>
              </w:rPr>
              <w:t>1</w:t>
            </w:r>
            <w:r>
              <w:rPr>
                <w:sz w:val="24"/>
              </w:rPr>
              <w:t>）</w:t>
            </w:r>
            <w:r>
              <w:rPr>
                <w:rFonts w:hint="eastAsia"/>
                <w:sz w:val="24"/>
              </w:rPr>
              <w:t>生活污水排入防渗化粪池，定期拉运至生活污水处理厂处理；</w:t>
            </w:r>
          </w:p>
          <w:p w14:paraId="6B7BE5C3" w14:textId="77777777" w:rsidR="00FD4F13" w:rsidRDefault="00FD4F13" w:rsidP="002D6BA9">
            <w:pPr>
              <w:adjustRightInd w:val="0"/>
              <w:snapToGrid w:val="0"/>
              <w:spacing w:line="360" w:lineRule="auto"/>
              <w:ind w:firstLineChars="200" w:firstLine="480"/>
              <w:rPr>
                <w:sz w:val="24"/>
              </w:rPr>
            </w:pPr>
            <w:r>
              <w:rPr>
                <w:sz w:val="24"/>
              </w:rPr>
              <w:t>（</w:t>
            </w:r>
            <w:r>
              <w:rPr>
                <w:rFonts w:hint="eastAsia"/>
                <w:sz w:val="24"/>
              </w:rPr>
              <w:t>2</w:t>
            </w:r>
            <w:r>
              <w:rPr>
                <w:sz w:val="24"/>
              </w:rPr>
              <w:t>）设置临时</w:t>
            </w:r>
            <w:r>
              <w:rPr>
                <w:rFonts w:hint="eastAsia"/>
                <w:sz w:val="24"/>
              </w:rPr>
              <w:t>防渗沉淀池</w:t>
            </w:r>
            <w:r>
              <w:rPr>
                <w:sz w:val="24"/>
              </w:rPr>
              <w:t>，采用</w:t>
            </w:r>
            <w:r>
              <w:rPr>
                <w:sz w:val="24"/>
              </w:rPr>
              <w:t>HPDE</w:t>
            </w:r>
            <w:r>
              <w:rPr>
                <w:sz w:val="24"/>
              </w:rPr>
              <w:t>防渗土工膜防渗，施工废水排入</w:t>
            </w:r>
            <w:r>
              <w:rPr>
                <w:rFonts w:hint="eastAsia"/>
                <w:sz w:val="24"/>
              </w:rPr>
              <w:t>防渗沉淀池</w:t>
            </w:r>
            <w:r>
              <w:rPr>
                <w:sz w:val="24"/>
              </w:rPr>
              <w:t>池回用于</w:t>
            </w:r>
            <w:r>
              <w:rPr>
                <w:rFonts w:hint="eastAsia"/>
                <w:sz w:val="24"/>
              </w:rPr>
              <w:t>筛分、</w:t>
            </w:r>
            <w:r>
              <w:rPr>
                <w:sz w:val="24"/>
              </w:rPr>
              <w:t>洒水降尘。施工期结束，对该</w:t>
            </w:r>
            <w:r>
              <w:rPr>
                <w:rFonts w:hint="eastAsia"/>
                <w:sz w:val="24"/>
              </w:rPr>
              <w:t>防渗沉淀池</w:t>
            </w:r>
            <w:r>
              <w:rPr>
                <w:sz w:val="24"/>
              </w:rPr>
              <w:t>回填并进行复垦、绿化。</w:t>
            </w:r>
          </w:p>
          <w:p w14:paraId="0B2A55AA" w14:textId="77777777" w:rsidR="00FD4F13" w:rsidRDefault="00FD4F13" w:rsidP="002D6BA9">
            <w:pPr>
              <w:adjustRightInd w:val="0"/>
              <w:snapToGrid w:val="0"/>
              <w:spacing w:line="360" w:lineRule="auto"/>
              <w:ind w:firstLineChars="200" w:firstLine="480"/>
              <w:rPr>
                <w:sz w:val="24"/>
              </w:rPr>
            </w:pPr>
            <w:r>
              <w:rPr>
                <w:rFonts w:hint="eastAsia"/>
                <w:sz w:val="24"/>
              </w:rPr>
              <w:t>4</w:t>
            </w:r>
            <w:r>
              <w:rPr>
                <w:rFonts w:hint="eastAsia"/>
                <w:sz w:val="24"/>
              </w:rPr>
              <w:t>、固废环境保护措施</w:t>
            </w:r>
          </w:p>
          <w:p w14:paraId="72251CEB" w14:textId="77777777" w:rsidR="00FD4F13" w:rsidRDefault="00FD4F13" w:rsidP="002D6BA9">
            <w:pPr>
              <w:adjustRightInd w:val="0"/>
              <w:snapToGrid w:val="0"/>
              <w:spacing w:line="360" w:lineRule="auto"/>
              <w:ind w:firstLineChars="200" w:firstLine="480"/>
            </w:pPr>
            <w:r>
              <w:rPr>
                <w:sz w:val="24"/>
              </w:rPr>
              <w:t>（</w:t>
            </w:r>
            <w:r>
              <w:rPr>
                <w:rFonts w:hint="eastAsia"/>
                <w:sz w:val="24"/>
              </w:rPr>
              <w:t>1</w:t>
            </w:r>
            <w:r>
              <w:rPr>
                <w:sz w:val="24"/>
              </w:rPr>
              <w:t>）剥离的表土用于复垦。</w:t>
            </w:r>
          </w:p>
          <w:p w14:paraId="14D34C20" w14:textId="77777777" w:rsidR="00FD4F13" w:rsidRDefault="00FD4F13" w:rsidP="002D6BA9">
            <w:pPr>
              <w:adjustRightInd w:val="0"/>
              <w:snapToGrid w:val="0"/>
              <w:spacing w:line="360" w:lineRule="auto"/>
              <w:ind w:firstLineChars="200" w:firstLine="480"/>
              <w:rPr>
                <w:sz w:val="24"/>
              </w:rPr>
            </w:pPr>
            <w:r>
              <w:rPr>
                <w:rFonts w:hint="eastAsia"/>
                <w:sz w:val="24"/>
              </w:rPr>
              <w:t>（</w:t>
            </w:r>
            <w:r>
              <w:rPr>
                <w:rFonts w:hint="eastAsia"/>
                <w:sz w:val="24"/>
              </w:rPr>
              <w:t>2</w:t>
            </w:r>
            <w:r>
              <w:rPr>
                <w:rFonts w:hint="eastAsia"/>
                <w:sz w:val="24"/>
              </w:rPr>
              <w:t>）生活垃圾集中收集后，定期清运至吉木萨尔县生活垃圾填埋场。</w:t>
            </w:r>
          </w:p>
          <w:p w14:paraId="091C18B5" w14:textId="77777777" w:rsidR="00FD4F13" w:rsidRDefault="00FD4F13" w:rsidP="002D6BA9">
            <w:pPr>
              <w:adjustRightInd w:val="0"/>
              <w:snapToGrid w:val="0"/>
              <w:spacing w:line="360" w:lineRule="auto"/>
              <w:ind w:firstLineChars="200" w:firstLine="480"/>
              <w:rPr>
                <w:sz w:val="24"/>
              </w:rPr>
            </w:pPr>
            <w:r>
              <w:rPr>
                <w:rFonts w:hint="eastAsia"/>
                <w:sz w:val="24"/>
              </w:rPr>
              <w:t>5</w:t>
            </w:r>
            <w:r>
              <w:rPr>
                <w:rFonts w:hint="eastAsia"/>
                <w:sz w:val="24"/>
              </w:rPr>
              <w:t>、水土保持措施</w:t>
            </w:r>
          </w:p>
          <w:p w14:paraId="15EC8A42" w14:textId="77777777" w:rsidR="00FD4F13" w:rsidRDefault="00FD4F13" w:rsidP="002D6BA9">
            <w:pPr>
              <w:adjustRightInd w:val="0"/>
              <w:snapToGrid w:val="0"/>
              <w:spacing w:line="360" w:lineRule="auto"/>
              <w:ind w:firstLineChars="200" w:firstLine="480"/>
              <w:rPr>
                <w:kern w:val="0"/>
                <w:sz w:val="24"/>
              </w:rPr>
            </w:pPr>
            <w:r>
              <w:rPr>
                <w:kern w:val="0"/>
                <w:sz w:val="24"/>
              </w:rPr>
              <w:t>合理安排工期，避开雨季施工，挖方及时回填和清运，回填土石方满足建筑用土需求，对松散土及时夯实，严格管理，尽早将裸露土地进行绿化，对工程临时占地及时进行迹地恢复</w:t>
            </w:r>
            <w:r>
              <w:rPr>
                <w:rFonts w:hint="eastAsia"/>
                <w:kern w:val="0"/>
                <w:sz w:val="24"/>
              </w:rPr>
              <w:t>。排土场紧密压实，采取设立围挡、苫布遮盖，定期洒水降尘措施；成品堆场采取设立围挡、苫布遮盖措施；设立编制水土保持方案</w:t>
            </w:r>
            <w:r>
              <w:rPr>
                <w:kern w:val="0"/>
                <w:sz w:val="24"/>
              </w:rPr>
              <w:t>，最大限度地避免水土流失。</w:t>
            </w:r>
          </w:p>
          <w:p w14:paraId="2E80C9CA" w14:textId="77777777" w:rsidR="00FD4F13" w:rsidRDefault="00FD4F13" w:rsidP="002D6BA9">
            <w:pPr>
              <w:adjustRightInd w:val="0"/>
              <w:snapToGrid w:val="0"/>
              <w:spacing w:line="360" w:lineRule="auto"/>
              <w:ind w:firstLineChars="200" w:firstLine="480"/>
              <w:rPr>
                <w:kern w:val="0"/>
                <w:sz w:val="24"/>
              </w:rPr>
            </w:pPr>
          </w:p>
          <w:p w14:paraId="1DCA0C9F" w14:textId="77777777" w:rsidR="00FD4F13" w:rsidRDefault="00FD4F13" w:rsidP="002D6BA9">
            <w:pPr>
              <w:adjustRightInd w:val="0"/>
              <w:snapToGrid w:val="0"/>
              <w:spacing w:line="360" w:lineRule="auto"/>
              <w:rPr>
                <w:kern w:val="0"/>
                <w:sz w:val="24"/>
              </w:rPr>
            </w:pPr>
          </w:p>
        </w:tc>
      </w:tr>
      <w:tr w:rsidR="00FD4F13" w14:paraId="382E49A9" w14:textId="77777777" w:rsidTr="002D6BA9">
        <w:trPr>
          <w:trHeight w:val="12853"/>
          <w:jc w:val="center"/>
        </w:trPr>
        <w:tc>
          <w:tcPr>
            <w:tcW w:w="777" w:type="dxa"/>
            <w:tcMar>
              <w:left w:w="28" w:type="dxa"/>
              <w:right w:w="28" w:type="dxa"/>
            </w:tcMar>
            <w:vAlign w:val="center"/>
          </w:tcPr>
          <w:p w14:paraId="692BC711" w14:textId="77777777" w:rsidR="00FD4F13" w:rsidRDefault="00FD4F13" w:rsidP="002D6BA9">
            <w:pPr>
              <w:adjustRightInd w:val="0"/>
              <w:snapToGrid w:val="0"/>
              <w:jc w:val="center"/>
              <w:rPr>
                <w:rFonts w:ascii="宋体" w:hAnsi="宋体" w:cs="宋体"/>
                <w:bCs/>
                <w:spacing w:val="10"/>
                <w:szCs w:val="21"/>
              </w:rPr>
            </w:pPr>
            <w:r>
              <w:rPr>
                <w:rFonts w:ascii="宋体" w:hAnsi="宋体" w:cs="宋体" w:hint="eastAsia"/>
                <w:bCs/>
                <w:spacing w:val="10"/>
                <w:sz w:val="24"/>
              </w:rPr>
              <w:lastRenderedPageBreak/>
              <w:t>运营期生态环境保护措施</w:t>
            </w:r>
          </w:p>
        </w:tc>
        <w:tc>
          <w:tcPr>
            <w:tcW w:w="8457" w:type="dxa"/>
          </w:tcPr>
          <w:p w14:paraId="4F80C8FE" w14:textId="77777777" w:rsidR="00FD4F13" w:rsidRDefault="00FD4F13" w:rsidP="002D6BA9">
            <w:pPr>
              <w:numPr>
                <w:ilvl w:val="0"/>
                <w:numId w:val="4"/>
              </w:numPr>
              <w:adjustRightInd w:val="0"/>
              <w:snapToGrid w:val="0"/>
              <w:spacing w:line="360" w:lineRule="auto"/>
              <w:ind w:firstLineChars="200" w:firstLine="520"/>
              <w:rPr>
                <w:bCs/>
                <w:spacing w:val="10"/>
                <w:sz w:val="24"/>
              </w:rPr>
            </w:pPr>
            <w:r>
              <w:rPr>
                <w:bCs/>
                <w:spacing w:val="10"/>
                <w:sz w:val="24"/>
              </w:rPr>
              <w:t>运营期生态保护措施</w:t>
            </w:r>
          </w:p>
          <w:p w14:paraId="1AAB8EBE" w14:textId="77777777" w:rsidR="00FD4F13" w:rsidRDefault="00FD4F13" w:rsidP="002D6BA9">
            <w:pPr>
              <w:adjustRightInd w:val="0"/>
              <w:snapToGrid w:val="0"/>
              <w:spacing w:line="360" w:lineRule="auto"/>
              <w:ind w:firstLineChars="200" w:firstLine="480"/>
              <w:rPr>
                <w:bCs/>
                <w:sz w:val="24"/>
              </w:rPr>
            </w:pPr>
            <w:r>
              <w:rPr>
                <w:sz w:val="24"/>
              </w:rPr>
              <w:t>本项目位于昌吉州吉木萨尔县二工镇东台子村。于吉木萨尔县</w:t>
            </w:r>
            <w:r>
              <w:rPr>
                <w:sz w:val="24"/>
              </w:rPr>
              <w:t>154°</w:t>
            </w:r>
            <w:r>
              <w:rPr>
                <w:sz w:val="24"/>
              </w:rPr>
              <w:t>方向，直距约</w:t>
            </w:r>
            <w:r>
              <w:rPr>
                <w:sz w:val="24"/>
              </w:rPr>
              <w:t>11</w:t>
            </w:r>
            <w:r>
              <w:rPr>
                <w:rFonts w:hint="eastAsia"/>
                <w:sz w:val="24"/>
              </w:rPr>
              <w:t>km</w:t>
            </w:r>
            <w:r>
              <w:rPr>
                <w:sz w:val="24"/>
              </w:rPr>
              <w:t>处。项目区南侧、西侧为空地，东北侧为变电站</w:t>
            </w:r>
            <w:r>
              <w:rPr>
                <w:rFonts w:hint="eastAsia"/>
                <w:sz w:val="24"/>
              </w:rPr>
              <w:t>，</w:t>
            </w:r>
            <w:r>
              <w:rPr>
                <w:sz w:val="24"/>
              </w:rPr>
              <w:t>本项目服务期限</w:t>
            </w:r>
            <w:r>
              <w:rPr>
                <w:rFonts w:hint="eastAsia"/>
                <w:sz w:val="24"/>
              </w:rPr>
              <w:t>3</w:t>
            </w:r>
            <w:r>
              <w:rPr>
                <w:sz w:val="24"/>
              </w:rPr>
              <w:t>年，</w:t>
            </w:r>
            <w:r>
              <w:rPr>
                <w:rFonts w:hint="eastAsia"/>
                <w:sz w:val="24"/>
              </w:rPr>
              <w:t>总占地面积</w:t>
            </w:r>
            <w:r>
              <w:rPr>
                <w:rFonts w:hint="eastAsia"/>
                <w:sz w:val="24"/>
              </w:rPr>
              <w:t>156428m</w:t>
            </w:r>
            <w:r>
              <w:rPr>
                <w:rFonts w:hint="eastAsia"/>
                <w:sz w:val="24"/>
                <w:vertAlign w:val="superscript"/>
              </w:rPr>
              <w:t>2</w:t>
            </w:r>
            <w:r>
              <w:rPr>
                <w:sz w:val="24"/>
              </w:rPr>
              <w:t>。</w:t>
            </w:r>
            <w:r>
              <w:rPr>
                <w:sz w:val="24"/>
                <w:szCs w:val="28"/>
              </w:rPr>
              <w:t>项目用地性质为</w:t>
            </w:r>
            <w:r>
              <w:rPr>
                <w:rFonts w:hint="eastAsia"/>
                <w:sz w:val="24"/>
                <w:szCs w:val="28"/>
              </w:rPr>
              <w:t>天然牧草地，</w:t>
            </w:r>
            <w:r>
              <w:rPr>
                <w:snapToGrid w:val="0"/>
                <w:kern w:val="0"/>
                <w:sz w:val="24"/>
              </w:rPr>
              <w:t>矿区</w:t>
            </w:r>
            <w:r>
              <w:rPr>
                <w:rFonts w:hint="eastAsia"/>
                <w:snapToGrid w:val="0"/>
                <w:kern w:val="0"/>
                <w:sz w:val="24"/>
              </w:rPr>
              <w:t>主要植被</w:t>
            </w:r>
            <w:r>
              <w:rPr>
                <w:snapToGrid w:val="0"/>
                <w:kern w:val="0"/>
                <w:sz w:val="24"/>
              </w:rPr>
              <w:t>有小蓬、角果蔾等植物，植被覆盖率</w:t>
            </w:r>
            <w:r>
              <w:rPr>
                <w:rFonts w:hint="eastAsia"/>
                <w:snapToGrid w:val="0"/>
                <w:kern w:val="0"/>
                <w:sz w:val="24"/>
              </w:rPr>
              <w:t>5%</w:t>
            </w:r>
            <w:r>
              <w:rPr>
                <w:rFonts w:hint="eastAsia"/>
                <w:snapToGrid w:val="0"/>
                <w:kern w:val="0"/>
                <w:sz w:val="24"/>
              </w:rPr>
              <w:t>。</w:t>
            </w:r>
            <w:r>
              <w:rPr>
                <w:sz w:val="24"/>
              </w:rPr>
              <w:t>并伴有大量的短命、类短命植物</w:t>
            </w:r>
            <w:r>
              <w:rPr>
                <w:bCs/>
                <w:sz w:val="24"/>
              </w:rPr>
              <w:t>。无珍贵野生动物，气候较为干旱。本项目采用露天开采方式，平均开采深度为</w:t>
            </w:r>
            <w:r>
              <w:rPr>
                <w:rFonts w:hint="eastAsia"/>
                <w:bCs/>
                <w:sz w:val="24"/>
              </w:rPr>
              <w:t>13</w:t>
            </w:r>
            <w:r>
              <w:rPr>
                <w:bCs/>
                <w:sz w:val="24"/>
              </w:rPr>
              <w:t>m</w:t>
            </w:r>
            <w:r>
              <w:rPr>
                <w:bCs/>
                <w:sz w:val="24"/>
              </w:rPr>
              <w:t>。运营期生态环境保护措施见下表</w:t>
            </w:r>
            <w:r>
              <w:rPr>
                <w:bCs/>
                <w:sz w:val="24"/>
              </w:rPr>
              <w:t>1</w:t>
            </w:r>
            <w:r>
              <w:rPr>
                <w:rFonts w:hint="eastAsia"/>
                <w:bCs/>
                <w:sz w:val="24"/>
              </w:rPr>
              <w:t>6</w:t>
            </w:r>
            <w:r>
              <w:rPr>
                <w:bCs/>
                <w:sz w:val="24"/>
              </w:rPr>
              <w:t>。</w:t>
            </w:r>
          </w:p>
          <w:p w14:paraId="428FDA07" w14:textId="77777777" w:rsidR="00FD4F13" w:rsidRDefault="00FD4F13" w:rsidP="002D6BA9">
            <w:pPr>
              <w:adjustRightInd w:val="0"/>
              <w:snapToGrid w:val="0"/>
              <w:spacing w:beforeLines="50" w:before="120"/>
              <w:jc w:val="center"/>
              <w:rPr>
                <w:sz w:val="24"/>
              </w:rPr>
            </w:pPr>
            <w:r>
              <w:rPr>
                <w:b/>
                <w:bCs/>
                <w:sz w:val="24"/>
              </w:rPr>
              <w:t>表</w:t>
            </w:r>
            <w:r>
              <w:rPr>
                <w:b/>
                <w:bCs/>
                <w:sz w:val="24"/>
              </w:rPr>
              <w:t>1</w:t>
            </w:r>
            <w:r>
              <w:rPr>
                <w:rFonts w:hint="eastAsia"/>
                <w:b/>
                <w:bCs/>
                <w:sz w:val="24"/>
              </w:rPr>
              <w:t xml:space="preserve">6 </w:t>
            </w:r>
            <w:r>
              <w:rPr>
                <w:b/>
                <w:bCs/>
                <w:sz w:val="24"/>
              </w:rPr>
              <w:t>运营期生态环境保护措施</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312"/>
              <w:gridCol w:w="6916"/>
            </w:tblGrid>
            <w:tr w:rsidR="00FD4F13" w14:paraId="1278B462" w14:textId="77777777" w:rsidTr="002D6BA9">
              <w:trPr>
                <w:trHeight w:val="340"/>
              </w:trPr>
              <w:tc>
                <w:tcPr>
                  <w:tcW w:w="1312" w:type="dxa"/>
                  <w:vAlign w:val="center"/>
                </w:tcPr>
                <w:p w14:paraId="23AC1191" w14:textId="77777777" w:rsidR="00FD4F13" w:rsidRDefault="00FD4F13" w:rsidP="002D6BA9">
                  <w:pPr>
                    <w:adjustRightInd w:val="0"/>
                    <w:snapToGrid w:val="0"/>
                    <w:jc w:val="center"/>
                    <w:rPr>
                      <w:szCs w:val="21"/>
                    </w:rPr>
                  </w:pPr>
                  <w:r>
                    <w:rPr>
                      <w:rFonts w:hint="eastAsia"/>
                      <w:szCs w:val="21"/>
                    </w:rPr>
                    <w:t>生态环境保护</w:t>
                  </w:r>
                  <w:r>
                    <w:rPr>
                      <w:szCs w:val="21"/>
                    </w:rPr>
                    <w:t>措施及要求</w:t>
                  </w:r>
                </w:p>
              </w:tc>
              <w:tc>
                <w:tcPr>
                  <w:tcW w:w="6916" w:type="dxa"/>
                  <w:vAlign w:val="center"/>
                </w:tcPr>
                <w:p w14:paraId="1B2AA50B" w14:textId="77777777" w:rsidR="00FD4F13" w:rsidRDefault="00FD4F13" w:rsidP="002D6BA9">
                  <w:pPr>
                    <w:pStyle w:val="ac"/>
                    <w:spacing w:after="0"/>
                    <w:ind w:leftChars="0" w:left="0"/>
                    <w:rPr>
                      <w:szCs w:val="21"/>
                    </w:rPr>
                  </w:pPr>
                  <w:r>
                    <w:rPr>
                      <w:szCs w:val="21"/>
                    </w:rPr>
                    <w:t xml:space="preserve">① </w:t>
                  </w:r>
                  <w:r>
                    <w:rPr>
                      <w:szCs w:val="21"/>
                    </w:rPr>
                    <w:t>按照</w:t>
                  </w:r>
                  <w:r>
                    <w:rPr>
                      <w:rFonts w:hint="eastAsia"/>
                      <w:szCs w:val="21"/>
                    </w:rPr>
                    <w:t>“边开采，边治理”</w:t>
                  </w:r>
                  <w:r>
                    <w:rPr>
                      <w:szCs w:val="21"/>
                    </w:rPr>
                    <w:t>的方针，制定详细的矿区生态环境治理恢复方案，并严格落实，从矿区生产收益中抽取一定比例作为矿区生态环境治理资金。</w:t>
                  </w:r>
                </w:p>
                <w:p w14:paraId="4E0A67C5" w14:textId="77777777" w:rsidR="00FD4F13" w:rsidRDefault="00FD4F13" w:rsidP="002D6BA9">
                  <w:pPr>
                    <w:pStyle w:val="ac"/>
                    <w:spacing w:after="0"/>
                    <w:ind w:leftChars="0" w:left="0"/>
                    <w:rPr>
                      <w:szCs w:val="21"/>
                    </w:rPr>
                  </w:pPr>
                  <w:r>
                    <w:rPr>
                      <w:szCs w:val="21"/>
                    </w:rPr>
                    <w:t xml:space="preserve">② </w:t>
                  </w:r>
                  <w:r>
                    <w:rPr>
                      <w:szCs w:val="21"/>
                    </w:rPr>
                    <w:t>坚持</w:t>
                  </w:r>
                  <w:r>
                    <w:rPr>
                      <w:szCs w:val="21"/>
                    </w:rPr>
                    <w:t>“</w:t>
                  </w:r>
                  <w:r>
                    <w:rPr>
                      <w:szCs w:val="21"/>
                    </w:rPr>
                    <w:t>预防为主、防治结合、过程控制的原则</w:t>
                  </w:r>
                  <w:r>
                    <w:rPr>
                      <w:szCs w:val="21"/>
                    </w:rPr>
                    <w:t>”</w:t>
                  </w:r>
                  <w:r>
                    <w:rPr>
                      <w:szCs w:val="21"/>
                    </w:rPr>
                    <w:t>，建设单位需根据矿区实际情况，合理对开采完成的区域分区、逐步完成生态恢复。</w:t>
                  </w:r>
                </w:p>
                <w:p w14:paraId="003BC311" w14:textId="77777777" w:rsidR="00FD4F13" w:rsidRDefault="00FD4F13" w:rsidP="002D6BA9">
                  <w:pPr>
                    <w:pStyle w:val="ac"/>
                    <w:spacing w:after="0"/>
                    <w:ind w:leftChars="0" w:left="0"/>
                    <w:rPr>
                      <w:szCs w:val="21"/>
                    </w:rPr>
                  </w:pPr>
                  <w:r>
                    <w:rPr>
                      <w:szCs w:val="21"/>
                    </w:rPr>
                    <w:t>③</w:t>
                  </w:r>
                  <w:r>
                    <w:rPr>
                      <w:rFonts w:hint="eastAsia"/>
                      <w:szCs w:val="21"/>
                    </w:rPr>
                    <w:t xml:space="preserve"> </w:t>
                  </w:r>
                  <w:r>
                    <w:rPr>
                      <w:rFonts w:hint="eastAsia"/>
                      <w:szCs w:val="21"/>
                    </w:rPr>
                    <w:t>开采完成的区域</w:t>
                  </w:r>
                  <w:r>
                    <w:rPr>
                      <w:szCs w:val="21"/>
                    </w:rPr>
                    <w:t>，</w:t>
                  </w:r>
                  <w:r>
                    <w:rPr>
                      <w:rFonts w:hint="eastAsia"/>
                      <w:szCs w:val="21"/>
                    </w:rPr>
                    <w:t>利用废石逐步回填，覆盖表土进行采坑治理，</w:t>
                  </w:r>
                  <w:r>
                    <w:rPr>
                      <w:szCs w:val="21"/>
                    </w:rPr>
                    <w:t>通过边坡、断面防护，播撒草籽、恢复种植当地常见草种的措施进行生态恢复，完成采矿后的生态恢复，使植被覆盖率达到</w:t>
                  </w:r>
                  <w:r>
                    <w:rPr>
                      <w:rFonts w:hint="eastAsia"/>
                      <w:szCs w:val="21"/>
                    </w:rPr>
                    <w:t>5%</w:t>
                  </w:r>
                  <w:r>
                    <w:rPr>
                      <w:szCs w:val="21"/>
                    </w:rPr>
                    <w:t>以上。</w:t>
                  </w:r>
                  <w:r>
                    <w:rPr>
                      <w:rFonts w:hint="eastAsia"/>
                      <w:szCs w:val="21"/>
                    </w:rPr>
                    <w:t>同时完成办公生活区建筑物的拆除，恢复各堆场、矿区道路及办公生活区用地。使其恢复至与周边景观相协调。</w:t>
                  </w:r>
                </w:p>
                <w:p w14:paraId="0FB71621" w14:textId="77777777" w:rsidR="00FD4F13" w:rsidRDefault="00FD4F13" w:rsidP="002D6BA9">
                  <w:pPr>
                    <w:pStyle w:val="ac"/>
                    <w:spacing w:after="0"/>
                    <w:ind w:leftChars="0" w:left="0"/>
                    <w:rPr>
                      <w:rFonts w:hint="eastAsia"/>
                      <w:szCs w:val="21"/>
                    </w:rPr>
                  </w:pPr>
                  <w:r>
                    <w:rPr>
                      <w:szCs w:val="21"/>
                    </w:rPr>
                    <w:t>④</w:t>
                  </w:r>
                  <w:r>
                    <w:rPr>
                      <w:rFonts w:hint="eastAsia"/>
                      <w:szCs w:val="21"/>
                    </w:rPr>
                    <w:t xml:space="preserve"> </w:t>
                  </w:r>
                  <w:r>
                    <w:rPr>
                      <w:szCs w:val="21"/>
                    </w:rPr>
                    <w:t>严禁车辆随意行驶，避免破坏土壤和植被。</w:t>
                  </w:r>
                </w:p>
                <w:p w14:paraId="7DD8B73E" w14:textId="77777777" w:rsidR="00FD4F13" w:rsidRDefault="00FD4F13" w:rsidP="002D6BA9">
                  <w:pPr>
                    <w:pStyle w:val="ac"/>
                    <w:spacing w:after="0"/>
                    <w:ind w:leftChars="0" w:left="0"/>
                    <w:rPr>
                      <w:szCs w:val="21"/>
                    </w:rPr>
                  </w:pPr>
                  <w:r>
                    <w:rPr>
                      <w:szCs w:val="21"/>
                    </w:rPr>
                    <w:t xml:space="preserve">⑤ </w:t>
                  </w:r>
                  <w:r>
                    <w:rPr>
                      <w:szCs w:val="21"/>
                    </w:rPr>
                    <w:t>教育工作人员保护植被，不随意踩踏工业场地、道路及周边地区的植物。</w:t>
                  </w:r>
                </w:p>
                <w:p w14:paraId="7DFACA20" w14:textId="77777777" w:rsidR="00FD4F13" w:rsidRDefault="00FD4F13" w:rsidP="002D6BA9">
                  <w:pPr>
                    <w:pStyle w:val="ac"/>
                    <w:spacing w:after="0"/>
                    <w:ind w:leftChars="0" w:left="0"/>
                    <w:rPr>
                      <w:szCs w:val="21"/>
                    </w:rPr>
                  </w:pPr>
                  <w:r>
                    <w:rPr>
                      <w:szCs w:val="21"/>
                    </w:rPr>
                    <w:t xml:space="preserve">⑥ </w:t>
                  </w:r>
                  <w:r>
                    <w:rPr>
                      <w:szCs w:val="21"/>
                    </w:rPr>
                    <w:t>在矿区出入口，竖立保护植被的警示牌，以提醒施工作业人员勿乱踩踏植被。</w:t>
                  </w:r>
                </w:p>
                <w:p w14:paraId="192922BE" w14:textId="77777777" w:rsidR="00FD4F13" w:rsidRDefault="00FD4F13" w:rsidP="002D6BA9">
                  <w:pPr>
                    <w:pStyle w:val="ac"/>
                    <w:spacing w:after="0"/>
                    <w:ind w:leftChars="0" w:left="0"/>
                    <w:rPr>
                      <w:szCs w:val="21"/>
                    </w:rPr>
                  </w:pPr>
                  <w:r>
                    <w:rPr>
                      <w:szCs w:val="21"/>
                    </w:rPr>
                    <w:t xml:space="preserve">⑦ </w:t>
                  </w:r>
                  <w:r>
                    <w:rPr>
                      <w:szCs w:val="21"/>
                    </w:rPr>
                    <w:t>对于剥离的表土采用苫布遮盖措施堆存于矿区</w:t>
                  </w:r>
                  <w:r>
                    <w:rPr>
                      <w:rFonts w:hint="eastAsia"/>
                      <w:szCs w:val="21"/>
                    </w:rPr>
                    <w:t>排土场</w:t>
                  </w:r>
                  <w:r>
                    <w:rPr>
                      <w:szCs w:val="21"/>
                    </w:rPr>
                    <w:t>，</w:t>
                  </w:r>
                  <w:r>
                    <w:rPr>
                      <w:rFonts w:hint="eastAsia"/>
                      <w:szCs w:val="21"/>
                    </w:rPr>
                    <w:t>逐步回填采坑</w:t>
                  </w:r>
                  <w:r>
                    <w:rPr>
                      <w:szCs w:val="21"/>
                    </w:rPr>
                    <w:t>，并覆盖表土进行植被恢复。</w:t>
                  </w:r>
                </w:p>
                <w:p w14:paraId="5A2682E7" w14:textId="77777777" w:rsidR="00FD4F13" w:rsidRDefault="00FD4F13" w:rsidP="002D6BA9">
                  <w:pPr>
                    <w:pStyle w:val="ac"/>
                    <w:spacing w:after="0"/>
                    <w:ind w:leftChars="0" w:left="0"/>
                    <w:rPr>
                      <w:szCs w:val="21"/>
                    </w:rPr>
                  </w:pPr>
                  <w:r>
                    <w:rPr>
                      <w:szCs w:val="21"/>
                    </w:rPr>
                    <w:t xml:space="preserve">⑧ </w:t>
                  </w:r>
                  <w:r>
                    <w:rPr>
                      <w:szCs w:val="21"/>
                    </w:rPr>
                    <w:t>对于恢复后的露天采场再利用时，在坡度、土层厚度、稳定性、土壤安全性等方面应满足相关用地要求。</w:t>
                  </w:r>
                </w:p>
              </w:tc>
            </w:tr>
            <w:tr w:rsidR="00FD4F13" w14:paraId="0BBD3B7D" w14:textId="77777777" w:rsidTr="002D6BA9">
              <w:trPr>
                <w:trHeight w:val="340"/>
              </w:trPr>
              <w:tc>
                <w:tcPr>
                  <w:tcW w:w="1312" w:type="dxa"/>
                  <w:vAlign w:val="center"/>
                </w:tcPr>
                <w:p w14:paraId="3BACCC9F" w14:textId="77777777" w:rsidR="00FD4F13" w:rsidRDefault="00FD4F13" w:rsidP="002D6BA9">
                  <w:pPr>
                    <w:adjustRightInd w:val="0"/>
                    <w:snapToGrid w:val="0"/>
                    <w:jc w:val="center"/>
                    <w:rPr>
                      <w:szCs w:val="21"/>
                    </w:rPr>
                  </w:pPr>
                  <w:r>
                    <w:rPr>
                      <w:szCs w:val="21"/>
                    </w:rPr>
                    <w:t>技术可行性</w:t>
                  </w:r>
                </w:p>
              </w:tc>
              <w:tc>
                <w:tcPr>
                  <w:tcW w:w="6916" w:type="dxa"/>
                  <w:vAlign w:val="center"/>
                </w:tcPr>
                <w:p w14:paraId="6F32D25D" w14:textId="77777777" w:rsidR="00FD4F13" w:rsidRDefault="00FD4F13" w:rsidP="002D6BA9">
                  <w:pPr>
                    <w:adjustRightInd w:val="0"/>
                    <w:snapToGrid w:val="0"/>
                    <w:jc w:val="left"/>
                    <w:rPr>
                      <w:szCs w:val="21"/>
                    </w:rPr>
                  </w:pPr>
                  <w:r>
                    <w:rPr>
                      <w:szCs w:val="21"/>
                    </w:rPr>
                    <w:t>根据《关于建立激励机制加快推进矿山生态修复的意见</w:t>
                  </w:r>
                  <w:r>
                    <w:rPr>
                      <w:rFonts w:ascii="宋体" w:hAnsi="宋体" w:cs="宋体" w:hint="eastAsia"/>
                      <w:szCs w:val="21"/>
                    </w:rPr>
                    <w:t>(征求意见稿)</w:t>
                  </w:r>
                  <w:r>
                    <w:rPr>
                      <w:szCs w:val="21"/>
                    </w:rPr>
                    <w:t>》《矿山生态环境保护与恢复治理技术规范（试行</w:t>
                  </w:r>
                  <w:r>
                    <w:rPr>
                      <w:rFonts w:ascii="宋体" w:hAnsi="宋体" w:cs="宋体" w:hint="eastAsia"/>
                      <w:szCs w:val="21"/>
                    </w:rPr>
                    <w:t>)</w:t>
                  </w:r>
                  <w:r>
                    <w:rPr>
                      <w:szCs w:val="21"/>
                    </w:rPr>
                    <w:t>》《非金属矿山行业绿色矿山建设规范》，鼓励矿山采取</w:t>
                  </w:r>
                  <w:r>
                    <w:rPr>
                      <w:rFonts w:ascii="宋体" w:hAnsi="宋体" w:cs="宋体" w:hint="eastAsia"/>
                      <w:szCs w:val="21"/>
                    </w:rPr>
                    <w:t>“边开采，边治理”</w:t>
                  </w:r>
                  <w:r>
                    <w:rPr>
                      <w:szCs w:val="21"/>
                    </w:rPr>
                    <w:t>，矿区为戈壁荒漠现状，选用耐旱、适合该区块气候</w:t>
                  </w:r>
                  <w:r>
                    <w:rPr>
                      <w:rFonts w:hint="eastAsia"/>
                      <w:szCs w:val="21"/>
                    </w:rPr>
                    <w:t>的常见本土草种</w:t>
                  </w:r>
                  <w:r>
                    <w:rPr>
                      <w:szCs w:val="21"/>
                    </w:rPr>
                    <w:t>，进行播撒草籽，能够提高植被覆盖率，降低水土流失，技术可行。</w:t>
                  </w:r>
                </w:p>
              </w:tc>
            </w:tr>
            <w:tr w:rsidR="00FD4F13" w14:paraId="3DF0B3A3" w14:textId="77777777" w:rsidTr="002D6BA9">
              <w:trPr>
                <w:trHeight w:val="340"/>
              </w:trPr>
              <w:tc>
                <w:tcPr>
                  <w:tcW w:w="1312" w:type="dxa"/>
                  <w:vAlign w:val="center"/>
                </w:tcPr>
                <w:p w14:paraId="759FEE11" w14:textId="77777777" w:rsidR="00FD4F13" w:rsidRDefault="00FD4F13" w:rsidP="002D6BA9">
                  <w:pPr>
                    <w:adjustRightInd w:val="0"/>
                    <w:snapToGrid w:val="0"/>
                    <w:jc w:val="center"/>
                    <w:rPr>
                      <w:szCs w:val="21"/>
                    </w:rPr>
                  </w:pPr>
                  <w:r>
                    <w:rPr>
                      <w:szCs w:val="21"/>
                    </w:rPr>
                    <w:t>经济合理性</w:t>
                  </w:r>
                </w:p>
              </w:tc>
              <w:tc>
                <w:tcPr>
                  <w:tcW w:w="6916" w:type="dxa"/>
                  <w:vAlign w:val="center"/>
                </w:tcPr>
                <w:p w14:paraId="137D0335" w14:textId="77777777" w:rsidR="00FD4F13" w:rsidRDefault="00FD4F13" w:rsidP="002D6BA9">
                  <w:pPr>
                    <w:adjustRightInd w:val="0"/>
                    <w:snapToGrid w:val="0"/>
                    <w:jc w:val="left"/>
                    <w:rPr>
                      <w:szCs w:val="21"/>
                    </w:rPr>
                  </w:pPr>
                  <w:r>
                    <w:rPr>
                      <w:szCs w:val="21"/>
                    </w:rPr>
                    <w:t>本项目采取的生态环境保护措施所付出的成本较低，同时能够满足矿山生态环境保护的基本要求。</w:t>
                  </w:r>
                </w:p>
              </w:tc>
            </w:tr>
            <w:tr w:rsidR="00FD4F13" w14:paraId="397A285B" w14:textId="77777777" w:rsidTr="002D6BA9">
              <w:trPr>
                <w:trHeight w:val="340"/>
              </w:trPr>
              <w:tc>
                <w:tcPr>
                  <w:tcW w:w="1312" w:type="dxa"/>
                  <w:vAlign w:val="center"/>
                </w:tcPr>
                <w:p w14:paraId="56285492" w14:textId="77777777" w:rsidR="00FD4F13" w:rsidRDefault="00FD4F13" w:rsidP="002D6BA9">
                  <w:pPr>
                    <w:adjustRightInd w:val="0"/>
                    <w:snapToGrid w:val="0"/>
                    <w:jc w:val="center"/>
                    <w:rPr>
                      <w:szCs w:val="21"/>
                    </w:rPr>
                  </w:pPr>
                  <w:r>
                    <w:rPr>
                      <w:szCs w:val="21"/>
                    </w:rPr>
                    <w:t>是否便于实施、稳定</w:t>
                  </w:r>
                </w:p>
              </w:tc>
              <w:tc>
                <w:tcPr>
                  <w:tcW w:w="6916" w:type="dxa"/>
                  <w:vAlign w:val="center"/>
                </w:tcPr>
                <w:p w14:paraId="64415581" w14:textId="77777777" w:rsidR="00FD4F13" w:rsidRDefault="00FD4F13" w:rsidP="002D6BA9">
                  <w:pPr>
                    <w:adjustRightInd w:val="0"/>
                    <w:snapToGrid w:val="0"/>
                    <w:jc w:val="center"/>
                    <w:rPr>
                      <w:szCs w:val="21"/>
                    </w:rPr>
                  </w:pPr>
                  <w:r>
                    <w:rPr>
                      <w:szCs w:val="21"/>
                    </w:rPr>
                    <w:t>是</w:t>
                  </w:r>
                </w:p>
              </w:tc>
            </w:tr>
            <w:tr w:rsidR="00FD4F13" w14:paraId="70433CD3" w14:textId="77777777" w:rsidTr="002D6BA9">
              <w:trPr>
                <w:trHeight w:val="340"/>
              </w:trPr>
              <w:tc>
                <w:tcPr>
                  <w:tcW w:w="1312" w:type="dxa"/>
                  <w:vAlign w:val="center"/>
                </w:tcPr>
                <w:p w14:paraId="1E6AF384" w14:textId="77777777" w:rsidR="00FD4F13" w:rsidRDefault="00FD4F13" w:rsidP="002D6BA9">
                  <w:pPr>
                    <w:adjustRightInd w:val="0"/>
                    <w:snapToGrid w:val="0"/>
                    <w:jc w:val="center"/>
                    <w:rPr>
                      <w:szCs w:val="21"/>
                    </w:rPr>
                  </w:pPr>
                  <w:r>
                    <w:rPr>
                      <w:szCs w:val="21"/>
                    </w:rPr>
                    <w:t>责任主体</w:t>
                  </w:r>
                </w:p>
              </w:tc>
              <w:tc>
                <w:tcPr>
                  <w:tcW w:w="6916" w:type="dxa"/>
                  <w:vAlign w:val="center"/>
                </w:tcPr>
                <w:p w14:paraId="080CDB3C" w14:textId="77777777" w:rsidR="00FD4F13" w:rsidRDefault="00FD4F13" w:rsidP="002D6BA9">
                  <w:pPr>
                    <w:adjustRightInd w:val="0"/>
                    <w:snapToGrid w:val="0"/>
                    <w:jc w:val="center"/>
                    <w:rPr>
                      <w:szCs w:val="21"/>
                    </w:rPr>
                  </w:pPr>
                  <w:r>
                    <w:rPr>
                      <w:szCs w:val="21"/>
                    </w:rPr>
                    <w:t>新疆德</w:t>
                  </w:r>
                  <w:r>
                    <w:rPr>
                      <w:rFonts w:hint="eastAsia"/>
                      <w:szCs w:val="21"/>
                    </w:rPr>
                    <w:t>盛</w:t>
                  </w:r>
                  <w:r>
                    <w:rPr>
                      <w:szCs w:val="21"/>
                    </w:rPr>
                    <w:t>伟业建材有限公司</w:t>
                  </w:r>
                </w:p>
              </w:tc>
            </w:tr>
            <w:tr w:rsidR="00FD4F13" w14:paraId="3BAFC3A4" w14:textId="77777777" w:rsidTr="002D6BA9">
              <w:trPr>
                <w:trHeight w:val="340"/>
              </w:trPr>
              <w:tc>
                <w:tcPr>
                  <w:tcW w:w="1312" w:type="dxa"/>
                  <w:vAlign w:val="center"/>
                </w:tcPr>
                <w:p w14:paraId="5E81550D" w14:textId="77777777" w:rsidR="00FD4F13" w:rsidRDefault="00FD4F13" w:rsidP="002D6BA9">
                  <w:pPr>
                    <w:adjustRightInd w:val="0"/>
                    <w:snapToGrid w:val="0"/>
                    <w:jc w:val="center"/>
                    <w:rPr>
                      <w:szCs w:val="21"/>
                    </w:rPr>
                  </w:pPr>
                  <w:r>
                    <w:rPr>
                      <w:szCs w:val="21"/>
                    </w:rPr>
                    <w:t>实施部位</w:t>
                  </w:r>
                </w:p>
              </w:tc>
              <w:tc>
                <w:tcPr>
                  <w:tcW w:w="6916" w:type="dxa"/>
                  <w:vAlign w:val="center"/>
                </w:tcPr>
                <w:p w14:paraId="22A8AADE" w14:textId="77777777" w:rsidR="00FD4F13" w:rsidRDefault="00FD4F13" w:rsidP="002D6BA9">
                  <w:pPr>
                    <w:adjustRightInd w:val="0"/>
                    <w:snapToGrid w:val="0"/>
                    <w:jc w:val="center"/>
                    <w:rPr>
                      <w:szCs w:val="21"/>
                    </w:rPr>
                  </w:pPr>
                  <w:r>
                    <w:rPr>
                      <w:szCs w:val="21"/>
                    </w:rPr>
                    <w:t>矿区开采后的区域</w:t>
                  </w:r>
                </w:p>
              </w:tc>
            </w:tr>
            <w:tr w:rsidR="00FD4F13" w14:paraId="5540A7FA" w14:textId="77777777" w:rsidTr="002D6BA9">
              <w:trPr>
                <w:trHeight w:val="340"/>
              </w:trPr>
              <w:tc>
                <w:tcPr>
                  <w:tcW w:w="1312" w:type="dxa"/>
                  <w:vAlign w:val="center"/>
                </w:tcPr>
                <w:p w14:paraId="60F13EDF" w14:textId="77777777" w:rsidR="00FD4F13" w:rsidRDefault="00FD4F13" w:rsidP="002D6BA9">
                  <w:pPr>
                    <w:adjustRightInd w:val="0"/>
                    <w:snapToGrid w:val="0"/>
                    <w:jc w:val="center"/>
                    <w:rPr>
                      <w:szCs w:val="21"/>
                    </w:rPr>
                  </w:pPr>
                  <w:r>
                    <w:rPr>
                      <w:szCs w:val="21"/>
                    </w:rPr>
                    <w:t>实施保障</w:t>
                  </w:r>
                </w:p>
              </w:tc>
              <w:tc>
                <w:tcPr>
                  <w:tcW w:w="6916" w:type="dxa"/>
                  <w:vAlign w:val="center"/>
                </w:tcPr>
                <w:p w14:paraId="2205D81D" w14:textId="77777777" w:rsidR="00FD4F13" w:rsidRDefault="00FD4F13" w:rsidP="002D6BA9">
                  <w:pPr>
                    <w:adjustRightInd w:val="0"/>
                    <w:snapToGrid w:val="0"/>
                    <w:jc w:val="center"/>
                    <w:rPr>
                      <w:szCs w:val="21"/>
                    </w:rPr>
                  </w:pPr>
                  <w:r>
                    <w:rPr>
                      <w:szCs w:val="21"/>
                    </w:rPr>
                    <w:t>由昌吉回族自治州生态环境</w:t>
                  </w:r>
                  <w:r>
                    <w:rPr>
                      <w:rFonts w:hint="eastAsia"/>
                      <w:szCs w:val="21"/>
                    </w:rPr>
                    <w:t>局吉木萨尔县</w:t>
                  </w:r>
                  <w:r>
                    <w:rPr>
                      <w:szCs w:val="21"/>
                    </w:rPr>
                    <w:t>分局监督</w:t>
                  </w:r>
                </w:p>
              </w:tc>
            </w:tr>
            <w:tr w:rsidR="00FD4F13" w14:paraId="092188FE" w14:textId="77777777" w:rsidTr="002D6BA9">
              <w:trPr>
                <w:trHeight w:val="340"/>
              </w:trPr>
              <w:tc>
                <w:tcPr>
                  <w:tcW w:w="1312" w:type="dxa"/>
                  <w:vAlign w:val="center"/>
                </w:tcPr>
                <w:p w14:paraId="2C78FAB0" w14:textId="77777777" w:rsidR="00FD4F13" w:rsidRDefault="00FD4F13" w:rsidP="002D6BA9">
                  <w:pPr>
                    <w:adjustRightInd w:val="0"/>
                    <w:snapToGrid w:val="0"/>
                    <w:jc w:val="center"/>
                    <w:rPr>
                      <w:szCs w:val="21"/>
                    </w:rPr>
                  </w:pPr>
                  <w:r>
                    <w:rPr>
                      <w:szCs w:val="21"/>
                    </w:rPr>
                    <w:t>修复效果的可达性</w:t>
                  </w:r>
                </w:p>
              </w:tc>
              <w:tc>
                <w:tcPr>
                  <w:tcW w:w="6916" w:type="dxa"/>
                  <w:vAlign w:val="center"/>
                </w:tcPr>
                <w:p w14:paraId="3835F5C0" w14:textId="77777777" w:rsidR="00FD4F13" w:rsidRDefault="00FD4F13" w:rsidP="002D6BA9">
                  <w:pPr>
                    <w:adjustRightInd w:val="0"/>
                    <w:snapToGrid w:val="0"/>
                    <w:jc w:val="center"/>
                    <w:rPr>
                      <w:szCs w:val="21"/>
                    </w:rPr>
                  </w:pPr>
                  <w:r>
                    <w:rPr>
                      <w:szCs w:val="21"/>
                    </w:rPr>
                    <w:t>使矿坑得到回填，恢复种植植被，覆盖率达到</w:t>
                  </w:r>
                  <w:r>
                    <w:rPr>
                      <w:rFonts w:hint="eastAsia"/>
                      <w:szCs w:val="21"/>
                    </w:rPr>
                    <w:t>5%</w:t>
                  </w:r>
                  <w:r>
                    <w:rPr>
                      <w:szCs w:val="21"/>
                    </w:rPr>
                    <w:t>以上</w:t>
                  </w:r>
                </w:p>
              </w:tc>
            </w:tr>
            <w:tr w:rsidR="00FD4F13" w14:paraId="2AD9A6AE" w14:textId="77777777" w:rsidTr="002D6BA9">
              <w:trPr>
                <w:trHeight w:val="340"/>
              </w:trPr>
              <w:tc>
                <w:tcPr>
                  <w:tcW w:w="1312" w:type="dxa"/>
                  <w:vAlign w:val="center"/>
                </w:tcPr>
                <w:p w14:paraId="66911B43" w14:textId="77777777" w:rsidR="00FD4F13" w:rsidRDefault="00FD4F13" w:rsidP="002D6BA9">
                  <w:pPr>
                    <w:adjustRightInd w:val="0"/>
                    <w:snapToGrid w:val="0"/>
                    <w:jc w:val="center"/>
                    <w:rPr>
                      <w:szCs w:val="21"/>
                    </w:rPr>
                  </w:pPr>
                  <w:r>
                    <w:rPr>
                      <w:szCs w:val="21"/>
                    </w:rPr>
                    <w:t>环保投资</w:t>
                  </w:r>
                </w:p>
              </w:tc>
              <w:tc>
                <w:tcPr>
                  <w:tcW w:w="6916" w:type="dxa"/>
                  <w:vAlign w:val="center"/>
                </w:tcPr>
                <w:p w14:paraId="67CFD2DF" w14:textId="77777777" w:rsidR="00FD4F13" w:rsidRDefault="00FD4F13" w:rsidP="002D6BA9">
                  <w:pPr>
                    <w:adjustRightInd w:val="0"/>
                    <w:snapToGrid w:val="0"/>
                    <w:jc w:val="center"/>
                    <w:rPr>
                      <w:szCs w:val="21"/>
                    </w:rPr>
                  </w:pPr>
                  <w:r>
                    <w:rPr>
                      <w:rFonts w:hint="eastAsia"/>
                      <w:szCs w:val="21"/>
                    </w:rPr>
                    <w:t>77.5</w:t>
                  </w:r>
                  <w:r>
                    <w:rPr>
                      <w:rFonts w:hint="eastAsia"/>
                      <w:szCs w:val="21"/>
                    </w:rPr>
                    <w:t>万</w:t>
                  </w:r>
                </w:p>
              </w:tc>
            </w:tr>
          </w:tbl>
          <w:p w14:paraId="7ADC29BD" w14:textId="77777777" w:rsidR="00FD4F13" w:rsidRDefault="00FD4F13" w:rsidP="002D6BA9">
            <w:pPr>
              <w:spacing w:beforeLines="50" w:before="120" w:line="360" w:lineRule="auto"/>
              <w:ind w:firstLineChars="200" w:firstLine="480"/>
              <w:rPr>
                <w:sz w:val="24"/>
              </w:rPr>
            </w:pPr>
          </w:p>
          <w:p w14:paraId="6B3A3144" w14:textId="77777777" w:rsidR="00FD4F13" w:rsidRDefault="00FD4F13" w:rsidP="002D6BA9">
            <w:pPr>
              <w:spacing w:beforeLines="50" w:before="120" w:line="360" w:lineRule="auto"/>
              <w:ind w:firstLineChars="200" w:firstLine="480"/>
              <w:rPr>
                <w:sz w:val="24"/>
              </w:rPr>
            </w:pPr>
            <w:r>
              <w:rPr>
                <w:sz w:val="24"/>
              </w:rPr>
              <w:lastRenderedPageBreak/>
              <w:t>本项目</w:t>
            </w:r>
            <w:r>
              <w:rPr>
                <w:rFonts w:hint="eastAsia"/>
                <w:sz w:val="24"/>
              </w:rPr>
              <w:t>废气、废水、噪声、固废等污染影响分析见表</w:t>
            </w:r>
            <w:r>
              <w:rPr>
                <w:rFonts w:hint="eastAsia"/>
                <w:sz w:val="24"/>
              </w:rPr>
              <w:t>17</w:t>
            </w:r>
            <w:r>
              <w:rPr>
                <w:rFonts w:hint="eastAsia"/>
                <w:sz w:val="24"/>
              </w:rPr>
              <w:t>。具体</w:t>
            </w:r>
            <w:r>
              <w:rPr>
                <w:sz w:val="24"/>
              </w:rPr>
              <w:t>污染防治措施，相关污染治理措施、各要素影响评价结论见上述</w:t>
            </w:r>
            <w:r>
              <w:rPr>
                <w:rFonts w:hint="eastAsia"/>
                <w:sz w:val="24"/>
              </w:rPr>
              <w:t>“</w:t>
            </w:r>
            <w:r>
              <w:rPr>
                <w:bCs/>
                <w:spacing w:val="10"/>
                <w:sz w:val="24"/>
              </w:rPr>
              <w:t>运营期生态环境影响分析</w:t>
            </w:r>
            <w:r>
              <w:rPr>
                <w:rFonts w:hint="eastAsia"/>
                <w:sz w:val="24"/>
              </w:rPr>
              <w:t>”</w:t>
            </w:r>
            <w:r>
              <w:rPr>
                <w:sz w:val="24"/>
              </w:rPr>
              <w:t>章节。</w:t>
            </w:r>
          </w:p>
          <w:p w14:paraId="3280F66A" w14:textId="77777777" w:rsidR="00FD4F13" w:rsidRDefault="00FD4F13" w:rsidP="002D6BA9">
            <w:pPr>
              <w:spacing w:beforeLines="50" w:before="120" w:line="360" w:lineRule="auto"/>
              <w:ind w:firstLineChars="200" w:firstLine="482"/>
              <w:jc w:val="center"/>
            </w:pPr>
            <w:r>
              <w:rPr>
                <w:b/>
                <w:bCs/>
                <w:sz w:val="24"/>
              </w:rPr>
              <w:t>表</w:t>
            </w:r>
            <w:r>
              <w:rPr>
                <w:b/>
                <w:bCs/>
                <w:sz w:val="24"/>
              </w:rPr>
              <w:t>1</w:t>
            </w:r>
            <w:r>
              <w:rPr>
                <w:rFonts w:hint="eastAsia"/>
                <w:b/>
                <w:bCs/>
                <w:sz w:val="24"/>
              </w:rPr>
              <w:t xml:space="preserve">7 </w:t>
            </w:r>
            <w:r>
              <w:rPr>
                <w:b/>
                <w:bCs/>
                <w:sz w:val="24"/>
              </w:rPr>
              <w:t>运营期生态环境</w:t>
            </w:r>
            <w:r>
              <w:rPr>
                <w:rFonts w:hint="eastAsia"/>
                <w:b/>
                <w:bCs/>
                <w:sz w:val="24"/>
              </w:rPr>
              <w:t>污染防治措施</w:t>
            </w:r>
          </w:p>
          <w:tbl>
            <w:tblPr>
              <w:tblStyle w:val="afa"/>
              <w:tblW w:w="8241" w:type="dxa"/>
              <w:jc w:val="center"/>
              <w:tblInd w:w="0" w:type="dxa"/>
              <w:tblLayout w:type="fixed"/>
              <w:tblLook w:val="0000" w:firstRow="0" w:lastRow="0" w:firstColumn="0" w:lastColumn="0" w:noHBand="0" w:noVBand="0"/>
            </w:tblPr>
            <w:tblGrid>
              <w:gridCol w:w="1648"/>
              <w:gridCol w:w="6593"/>
            </w:tblGrid>
            <w:tr w:rsidR="00FD4F13" w14:paraId="63BE86BE" w14:textId="77777777" w:rsidTr="002D6BA9">
              <w:trPr>
                <w:jc w:val="center"/>
              </w:trPr>
              <w:tc>
                <w:tcPr>
                  <w:tcW w:w="1648" w:type="dxa"/>
                  <w:vAlign w:val="center"/>
                </w:tcPr>
                <w:p w14:paraId="187A0BF7" w14:textId="77777777" w:rsidR="00FD4F13" w:rsidRDefault="00FD4F13" w:rsidP="002D6BA9">
                  <w:pPr>
                    <w:adjustRightInd w:val="0"/>
                    <w:snapToGrid w:val="0"/>
                    <w:jc w:val="center"/>
                    <w:rPr>
                      <w:szCs w:val="21"/>
                    </w:rPr>
                  </w:pPr>
                  <w:r>
                    <w:rPr>
                      <w:rFonts w:hint="eastAsia"/>
                      <w:szCs w:val="21"/>
                    </w:rPr>
                    <w:t>污染影响因子</w:t>
                  </w:r>
                </w:p>
              </w:tc>
              <w:tc>
                <w:tcPr>
                  <w:tcW w:w="6593" w:type="dxa"/>
                  <w:vAlign w:val="center"/>
                </w:tcPr>
                <w:p w14:paraId="1D29B2D6" w14:textId="77777777" w:rsidR="00FD4F13" w:rsidRDefault="00FD4F13" w:rsidP="002D6BA9">
                  <w:pPr>
                    <w:adjustRightInd w:val="0"/>
                    <w:snapToGrid w:val="0"/>
                    <w:jc w:val="center"/>
                    <w:rPr>
                      <w:rFonts w:hint="eastAsia"/>
                      <w:szCs w:val="21"/>
                    </w:rPr>
                  </w:pPr>
                  <w:r>
                    <w:rPr>
                      <w:rFonts w:hint="eastAsia"/>
                      <w:szCs w:val="21"/>
                    </w:rPr>
                    <w:t>防治措施</w:t>
                  </w:r>
                </w:p>
              </w:tc>
            </w:tr>
            <w:tr w:rsidR="00FD4F13" w14:paraId="668B875C" w14:textId="77777777" w:rsidTr="002D6BA9">
              <w:trPr>
                <w:trHeight w:val="381"/>
                <w:jc w:val="center"/>
              </w:trPr>
              <w:tc>
                <w:tcPr>
                  <w:tcW w:w="1648" w:type="dxa"/>
                  <w:vAlign w:val="center"/>
                </w:tcPr>
                <w:p w14:paraId="1F442069" w14:textId="77777777" w:rsidR="00FD4F13" w:rsidRDefault="00FD4F13" w:rsidP="002D6BA9">
                  <w:pPr>
                    <w:adjustRightInd w:val="0"/>
                    <w:snapToGrid w:val="0"/>
                    <w:jc w:val="center"/>
                    <w:rPr>
                      <w:szCs w:val="21"/>
                    </w:rPr>
                  </w:pPr>
                  <w:r>
                    <w:rPr>
                      <w:rFonts w:hint="eastAsia"/>
                      <w:szCs w:val="21"/>
                    </w:rPr>
                    <w:t>粉尘废气</w:t>
                  </w:r>
                </w:p>
              </w:tc>
              <w:tc>
                <w:tcPr>
                  <w:tcW w:w="6593" w:type="dxa"/>
                  <w:vAlign w:val="center"/>
                </w:tcPr>
                <w:p w14:paraId="139C1984" w14:textId="77777777" w:rsidR="00FD4F13" w:rsidRDefault="00FD4F13" w:rsidP="002D6BA9">
                  <w:pPr>
                    <w:adjustRightInd w:val="0"/>
                    <w:snapToGrid w:val="0"/>
                    <w:jc w:val="center"/>
                    <w:rPr>
                      <w:szCs w:val="21"/>
                    </w:rPr>
                  </w:pPr>
                  <w:r>
                    <w:rPr>
                      <w:rFonts w:hint="eastAsia"/>
                      <w:szCs w:val="21"/>
                    </w:rPr>
                    <w:t>通过洒水降尘，降低开采时的粉尘废气；</w:t>
                  </w:r>
                  <w:r>
                    <w:rPr>
                      <w:szCs w:val="21"/>
                    </w:rPr>
                    <w:t>通过对运输道路及开采作业面控制车速、密封运输物料及出入车辆冲洗的措施，可</w:t>
                  </w:r>
                  <w:r>
                    <w:rPr>
                      <w:rFonts w:hint="eastAsia"/>
                      <w:szCs w:val="21"/>
                    </w:rPr>
                    <w:t>降低</w:t>
                  </w:r>
                  <w:r>
                    <w:rPr>
                      <w:szCs w:val="21"/>
                    </w:rPr>
                    <w:t>运输起尘量</w:t>
                  </w:r>
                  <w:r>
                    <w:rPr>
                      <w:rFonts w:hint="eastAsia"/>
                      <w:szCs w:val="21"/>
                    </w:rPr>
                    <w:t>；通过</w:t>
                  </w:r>
                  <w:r>
                    <w:rPr>
                      <w:szCs w:val="21"/>
                    </w:rPr>
                    <w:t>密闭筛分并安装喷淋设施</w:t>
                  </w:r>
                  <w:r>
                    <w:rPr>
                      <w:rFonts w:hint="eastAsia"/>
                      <w:szCs w:val="21"/>
                    </w:rPr>
                    <w:t>降低筛分时产生的粉尘废气；通过排土场紧密压实，堆存采取设置围挡及定期洒水降尘措施降低排土场粉尘废气；通过水洗砂石料降低</w:t>
                  </w:r>
                  <w:r>
                    <w:rPr>
                      <w:szCs w:val="21"/>
                    </w:rPr>
                    <w:t>物料转运及装卸</w:t>
                  </w:r>
                  <w:r>
                    <w:rPr>
                      <w:rFonts w:hint="eastAsia"/>
                      <w:szCs w:val="21"/>
                    </w:rPr>
                    <w:t>粉尘废气</w:t>
                  </w:r>
                </w:p>
              </w:tc>
            </w:tr>
            <w:tr w:rsidR="00FD4F13" w14:paraId="03551538" w14:textId="77777777" w:rsidTr="002D6BA9">
              <w:trPr>
                <w:trHeight w:val="416"/>
                <w:jc w:val="center"/>
              </w:trPr>
              <w:tc>
                <w:tcPr>
                  <w:tcW w:w="1648" w:type="dxa"/>
                  <w:vAlign w:val="center"/>
                </w:tcPr>
                <w:p w14:paraId="11D4CD49" w14:textId="77777777" w:rsidR="00FD4F13" w:rsidRDefault="00FD4F13" w:rsidP="002D6BA9">
                  <w:pPr>
                    <w:adjustRightInd w:val="0"/>
                    <w:snapToGrid w:val="0"/>
                    <w:jc w:val="center"/>
                    <w:rPr>
                      <w:rFonts w:hint="eastAsia"/>
                      <w:szCs w:val="21"/>
                    </w:rPr>
                  </w:pPr>
                  <w:r>
                    <w:rPr>
                      <w:rFonts w:hint="eastAsia"/>
                      <w:szCs w:val="21"/>
                    </w:rPr>
                    <w:t>废水</w:t>
                  </w:r>
                </w:p>
              </w:tc>
              <w:tc>
                <w:tcPr>
                  <w:tcW w:w="6593" w:type="dxa"/>
                  <w:vAlign w:val="center"/>
                </w:tcPr>
                <w:p w14:paraId="2BD41C79" w14:textId="77777777" w:rsidR="00FD4F13" w:rsidRDefault="00FD4F13" w:rsidP="002D6BA9">
                  <w:pPr>
                    <w:adjustRightInd w:val="0"/>
                    <w:snapToGrid w:val="0"/>
                    <w:jc w:val="center"/>
                    <w:rPr>
                      <w:rFonts w:hint="eastAsia"/>
                      <w:szCs w:val="21"/>
                    </w:rPr>
                  </w:pPr>
                  <w:r>
                    <w:rPr>
                      <w:szCs w:val="21"/>
                    </w:rPr>
                    <w:t>生产废水排入</w:t>
                  </w:r>
                  <w:r>
                    <w:rPr>
                      <w:rFonts w:hint="eastAsia"/>
                      <w:szCs w:val="21"/>
                    </w:rPr>
                    <w:t>防渗沉淀池</w:t>
                  </w:r>
                  <w:r>
                    <w:rPr>
                      <w:szCs w:val="21"/>
                    </w:rPr>
                    <w:t>沉淀后，回用于洗砂、喷淋及洒水降尘，不外排</w:t>
                  </w:r>
                  <w:r>
                    <w:rPr>
                      <w:rFonts w:hint="eastAsia"/>
                      <w:szCs w:val="21"/>
                    </w:rPr>
                    <w:t>；</w:t>
                  </w:r>
                  <w:r>
                    <w:rPr>
                      <w:szCs w:val="21"/>
                    </w:rPr>
                    <w:t>生活废水排入防渗化粪池，定期交由</w:t>
                  </w:r>
                  <w:r>
                    <w:rPr>
                      <w:rFonts w:hint="eastAsia"/>
                      <w:szCs w:val="21"/>
                    </w:rPr>
                    <w:t>吉木萨尔县</w:t>
                  </w:r>
                  <w:r>
                    <w:rPr>
                      <w:szCs w:val="21"/>
                    </w:rPr>
                    <w:t>污水处理厂处理</w:t>
                  </w:r>
                </w:p>
              </w:tc>
            </w:tr>
            <w:tr w:rsidR="00FD4F13" w14:paraId="1924C74E" w14:textId="77777777" w:rsidTr="002D6BA9">
              <w:trPr>
                <w:trHeight w:val="431"/>
                <w:jc w:val="center"/>
              </w:trPr>
              <w:tc>
                <w:tcPr>
                  <w:tcW w:w="1648" w:type="dxa"/>
                  <w:vAlign w:val="center"/>
                </w:tcPr>
                <w:p w14:paraId="721BAEDA" w14:textId="77777777" w:rsidR="00FD4F13" w:rsidRDefault="00FD4F13" w:rsidP="002D6BA9">
                  <w:pPr>
                    <w:adjustRightInd w:val="0"/>
                    <w:snapToGrid w:val="0"/>
                    <w:jc w:val="center"/>
                    <w:rPr>
                      <w:rFonts w:hint="eastAsia"/>
                      <w:szCs w:val="21"/>
                    </w:rPr>
                  </w:pPr>
                  <w:r>
                    <w:rPr>
                      <w:rFonts w:hint="eastAsia"/>
                      <w:szCs w:val="21"/>
                    </w:rPr>
                    <w:t>噪声</w:t>
                  </w:r>
                </w:p>
              </w:tc>
              <w:tc>
                <w:tcPr>
                  <w:tcW w:w="6593" w:type="dxa"/>
                  <w:vAlign w:val="center"/>
                </w:tcPr>
                <w:p w14:paraId="2B0FD32A" w14:textId="77777777" w:rsidR="00FD4F13" w:rsidRDefault="00FD4F13" w:rsidP="002D6BA9">
                  <w:pPr>
                    <w:adjustRightInd w:val="0"/>
                    <w:snapToGrid w:val="0"/>
                    <w:jc w:val="center"/>
                    <w:rPr>
                      <w:szCs w:val="21"/>
                    </w:rPr>
                  </w:pPr>
                  <w:r>
                    <w:rPr>
                      <w:szCs w:val="21"/>
                    </w:rPr>
                    <w:t>本项目已采取选用低噪声设备、减震措施，</w:t>
                  </w:r>
                  <w:r>
                    <w:rPr>
                      <w:rFonts w:hint="eastAsia"/>
                      <w:szCs w:val="21"/>
                    </w:rPr>
                    <w:t>车辆低速行驶，</w:t>
                  </w:r>
                  <w:r>
                    <w:rPr>
                      <w:szCs w:val="21"/>
                    </w:rPr>
                    <w:t>属于较为可行的噪声防治措施</w:t>
                  </w:r>
                </w:p>
              </w:tc>
            </w:tr>
            <w:tr w:rsidR="00FD4F13" w14:paraId="24DFB31D" w14:textId="77777777" w:rsidTr="002D6BA9">
              <w:trPr>
                <w:trHeight w:val="406"/>
                <w:jc w:val="center"/>
              </w:trPr>
              <w:tc>
                <w:tcPr>
                  <w:tcW w:w="1648" w:type="dxa"/>
                  <w:vAlign w:val="center"/>
                </w:tcPr>
                <w:p w14:paraId="32FEB508" w14:textId="77777777" w:rsidR="00FD4F13" w:rsidRDefault="00FD4F13" w:rsidP="002D6BA9">
                  <w:pPr>
                    <w:adjustRightInd w:val="0"/>
                    <w:snapToGrid w:val="0"/>
                    <w:jc w:val="center"/>
                    <w:rPr>
                      <w:rFonts w:hint="eastAsia"/>
                      <w:szCs w:val="21"/>
                    </w:rPr>
                  </w:pPr>
                  <w:r>
                    <w:rPr>
                      <w:rFonts w:hint="eastAsia"/>
                      <w:szCs w:val="21"/>
                    </w:rPr>
                    <w:t>固废</w:t>
                  </w:r>
                </w:p>
              </w:tc>
              <w:tc>
                <w:tcPr>
                  <w:tcW w:w="6593" w:type="dxa"/>
                  <w:vAlign w:val="center"/>
                </w:tcPr>
                <w:p w14:paraId="7073C87F" w14:textId="77777777" w:rsidR="00FD4F13" w:rsidRDefault="00FD4F13" w:rsidP="002D6BA9">
                  <w:pPr>
                    <w:adjustRightInd w:val="0"/>
                    <w:snapToGrid w:val="0"/>
                    <w:jc w:val="center"/>
                    <w:rPr>
                      <w:rFonts w:hint="eastAsia"/>
                      <w:szCs w:val="21"/>
                    </w:rPr>
                  </w:pPr>
                  <w:r>
                    <w:rPr>
                      <w:szCs w:val="21"/>
                    </w:rPr>
                    <w:t>废矿石堆存于</w:t>
                  </w:r>
                  <w:r>
                    <w:rPr>
                      <w:rFonts w:hint="eastAsia"/>
                      <w:szCs w:val="21"/>
                    </w:rPr>
                    <w:t>废石堆场</w:t>
                  </w:r>
                  <w:r>
                    <w:rPr>
                      <w:szCs w:val="21"/>
                    </w:rPr>
                    <w:t>，</w:t>
                  </w:r>
                  <w:r>
                    <w:rPr>
                      <w:rFonts w:hint="eastAsia"/>
                      <w:szCs w:val="21"/>
                    </w:rPr>
                    <w:t>逐步</w:t>
                  </w:r>
                  <w:r>
                    <w:rPr>
                      <w:szCs w:val="21"/>
                    </w:rPr>
                    <w:t>回填</w:t>
                  </w:r>
                  <w:r>
                    <w:rPr>
                      <w:rFonts w:hint="eastAsia"/>
                      <w:szCs w:val="21"/>
                    </w:rPr>
                    <w:t>采坑；</w:t>
                  </w:r>
                  <w:r>
                    <w:rPr>
                      <w:szCs w:val="21"/>
                    </w:rPr>
                    <w:t>生活垃圾集中收集</w:t>
                  </w:r>
                  <w:r>
                    <w:rPr>
                      <w:rFonts w:hint="eastAsia"/>
                      <w:szCs w:val="21"/>
                    </w:rPr>
                    <w:t>，定期</w:t>
                  </w:r>
                  <w:r>
                    <w:rPr>
                      <w:szCs w:val="21"/>
                    </w:rPr>
                    <w:t>拉运至</w:t>
                  </w:r>
                  <w:r>
                    <w:rPr>
                      <w:rFonts w:hint="eastAsia"/>
                      <w:szCs w:val="21"/>
                    </w:rPr>
                    <w:t>吉木萨尔县</w:t>
                  </w:r>
                  <w:r>
                    <w:rPr>
                      <w:szCs w:val="21"/>
                    </w:rPr>
                    <w:t>生活垃圾填埋场</w:t>
                  </w:r>
                  <w:r>
                    <w:rPr>
                      <w:rFonts w:hint="eastAsia"/>
                      <w:szCs w:val="21"/>
                    </w:rPr>
                    <w:t>；沉淀池</w:t>
                  </w:r>
                  <w:r>
                    <w:rPr>
                      <w:szCs w:val="21"/>
                    </w:rPr>
                    <w:t>底泥主要成份为砂石，</w:t>
                  </w:r>
                  <w:r>
                    <w:rPr>
                      <w:rFonts w:hint="eastAsia"/>
                      <w:szCs w:val="21"/>
                    </w:rPr>
                    <w:t>沉淀池</w:t>
                  </w:r>
                  <w:r>
                    <w:rPr>
                      <w:szCs w:val="21"/>
                    </w:rPr>
                    <w:t>底泥定期清掏至</w:t>
                  </w:r>
                  <w:r>
                    <w:rPr>
                      <w:rFonts w:hint="eastAsia"/>
                      <w:szCs w:val="21"/>
                    </w:rPr>
                    <w:t>废石堆场</w:t>
                  </w:r>
                  <w:r>
                    <w:rPr>
                      <w:szCs w:val="21"/>
                    </w:rPr>
                    <w:t>，晾晒后，用于采坑回填</w:t>
                  </w:r>
                </w:p>
              </w:tc>
            </w:tr>
          </w:tbl>
          <w:p w14:paraId="34E7267E" w14:textId="77777777" w:rsidR="00FD4F13" w:rsidRDefault="00FD4F13" w:rsidP="002D6BA9">
            <w:pPr>
              <w:pStyle w:val="aff0"/>
              <w:ind w:firstLineChars="200" w:firstLine="480"/>
              <w:rPr>
                <w:color w:val="auto"/>
              </w:rPr>
            </w:pPr>
            <w:r>
              <w:rPr>
                <w:rFonts w:hint="eastAsia"/>
                <w:color w:val="auto"/>
              </w:rPr>
              <w:t>2</w:t>
            </w:r>
            <w:r>
              <w:rPr>
                <w:rFonts w:hint="eastAsia"/>
                <w:color w:val="auto"/>
              </w:rPr>
              <w:t>、复垦及绿化方案</w:t>
            </w:r>
          </w:p>
          <w:p w14:paraId="22BC8A24" w14:textId="77777777" w:rsidR="00FD4F13" w:rsidRDefault="00FD4F13" w:rsidP="002D6BA9">
            <w:pPr>
              <w:adjustRightInd w:val="0"/>
              <w:snapToGrid w:val="0"/>
              <w:spacing w:line="360" w:lineRule="auto"/>
              <w:ind w:firstLineChars="200" w:firstLine="480"/>
              <w:rPr>
                <w:kern w:val="0"/>
                <w:sz w:val="24"/>
              </w:rPr>
            </w:pPr>
            <w:r>
              <w:rPr>
                <w:rFonts w:hint="eastAsia"/>
                <w:kern w:val="0"/>
                <w:sz w:val="24"/>
              </w:rPr>
              <w:t>根据</w:t>
            </w:r>
            <w:r>
              <w:rPr>
                <w:rFonts w:hint="eastAsia"/>
              </w:rPr>
              <w:t>《</w:t>
            </w:r>
            <w:r>
              <w:rPr>
                <w:spacing w:val="-2"/>
                <w:sz w:val="24"/>
              </w:rPr>
              <w:t>吉木萨尔县二工镇东台子村建筑用砂矿</w:t>
            </w:r>
            <w:r>
              <w:rPr>
                <w:spacing w:val="-1"/>
                <w:sz w:val="24"/>
              </w:rPr>
              <w:t>矿产资源开发利用与生态保护修复方案</w:t>
            </w:r>
            <w:r>
              <w:rPr>
                <w:rFonts w:hint="eastAsia"/>
              </w:rPr>
              <w:t>》，</w:t>
            </w:r>
            <w:r>
              <w:rPr>
                <w:kern w:val="0"/>
                <w:sz w:val="24"/>
              </w:rPr>
              <w:t>生态恢复具体方案包括采场生态恢复、废石场生态恢复、生活区生态恢复。</w:t>
            </w:r>
          </w:p>
          <w:p w14:paraId="360C3CCD" w14:textId="77777777" w:rsidR="00FD4F13" w:rsidRDefault="00FD4F13" w:rsidP="002D6BA9">
            <w:pPr>
              <w:adjustRightInd w:val="0"/>
              <w:snapToGrid w:val="0"/>
              <w:spacing w:line="360" w:lineRule="auto"/>
              <w:ind w:firstLineChars="200" w:firstLine="480"/>
              <w:rPr>
                <w:kern w:val="0"/>
                <w:sz w:val="24"/>
              </w:rPr>
            </w:pPr>
            <w:r>
              <w:rPr>
                <w:kern w:val="0"/>
                <w:sz w:val="24"/>
              </w:rPr>
              <w:t>根据采矿地质条件、发展远景及当地具体情况，制定生态恢复计划，该计划要纳入矿山设计中的开采、排弃计划，其内容包括利用土地的方式、采矿复垦方法等，且与生产建设统一规划。结合待复垦区周边土地利用方式，以恢复原土地利用类型为首选复垦方向，初步确定土地复垦方向为</w:t>
            </w:r>
            <w:r>
              <w:rPr>
                <w:rFonts w:hint="eastAsia"/>
                <w:kern w:val="0"/>
                <w:sz w:val="24"/>
              </w:rPr>
              <w:t>天然牧草地。</w:t>
            </w:r>
          </w:p>
          <w:p w14:paraId="0E856762" w14:textId="77777777" w:rsidR="00FD4F13" w:rsidRDefault="00FD4F13" w:rsidP="002D6BA9">
            <w:pPr>
              <w:adjustRightInd w:val="0"/>
              <w:snapToGrid w:val="0"/>
              <w:spacing w:line="360" w:lineRule="auto"/>
              <w:ind w:firstLineChars="200" w:firstLine="480"/>
              <w:rPr>
                <w:kern w:val="0"/>
                <w:sz w:val="24"/>
              </w:rPr>
            </w:pPr>
            <w:r>
              <w:rPr>
                <w:kern w:val="0"/>
                <w:sz w:val="24"/>
              </w:rPr>
              <w:t>覆土与修复工作要保持与矿区开采、排弃顺序相协调，且尽可能利用矿区的采、装、运等设备。根据工程区的地质条件、气候条件及工程特点，生态恢复采取土地整治等工程措施。</w:t>
            </w:r>
          </w:p>
          <w:p w14:paraId="2EDBC516" w14:textId="77777777" w:rsidR="00FD4F13" w:rsidRDefault="00FD4F13" w:rsidP="002D6BA9">
            <w:pPr>
              <w:pStyle w:val="aff0"/>
              <w:ind w:firstLineChars="200" w:firstLine="480"/>
              <w:rPr>
                <w:color w:val="auto"/>
              </w:rPr>
            </w:pPr>
            <w:r>
              <w:rPr>
                <w:rFonts w:hint="eastAsia"/>
                <w:color w:val="auto"/>
              </w:rPr>
              <w:t>本项目露天采坑挖损面</w:t>
            </w:r>
            <w:r>
              <w:rPr>
                <w:rFonts w:hint="eastAsia"/>
                <w:color w:val="auto"/>
              </w:rPr>
              <w:t>12.15</w:t>
            </w:r>
            <w:r>
              <w:rPr>
                <w:rFonts w:hint="eastAsia"/>
                <w:color w:val="auto"/>
              </w:rPr>
              <w:t>公顷，据矿山开采情况及矿山治理恢复工作的部署，基建期先剥表土，拉运到表土堆放场压实堆放。矿山闭坑后可进行复垦。开采期间将近两年废石堆放至废石堆放场，剩余服务年限废石全部内排至露天采坑。对开采完成的区域利用废石逐步回填，回填完毕后用挖掘机和推土机进行平整场地，再利用表土堆放场的表土进行覆盖，并播撒草籽覆绿。根据区域植被类型，选用直播技术，直接人工混播草籽（比例为</w:t>
            </w:r>
            <w:r>
              <w:rPr>
                <w:rFonts w:hint="eastAsia"/>
                <w:color w:val="auto"/>
              </w:rPr>
              <w:t>1:1)</w:t>
            </w:r>
            <w:r>
              <w:rPr>
                <w:rFonts w:hint="eastAsia"/>
                <w:color w:val="auto"/>
              </w:rPr>
              <w:t>，草种选择当地常见草</w:t>
            </w:r>
            <w:r>
              <w:rPr>
                <w:rFonts w:hint="eastAsia"/>
                <w:color w:val="auto"/>
              </w:rPr>
              <w:lastRenderedPageBreak/>
              <w:t>种，按</w:t>
            </w:r>
            <w:r>
              <w:rPr>
                <w:rFonts w:hint="eastAsia"/>
                <w:color w:val="auto"/>
              </w:rPr>
              <w:t>60</w:t>
            </w:r>
            <w:r>
              <w:rPr>
                <w:rFonts w:hint="eastAsia"/>
                <w:color w:val="auto"/>
              </w:rPr>
              <w:t>千克</w:t>
            </w:r>
            <w:r>
              <w:rPr>
                <w:rFonts w:hint="eastAsia"/>
                <w:color w:val="auto"/>
              </w:rPr>
              <w:t>/</w:t>
            </w:r>
            <w:r>
              <w:rPr>
                <w:rFonts w:hint="eastAsia"/>
                <w:color w:val="auto"/>
              </w:rPr>
              <w:t>公顷进行草籽播撒计算，大约需要</w:t>
            </w:r>
            <w:r>
              <w:rPr>
                <w:rFonts w:hint="eastAsia"/>
                <w:color w:val="auto"/>
              </w:rPr>
              <w:t>729</w:t>
            </w:r>
            <w:r>
              <w:rPr>
                <w:rFonts w:hint="eastAsia"/>
                <w:color w:val="auto"/>
              </w:rPr>
              <w:t>千克草籽，恢复原有生态环境。</w:t>
            </w:r>
          </w:p>
          <w:p w14:paraId="4024B675" w14:textId="77777777" w:rsidR="00FD4F13" w:rsidRDefault="00FD4F13" w:rsidP="002D6BA9">
            <w:pPr>
              <w:pStyle w:val="aff0"/>
              <w:ind w:firstLineChars="200" w:firstLine="480"/>
              <w:rPr>
                <w:color w:val="auto"/>
              </w:rPr>
            </w:pPr>
            <w:r>
              <w:rPr>
                <w:rFonts w:hint="eastAsia"/>
                <w:color w:val="auto"/>
              </w:rPr>
              <w:t>3</w:t>
            </w:r>
            <w:r>
              <w:rPr>
                <w:color w:val="auto"/>
              </w:rPr>
              <w:t>、防沙治沙</w:t>
            </w:r>
          </w:p>
          <w:p w14:paraId="5B787BB2" w14:textId="77777777" w:rsidR="00FD4F13" w:rsidRDefault="00FD4F13" w:rsidP="002D6BA9">
            <w:pPr>
              <w:spacing w:line="360" w:lineRule="auto"/>
              <w:ind w:firstLineChars="200" w:firstLine="480"/>
              <w:rPr>
                <w:rFonts w:ascii="宋体" w:hAnsi="宋体" w:cs="宋体"/>
                <w:bCs/>
                <w:spacing w:val="10"/>
                <w:szCs w:val="21"/>
              </w:rPr>
            </w:pPr>
            <w:r>
              <w:rPr>
                <w:rFonts w:hint="eastAsia"/>
                <w:sz w:val="24"/>
              </w:rPr>
              <w:t>根</w:t>
            </w:r>
            <w:r>
              <w:rPr>
                <w:rFonts w:hint="eastAsia"/>
                <w:sz w:val="24"/>
                <w:szCs w:val="32"/>
              </w:rPr>
              <w:t>据《新疆第五次沙化土地监测报告》及沙化土地分布图，项目属于非沙化土地，不位于沙区</w:t>
            </w:r>
            <w:r>
              <w:rPr>
                <w:sz w:val="24"/>
                <w:szCs w:val="32"/>
              </w:rPr>
              <w:t>。</w:t>
            </w:r>
            <w:r>
              <w:rPr>
                <w:rFonts w:hint="eastAsia"/>
                <w:sz w:val="24"/>
                <w:szCs w:val="32"/>
              </w:rPr>
              <w:t>因此，本项目在建设及运营过程需做好水土保持工作。</w:t>
            </w:r>
            <w:r>
              <w:rPr>
                <w:sz w:val="24"/>
              </w:rPr>
              <w:t>要求对于剥离的表土采用苫布遮盖措施堆存于矿区</w:t>
            </w:r>
            <w:r>
              <w:rPr>
                <w:rFonts w:hint="eastAsia"/>
                <w:sz w:val="24"/>
              </w:rPr>
              <w:t>西</w:t>
            </w:r>
            <w:r>
              <w:rPr>
                <w:sz w:val="24"/>
              </w:rPr>
              <w:t>侧；对开采区域采用洒水降尘措施，密封运输预料。</w:t>
            </w:r>
            <w:r>
              <w:rPr>
                <w:rFonts w:hint="eastAsia"/>
                <w:sz w:val="24"/>
              </w:rPr>
              <w:t>边开采边治理，利用废石逐步回填采坑</w:t>
            </w:r>
            <w:r>
              <w:rPr>
                <w:sz w:val="24"/>
              </w:rPr>
              <w:t>，并覆盖剥离的表土后，播撒草籽，进行植被恢复</w:t>
            </w:r>
            <w:r>
              <w:rPr>
                <w:rFonts w:hint="eastAsia"/>
                <w:sz w:val="24"/>
              </w:rPr>
              <w:t>，防止土壤荒漠化</w:t>
            </w:r>
            <w:r>
              <w:rPr>
                <w:sz w:val="24"/>
              </w:rPr>
              <w:t>。</w:t>
            </w:r>
          </w:p>
        </w:tc>
      </w:tr>
      <w:tr w:rsidR="00FD4F13" w14:paraId="256455AA" w14:textId="77777777" w:rsidTr="002D6BA9">
        <w:trPr>
          <w:trHeight w:val="758"/>
          <w:jc w:val="center"/>
        </w:trPr>
        <w:tc>
          <w:tcPr>
            <w:tcW w:w="777" w:type="dxa"/>
            <w:vAlign w:val="center"/>
          </w:tcPr>
          <w:p w14:paraId="62CCA4BF" w14:textId="77777777" w:rsidR="00FD4F13" w:rsidRDefault="00FD4F13" w:rsidP="002D6BA9">
            <w:pPr>
              <w:adjustRightInd w:val="0"/>
              <w:snapToGrid w:val="0"/>
              <w:jc w:val="center"/>
              <w:rPr>
                <w:rFonts w:ascii="宋体" w:hAnsi="宋体" w:cs="宋体"/>
                <w:bCs/>
                <w:spacing w:val="10"/>
                <w:szCs w:val="21"/>
              </w:rPr>
            </w:pPr>
            <w:r>
              <w:rPr>
                <w:rFonts w:ascii="宋体" w:hAnsi="宋体" w:hint="eastAsia"/>
                <w:bCs/>
                <w:sz w:val="24"/>
              </w:rPr>
              <w:lastRenderedPageBreak/>
              <w:t>其他</w:t>
            </w:r>
          </w:p>
        </w:tc>
        <w:tc>
          <w:tcPr>
            <w:tcW w:w="8457" w:type="dxa"/>
            <w:vAlign w:val="center"/>
          </w:tcPr>
          <w:p w14:paraId="5FD910BF" w14:textId="77777777" w:rsidR="00FD4F13" w:rsidRDefault="00FD4F13" w:rsidP="002D6BA9">
            <w:pPr>
              <w:adjustRightInd w:val="0"/>
              <w:snapToGrid w:val="0"/>
              <w:spacing w:line="360" w:lineRule="auto"/>
              <w:jc w:val="center"/>
              <w:rPr>
                <w:rFonts w:ascii="宋体" w:hAnsi="宋体" w:cs="宋体" w:hint="eastAsia"/>
                <w:bCs/>
                <w:spacing w:val="10"/>
                <w:szCs w:val="21"/>
              </w:rPr>
            </w:pPr>
            <w:r>
              <w:rPr>
                <w:rFonts w:ascii="宋体" w:hAnsi="宋体" w:hint="eastAsia"/>
                <w:bCs/>
                <w:sz w:val="24"/>
              </w:rPr>
              <w:t>无</w:t>
            </w:r>
          </w:p>
        </w:tc>
      </w:tr>
      <w:tr w:rsidR="00FD4F13" w14:paraId="60696C6B" w14:textId="77777777" w:rsidTr="002D6BA9">
        <w:trPr>
          <w:trHeight w:val="3121"/>
          <w:jc w:val="center"/>
        </w:trPr>
        <w:tc>
          <w:tcPr>
            <w:tcW w:w="777" w:type="dxa"/>
            <w:vAlign w:val="center"/>
          </w:tcPr>
          <w:p w14:paraId="15373247" w14:textId="77777777" w:rsidR="00FD4F13" w:rsidRDefault="00FD4F13" w:rsidP="002D6BA9">
            <w:pPr>
              <w:adjustRightInd w:val="0"/>
              <w:snapToGrid w:val="0"/>
              <w:jc w:val="center"/>
              <w:rPr>
                <w:rFonts w:ascii="宋体" w:hAnsi="宋体" w:cs="宋体"/>
                <w:bCs/>
                <w:spacing w:val="10"/>
                <w:szCs w:val="21"/>
              </w:rPr>
            </w:pPr>
            <w:r>
              <w:rPr>
                <w:rFonts w:ascii="宋体" w:hAnsi="宋体" w:hint="eastAsia"/>
                <w:bCs/>
                <w:sz w:val="24"/>
              </w:rPr>
              <w:lastRenderedPageBreak/>
              <w:t>环保投资</w:t>
            </w:r>
          </w:p>
        </w:tc>
        <w:tc>
          <w:tcPr>
            <w:tcW w:w="8457" w:type="dxa"/>
          </w:tcPr>
          <w:p w14:paraId="01908744" w14:textId="77777777" w:rsidR="00FD4F13" w:rsidRDefault="00FD4F13" w:rsidP="002D6BA9">
            <w:pPr>
              <w:pStyle w:val="af0"/>
              <w:spacing w:line="360" w:lineRule="auto"/>
              <w:ind w:leftChars="0" w:left="0" w:firstLineChars="200" w:firstLine="480"/>
              <w:rPr>
                <w:sz w:val="24"/>
              </w:rPr>
            </w:pPr>
            <w:r>
              <w:rPr>
                <w:sz w:val="24"/>
              </w:rPr>
              <w:t>根据本项目建设内容及特点，环保投资估算见表</w:t>
            </w:r>
            <w:r>
              <w:rPr>
                <w:sz w:val="24"/>
              </w:rPr>
              <w:t>1</w:t>
            </w:r>
            <w:r>
              <w:rPr>
                <w:rFonts w:hint="eastAsia"/>
                <w:sz w:val="24"/>
              </w:rPr>
              <w:t>7</w:t>
            </w:r>
            <w:r>
              <w:rPr>
                <w:sz w:val="24"/>
              </w:rPr>
              <w:t>。本项目总投资</w:t>
            </w:r>
            <w:r>
              <w:rPr>
                <w:rFonts w:hint="eastAsia"/>
                <w:sz w:val="24"/>
              </w:rPr>
              <w:t>512</w:t>
            </w:r>
            <w:r>
              <w:rPr>
                <w:sz w:val="24"/>
              </w:rPr>
              <w:t>万，环保投资</w:t>
            </w:r>
            <w:r>
              <w:rPr>
                <w:rFonts w:hint="eastAsia"/>
                <w:sz w:val="24"/>
              </w:rPr>
              <w:t>75.5</w:t>
            </w:r>
            <w:r>
              <w:rPr>
                <w:sz w:val="24"/>
              </w:rPr>
              <w:t>万元，占总投资的</w:t>
            </w:r>
            <w:r>
              <w:rPr>
                <w:rFonts w:hint="eastAsia"/>
                <w:sz w:val="24"/>
              </w:rPr>
              <w:t>14.7</w:t>
            </w:r>
            <w:r>
              <w:rPr>
                <w:sz w:val="24"/>
              </w:rPr>
              <w:t>%</w:t>
            </w:r>
          </w:p>
          <w:p w14:paraId="20A1FB65" w14:textId="77777777" w:rsidR="00FD4F13" w:rsidRDefault="00FD4F13" w:rsidP="002D6BA9">
            <w:pPr>
              <w:spacing w:line="460" w:lineRule="exact"/>
              <w:jc w:val="center"/>
              <w:rPr>
                <w:rFonts w:ascii="宋体" w:hAnsi="宋体" w:cs="宋体"/>
                <w:bCs/>
                <w:spacing w:val="10"/>
                <w:szCs w:val="21"/>
              </w:rPr>
            </w:pPr>
            <w:r>
              <w:rPr>
                <w:b/>
                <w:sz w:val="24"/>
              </w:rPr>
              <w:t>表</w:t>
            </w:r>
            <w:r>
              <w:rPr>
                <w:b/>
                <w:sz w:val="24"/>
              </w:rPr>
              <w:t>1</w:t>
            </w:r>
            <w:r>
              <w:rPr>
                <w:rFonts w:hint="eastAsia"/>
                <w:b/>
                <w:sz w:val="24"/>
              </w:rPr>
              <w:t>7</w:t>
            </w:r>
            <w:r>
              <w:rPr>
                <w:b/>
                <w:sz w:val="24"/>
              </w:rPr>
              <w:t xml:space="preserve"> </w:t>
            </w:r>
            <w:r>
              <w:rPr>
                <w:b/>
                <w:sz w:val="24"/>
              </w:rPr>
              <w:t>环保投资估算</w:t>
            </w:r>
          </w:p>
          <w:p w14:paraId="0136144F" w14:textId="77777777" w:rsidR="00FD4F13" w:rsidRDefault="00FD4F13" w:rsidP="002D6BA9">
            <w:pPr>
              <w:adjustRightInd w:val="0"/>
              <w:snapToGrid w:val="0"/>
              <w:rPr>
                <w:rFonts w:ascii="宋体" w:hAnsi="宋体" w:cs="宋体"/>
                <w:bCs/>
                <w:spacing w:val="10"/>
                <w:szCs w:val="21"/>
              </w:rPr>
            </w:pPr>
          </w:p>
          <w:tbl>
            <w:tblPr>
              <w:tblW w:w="0" w:type="auto"/>
              <w:jc w:val="center"/>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ayout w:type="fixed"/>
              <w:tblLook w:val="0000" w:firstRow="0" w:lastRow="0" w:firstColumn="0" w:lastColumn="0" w:noHBand="0" w:noVBand="0"/>
            </w:tblPr>
            <w:tblGrid>
              <w:gridCol w:w="1811"/>
              <w:gridCol w:w="4545"/>
              <w:gridCol w:w="1867"/>
            </w:tblGrid>
            <w:tr w:rsidR="00FD4F13" w14:paraId="1348179E" w14:textId="77777777" w:rsidTr="002D6BA9">
              <w:trPr>
                <w:trHeight w:val="340"/>
                <w:jc w:val="center"/>
              </w:trPr>
              <w:tc>
                <w:tcPr>
                  <w:tcW w:w="1811" w:type="dxa"/>
                  <w:vAlign w:val="center"/>
                </w:tcPr>
                <w:p w14:paraId="12B5C5AC" w14:textId="77777777" w:rsidR="00FD4F13" w:rsidRDefault="00FD4F13" w:rsidP="002D6BA9">
                  <w:pPr>
                    <w:jc w:val="center"/>
                    <w:rPr>
                      <w:kern w:val="0"/>
                      <w:szCs w:val="21"/>
                    </w:rPr>
                  </w:pPr>
                  <w:r>
                    <w:rPr>
                      <w:kern w:val="0"/>
                      <w:szCs w:val="21"/>
                    </w:rPr>
                    <w:t>治理项目</w:t>
                  </w:r>
                </w:p>
              </w:tc>
              <w:tc>
                <w:tcPr>
                  <w:tcW w:w="4545" w:type="dxa"/>
                  <w:vAlign w:val="center"/>
                </w:tcPr>
                <w:p w14:paraId="626D24B3" w14:textId="77777777" w:rsidR="00FD4F13" w:rsidRDefault="00FD4F13" w:rsidP="002D6BA9">
                  <w:pPr>
                    <w:jc w:val="center"/>
                    <w:rPr>
                      <w:kern w:val="0"/>
                      <w:szCs w:val="21"/>
                    </w:rPr>
                  </w:pPr>
                  <w:r>
                    <w:rPr>
                      <w:kern w:val="0"/>
                      <w:szCs w:val="21"/>
                    </w:rPr>
                    <w:t>环保设施（措施）</w:t>
                  </w:r>
                </w:p>
              </w:tc>
              <w:tc>
                <w:tcPr>
                  <w:tcW w:w="1867" w:type="dxa"/>
                  <w:vAlign w:val="center"/>
                </w:tcPr>
                <w:p w14:paraId="1025C01F" w14:textId="77777777" w:rsidR="00FD4F13" w:rsidRDefault="00FD4F13" w:rsidP="002D6BA9">
                  <w:pPr>
                    <w:jc w:val="center"/>
                    <w:rPr>
                      <w:kern w:val="0"/>
                      <w:szCs w:val="21"/>
                    </w:rPr>
                  </w:pPr>
                  <w:r>
                    <w:rPr>
                      <w:kern w:val="0"/>
                      <w:szCs w:val="21"/>
                    </w:rPr>
                    <w:t>投资额（万元）</w:t>
                  </w:r>
                </w:p>
              </w:tc>
            </w:tr>
            <w:tr w:rsidR="00FD4F13" w14:paraId="2AD7ED77" w14:textId="77777777" w:rsidTr="002D6BA9">
              <w:trPr>
                <w:trHeight w:val="340"/>
                <w:jc w:val="center"/>
              </w:trPr>
              <w:tc>
                <w:tcPr>
                  <w:tcW w:w="1811" w:type="dxa"/>
                  <w:vMerge w:val="restart"/>
                  <w:vAlign w:val="center"/>
                </w:tcPr>
                <w:p w14:paraId="4FBEBE45" w14:textId="77777777" w:rsidR="00FD4F13" w:rsidRDefault="00FD4F13" w:rsidP="002D6BA9">
                  <w:pPr>
                    <w:jc w:val="center"/>
                    <w:rPr>
                      <w:kern w:val="0"/>
                      <w:szCs w:val="21"/>
                    </w:rPr>
                  </w:pPr>
                  <w:r>
                    <w:rPr>
                      <w:kern w:val="0"/>
                      <w:szCs w:val="21"/>
                    </w:rPr>
                    <w:t>废气</w:t>
                  </w:r>
                </w:p>
              </w:tc>
              <w:tc>
                <w:tcPr>
                  <w:tcW w:w="4545" w:type="dxa"/>
                  <w:vAlign w:val="center"/>
                </w:tcPr>
                <w:p w14:paraId="63964DE8" w14:textId="77777777" w:rsidR="00FD4F13" w:rsidRDefault="00FD4F13" w:rsidP="002D6BA9">
                  <w:pPr>
                    <w:jc w:val="center"/>
                    <w:rPr>
                      <w:kern w:val="0"/>
                      <w:szCs w:val="21"/>
                    </w:rPr>
                  </w:pPr>
                  <w:r>
                    <w:rPr>
                      <w:kern w:val="0"/>
                      <w:szCs w:val="21"/>
                    </w:rPr>
                    <w:t>洒水降尘</w:t>
                  </w:r>
                  <w:r>
                    <w:rPr>
                      <w:rFonts w:hint="eastAsia"/>
                      <w:kern w:val="0"/>
                      <w:szCs w:val="21"/>
                    </w:rPr>
                    <w:t>、喷淋设施</w:t>
                  </w:r>
                </w:p>
              </w:tc>
              <w:tc>
                <w:tcPr>
                  <w:tcW w:w="1867" w:type="dxa"/>
                  <w:vAlign w:val="center"/>
                </w:tcPr>
                <w:p w14:paraId="1837AC41" w14:textId="77777777" w:rsidR="00FD4F13" w:rsidRDefault="00FD4F13" w:rsidP="002D6BA9">
                  <w:pPr>
                    <w:jc w:val="center"/>
                    <w:rPr>
                      <w:kern w:val="0"/>
                      <w:szCs w:val="21"/>
                    </w:rPr>
                  </w:pPr>
                  <w:r>
                    <w:rPr>
                      <w:kern w:val="0"/>
                      <w:szCs w:val="21"/>
                    </w:rPr>
                    <w:t>1</w:t>
                  </w:r>
                  <w:r>
                    <w:rPr>
                      <w:rFonts w:hint="eastAsia"/>
                      <w:kern w:val="0"/>
                      <w:szCs w:val="21"/>
                    </w:rPr>
                    <w:t>0</w:t>
                  </w:r>
                </w:p>
              </w:tc>
            </w:tr>
            <w:tr w:rsidR="00FD4F13" w14:paraId="72855451" w14:textId="77777777" w:rsidTr="002D6BA9">
              <w:trPr>
                <w:trHeight w:val="340"/>
                <w:jc w:val="center"/>
              </w:trPr>
              <w:tc>
                <w:tcPr>
                  <w:tcW w:w="1811" w:type="dxa"/>
                  <w:vMerge/>
                  <w:vAlign w:val="center"/>
                </w:tcPr>
                <w:p w14:paraId="38BDBC62" w14:textId="77777777" w:rsidR="00FD4F13" w:rsidRDefault="00FD4F13" w:rsidP="002D6BA9">
                  <w:pPr>
                    <w:jc w:val="center"/>
                    <w:rPr>
                      <w:kern w:val="0"/>
                      <w:szCs w:val="21"/>
                    </w:rPr>
                  </w:pPr>
                </w:p>
              </w:tc>
              <w:tc>
                <w:tcPr>
                  <w:tcW w:w="4545" w:type="dxa"/>
                  <w:vAlign w:val="center"/>
                </w:tcPr>
                <w:p w14:paraId="61F0C062" w14:textId="77777777" w:rsidR="00FD4F13" w:rsidRDefault="00FD4F13" w:rsidP="002D6BA9">
                  <w:pPr>
                    <w:jc w:val="center"/>
                    <w:rPr>
                      <w:kern w:val="0"/>
                      <w:szCs w:val="21"/>
                    </w:rPr>
                  </w:pPr>
                  <w:r>
                    <w:rPr>
                      <w:rFonts w:hint="eastAsia"/>
                      <w:kern w:val="0"/>
                      <w:szCs w:val="21"/>
                    </w:rPr>
                    <w:t>密闭上料口，密闭</w:t>
                  </w:r>
                  <w:r>
                    <w:rPr>
                      <w:kern w:val="0"/>
                      <w:szCs w:val="21"/>
                    </w:rPr>
                    <w:t>运输物料</w:t>
                  </w:r>
                </w:p>
              </w:tc>
              <w:tc>
                <w:tcPr>
                  <w:tcW w:w="1867" w:type="dxa"/>
                  <w:vAlign w:val="center"/>
                </w:tcPr>
                <w:p w14:paraId="6C116610" w14:textId="77777777" w:rsidR="00FD4F13" w:rsidRDefault="00FD4F13" w:rsidP="002D6BA9">
                  <w:pPr>
                    <w:jc w:val="center"/>
                    <w:rPr>
                      <w:kern w:val="0"/>
                      <w:szCs w:val="21"/>
                    </w:rPr>
                  </w:pPr>
                  <w:r>
                    <w:rPr>
                      <w:rFonts w:hint="eastAsia"/>
                      <w:kern w:val="0"/>
                      <w:szCs w:val="21"/>
                    </w:rPr>
                    <w:t>4</w:t>
                  </w:r>
                </w:p>
              </w:tc>
            </w:tr>
            <w:tr w:rsidR="00FD4F13" w14:paraId="2DF83C8F" w14:textId="77777777" w:rsidTr="002D6BA9">
              <w:trPr>
                <w:trHeight w:val="340"/>
                <w:jc w:val="center"/>
              </w:trPr>
              <w:tc>
                <w:tcPr>
                  <w:tcW w:w="1811" w:type="dxa"/>
                  <w:vMerge w:val="restart"/>
                  <w:vAlign w:val="center"/>
                </w:tcPr>
                <w:p w14:paraId="0000A5D6" w14:textId="77777777" w:rsidR="00FD4F13" w:rsidRDefault="00FD4F13" w:rsidP="002D6BA9">
                  <w:pPr>
                    <w:jc w:val="center"/>
                    <w:rPr>
                      <w:kern w:val="0"/>
                      <w:szCs w:val="21"/>
                    </w:rPr>
                  </w:pPr>
                  <w:r>
                    <w:rPr>
                      <w:kern w:val="0"/>
                      <w:szCs w:val="21"/>
                    </w:rPr>
                    <w:t>废水</w:t>
                  </w:r>
                </w:p>
              </w:tc>
              <w:tc>
                <w:tcPr>
                  <w:tcW w:w="4545" w:type="dxa"/>
                  <w:vAlign w:val="center"/>
                </w:tcPr>
                <w:p w14:paraId="33E6A057" w14:textId="77777777" w:rsidR="00FD4F13" w:rsidRDefault="00FD4F13" w:rsidP="002D6BA9">
                  <w:pPr>
                    <w:jc w:val="center"/>
                    <w:rPr>
                      <w:kern w:val="0"/>
                      <w:szCs w:val="21"/>
                    </w:rPr>
                  </w:pPr>
                  <w:r>
                    <w:rPr>
                      <w:rFonts w:hint="eastAsia"/>
                      <w:kern w:val="0"/>
                      <w:szCs w:val="21"/>
                    </w:rPr>
                    <w:t>防渗沉淀池</w:t>
                  </w:r>
                </w:p>
              </w:tc>
              <w:tc>
                <w:tcPr>
                  <w:tcW w:w="1867" w:type="dxa"/>
                  <w:vAlign w:val="center"/>
                </w:tcPr>
                <w:p w14:paraId="31A1F9C8" w14:textId="77777777" w:rsidR="00FD4F13" w:rsidRDefault="00FD4F13" w:rsidP="002D6BA9">
                  <w:pPr>
                    <w:jc w:val="center"/>
                    <w:rPr>
                      <w:kern w:val="0"/>
                      <w:szCs w:val="21"/>
                    </w:rPr>
                  </w:pPr>
                  <w:r>
                    <w:rPr>
                      <w:rFonts w:hint="eastAsia"/>
                      <w:kern w:val="0"/>
                      <w:szCs w:val="21"/>
                    </w:rPr>
                    <w:t>2</w:t>
                  </w:r>
                </w:p>
              </w:tc>
            </w:tr>
            <w:tr w:rsidR="00FD4F13" w14:paraId="5C6FF282" w14:textId="77777777" w:rsidTr="002D6BA9">
              <w:trPr>
                <w:trHeight w:val="340"/>
                <w:jc w:val="center"/>
              </w:trPr>
              <w:tc>
                <w:tcPr>
                  <w:tcW w:w="1811" w:type="dxa"/>
                  <w:vMerge/>
                  <w:vAlign w:val="center"/>
                </w:tcPr>
                <w:p w14:paraId="2737F7B1" w14:textId="77777777" w:rsidR="00FD4F13" w:rsidRDefault="00FD4F13" w:rsidP="002D6BA9">
                  <w:pPr>
                    <w:jc w:val="center"/>
                    <w:rPr>
                      <w:kern w:val="0"/>
                      <w:szCs w:val="21"/>
                    </w:rPr>
                  </w:pPr>
                </w:p>
              </w:tc>
              <w:tc>
                <w:tcPr>
                  <w:tcW w:w="4545" w:type="dxa"/>
                  <w:vAlign w:val="center"/>
                </w:tcPr>
                <w:p w14:paraId="29260E8E" w14:textId="77777777" w:rsidR="00FD4F13" w:rsidRDefault="00FD4F13" w:rsidP="002D6BA9">
                  <w:pPr>
                    <w:jc w:val="center"/>
                    <w:rPr>
                      <w:kern w:val="0"/>
                      <w:szCs w:val="21"/>
                    </w:rPr>
                  </w:pPr>
                  <w:r>
                    <w:rPr>
                      <w:rFonts w:hint="eastAsia"/>
                      <w:kern w:val="0"/>
                      <w:szCs w:val="21"/>
                    </w:rPr>
                    <w:t>防渗化粪池</w:t>
                  </w:r>
                </w:p>
              </w:tc>
              <w:tc>
                <w:tcPr>
                  <w:tcW w:w="1867" w:type="dxa"/>
                  <w:vAlign w:val="center"/>
                </w:tcPr>
                <w:p w14:paraId="34091B7A" w14:textId="77777777" w:rsidR="00FD4F13" w:rsidRDefault="00FD4F13" w:rsidP="002D6BA9">
                  <w:pPr>
                    <w:jc w:val="center"/>
                    <w:rPr>
                      <w:kern w:val="0"/>
                      <w:szCs w:val="21"/>
                    </w:rPr>
                  </w:pPr>
                  <w:r>
                    <w:rPr>
                      <w:rFonts w:hint="eastAsia"/>
                      <w:kern w:val="0"/>
                      <w:szCs w:val="21"/>
                    </w:rPr>
                    <w:t>3</w:t>
                  </w:r>
                </w:p>
              </w:tc>
            </w:tr>
            <w:tr w:rsidR="00FD4F13" w14:paraId="2AAED4D0" w14:textId="77777777" w:rsidTr="002D6BA9">
              <w:trPr>
                <w:trHeight w:val="707"/>
                <w:jc w:val="center"/>
              </w:trPr>
              <w:tc>
                <w:tcPr>
                  <w:tcW w:w="1811" w:type="dxa"/>
                  <w:vAlign w:val="center"/>
                </w:tcPr>
                <w:p w14:paraId="4DB7413D" w14:textId="77777777" w:rsidR="00FD4F13" w:rsidRDefault="00FD4F13" w:rsidP="002D6BA9">
                  <w:pPr>
                    <w:jc w:val="center"/>
                    <w:rPr>
                      <w:rFonts w:hint="eastAsia"/>
                      <w:kern w:val="0"/>
                      <w:szCs w:val="21"/>
                    </w:rPr>
                  </w:pPr>
                  <w:r>
                    <w:rPr>
                      <w:rFonts w:hint="eastAsia"/>
                      <w:kern w:val="0"/>
                      <w:szCs w:val="21"/>
                    </w:rPr>
                    <w:t>固废</w:t>
                  </w:r>
                </w:p>
              </w:tc>
              <w:tc>
                <w:tcPr>
                  <w:tcW w:w="4545" w:type="dxa"/>
                  <w:vAlign w:val="center"/>
                </w:tcPr>
                <w:p w14:paraId="0A4E9D1A" w14:textId="77777777" w:rsidR="00FD4F13" w:rsidRDefault="00FD4F13" w:rsidP="002D6BA9">
                  <w:pPr>
                    <w:jc w:val="center"/>
                    <w:rPr>
                      <w:kern w:val="0"/>
                      <w:szCs w:val="21"/>
                    </w:rPr>
                  </w:pPr>
                  <w:r>
                    <w:rPr>
                      <w:rFonts w:hint="eastAsia"/>
                      <w:kern w:val="0"/>
                      <w:szCs w:val="21"/>
                    </w:rPr>
                    <w:t>生活垃圾集中收集定期交由吉木萨尔县生活垃圾填埋场处理</w:t>
                  </w:r>
                </w:p>
              </w:tc>
              <w:tc>
                <w:tcPr>
                  <w:tcW w:w="1867" w:type="dxa"/>
                  <w:vAlign w:val="center"/>
                </w:tcPr>
                <w:p w14:paraId="04ED9D0E" w14:textId="77777777" w:rsidR="00FD4F13" w:rsidRDefault="00FD4F13" w:rsidP="002D6BA9">
                  <w:pPr>
                    <w:jc w:val="center"/>
                    <w:rPr>
                      <w:kern w:val="0"/>
                      <w:szCs w:val="21"/>
                    </w:rPr>
                  </w:pPr>
                  <w:r>
                    <w:rPr>
                      <w:rFonts w:hint="eastAsia"/>
                      <w:kern w:val="0"/>
                      <w:szCs w:val="21"/>
                    </w:rPr>
                    <w:t>1.5</w:t>
                  </w:r>
                </w:p>
              </w:tc>
            </w:tr>
            <w:tr w:rsidR="00FD4F13" w14:paraId="08B52F93" w14:textId="77777777" w:rsidTr="002D6BA9">
              <w:trPr>
                <w:trHeight w:val="242"/>
                <w:jc w:val="center"/>
              </w:trPr>
              <w:tc>
                <w:tcPr>
                  <w:tcW w:w="1811" w:type="dxa"/>
                  <w:vMerge w:val="restart"/>
                  <w:vAlign w:val="center"/>
                </w:tcPr>
                <w:p w14:paraId="10270848" w14:textId="77777777" w:rsidR="00FD4F13" w:rsidRDefault="00FD4F13" w:rsidP="002D6BA9">
                  <w:pPr>
                    <w:jc w:val="center"/>
                    <w:rPr>
                      <w:kern w:val="0"/>
                      <w:szCs w:val="21"/>
                    </w:rPr>
                  </w:pPr>
                  <w:r>
                    <w:rPr>
                      <w:kern w:val="0"/>
                      <w:szCs w:val="21"/>
                    </w:rPr>
                    <w:t>生态</w:t>
                  </w:r>
                </w:p>
              </w:tc>
              <w:tc>
                <w:tcPr>
                  <w:tcW w:w="4545" w:type="dxa"/>
                  <w:vAlign w:val="center"/>
                </w:tcPr>
                <w:p w14:paraId="44756808" w14:textId="77777777" w:rsidR="00FD4F13" w:rsidRDefault="00FD4F13" w:rsidP="002D6BA9">
                  <w:pPr>
                    <w:jc w:val="center"/>
                    <w:rPr>
                      <w:kern w:val="0"/>
                      <w:szCs w:val="21"/>
                    </w:rPr>
                  </w:pPr>
                  <w:r>
                    <w:rPr>
                      <w:kern w:val="0"/>
                      <w:szCs w:val="21"/>
                    </w:rPr>
                    <w:t>绿化、播撒草籽</w:t>
                  </w:r>
                </w:p>
              </w:tc>
              <w:tc>
                <w:tcPr>
                  <w:tcW w:w="1867" w:type="dxa"/>
                  <w:vAlign w:val="center"/>
                </w:tcPr>
                <w:p w14:paraId="6724C562" w14:textId="77777777" w:rsidR="00FD4F13" w:rsidRDefault="00FD4F13" w:rsidP="002D6BA9">
                  <w:pPr>
                    <w:jc w:val="center"/>
                    <w:rPr>
                      <w:kern w:val="0"/>
                      <w:szCs w:val="21"/>
                    </w:rPr>
                  </w:pPr>
                  <w:r>
                    <w:rPr>
                      <w:rFonts w:hint="eastAsia"/>
                      <w:kern w:val="0"/>
                      <w:szCs w:val="21"/>
                    </w:rPr>
                    <w:t>5</w:t>
                  </w:r>
                </w:p>
              </w:tc>
            </w:tr>
            <w:tr w:rsidR="00FD4F13" w14:paraId="059F9A03" w14:textId="77777777" w:rsidTr="002D6BA9">
              <w:trPr>
                <w:trHeight w:val="176"/>
                <w:jc w:val="center"/>
              </w:trPr>
              <w:tc>
                <w:tcPr>
                  <w:tcW w:w="1811" w:type="dxa"/>
                  <w:vMerge/>
                  <w:vAlign w:val="center"/>
                </w:tcPr>
                <w:p w14:paraId="29EECE41" w14:textId="77777777" w:rsidR="00FD4F13" w:rsidRDefault="00FD4F13" w:rsidP="002D6BA9">
                  <w:pPr>
                    <w:jc w:val="center"/>
                  </w:pPr>
                </w:p>
              </w:tc>
              <w:tc>
                <w:tcPr>
                  <w:tcW w:w="4545" w:type="dxa"/>
                  <w:vAlign w:val="center"/>
                </w:tcPr>
                <w:p w14:paraId="496B61C3" w14:textId="77777777" w:rsidR="00FD4F13" w:rsidRDefault="00FD4F13" w:rsidP="002D6BA9">
                  <w:pPr>
                    <w:jc w:val="center"/>
                    <w:rPr>
                      <w:kern w:val="0"/>
                      <w:szCs w:val="21"/>
                    </w:rPr>
                  </w:pPr>
                  <w:r>
                    <w:rPr>
                      <w:kern w:val="0"/>
                      <w:szCs w:val="21"/>
                    </w:rPr>
                    <w:t>警示牌、采坑回填、边坡护理、</w:t>
                  </w:r>
                  <w:r>
                    <w:rPr>
                      <w:rFonts w:hint="eastAsia"/>
                      <w:kern w:val="0"/>
                      <w:szCs w:val="21"/>
                    </w:rPr>
                    <w:t>生态复垦</w:t>
                  </w:r>
                </w:p>
              </w:tc>
              <w:tc>
                <w:tcPr>
                  <w:tcW w:w="1867" w:type="dxa"/>
                  <w:vAlign w:val="center"/>
                </w:tcPr>
                <w:p w14:paraId="379260FD" w14:textId="77777777" w:rsidR="00FD4F13" w:rsidRDefault="00FD4F13" w:rsidP="002D6BA9">
                  <w:pPr>
                    <w:jc w:val="center"/>
                    <w:rPr>
                      <w:kern w:val="0"/>
                      <w:szCs w:val="21"/>
                    </w:rPr>
                  </w:pPr>
                  <w:r>
                    <w:rPr>
                      <w:rFonts w:hint="eastAsia"/>
                      <w:kern w:val="0"/>
                      <w:szCs w:val="21"/>
                    </w:rPr>
                    <w:t>50</w:t>
                  </w:r>
                </w:p>
              </w:tc>
            </w:tr>
            <w:tr w:rsidR="00FD4F13" w14:paraId="6CDDE07A" w14:textId="77777777" w:rsidTr="002D6BA9">
              <w:trPr>
                <w:trHeight w:val="340"/>
                <w:jc w:val="center"/>
              </w:trPr>
              <w:tc>
                <w:tcPr>
                  <w:tcW w:w="1811" w:type="dxa"/>
                  <w:vAlign w:val="center"/>
                </w:tcPr>
                <w:p w14:paraId="56E41F3C" w14:textId="77777777" w:rsidR="00FD4F13" w:rsidRDefault="00FD4F13" w:rsidP="002D6BA9">
                  <w:pPr>
                    <w:jc w:val="center"/>
                    <w:rPr>
                      <w:kern w:val="0"/>
                      <w:szCs w:val="21"/>
                    </w:rPr>
                  </w:pPr>
                  <w:r>
                    <w:rPr>
                      <w:kern w:val="0"/>
                      <w:szCs w:val="21"/>
                    </w:rPr>
                    <w:t>合计（万元）</w:t>
                  </w:r>
                </w:p>
              </w:tc>
              <w:tc>
                <w:tcPr>
                  <w:tcW w:w="4545" w:type="dxa"/>
                  <w:vAlign w:val="center"/>
                </w:tcPr>
                <w:p w14:paraId="088F18D7" w14:textId="77777777" w:rsidR="00FD4F13" w:rsidRDefault="00FD4F13" w:rsidP="002D6BA9">
                  <w:pPr>
                    <w:jc w:val="center"/>
                    <w:rPr>
                      <w:kern w:val="0"/>
                      <w:szCs w:val="21"/>
                    </w:rPr>
                  </w:pPr>
                  <w:r>
                    <w:rPr>
                      <w:kern w:val="0"/>
                      <w:szCs w:val="21"/>
                    </w:rPr>
                    <w:t>/</w:t>
                  </w:r>
                </w:p>
              </w:tc>
              <w:tc>
                <w:tcPr>
                  <w:tcW w:w="1867" w:type="dxa"/>
                  <w:vAlign w:val="center"/>
                </w:tcPr>
                <w:p w14:paraId="74B8B3FD" w14:textId="77777777" w:rsidR="00FD4F13" w:rsidRDefault="00FD4F13" w:rsidP="002D6BA9">
                  <w:pPr>
                    <w:jc w:val="center"/>
                    <w:rPr>
                      <w:kern w:val="0"/>
                      <w:szCs w:val="21"/>
                    </w:rPr>
                  </w:pPr>
                  <w:r>
                    <w:rPr>
                      <w:rFonts w:hint="eastAsia"/>
                      <w:kern w:val="0"/>
                      <w:szCs w:val="21"/>
                    </w:rPr>
                    <w:t>75.5</w:t>
                  </w:r>
                </w:p>
              </w:tc>
            </w:tr>
          </w:tbl>
          <w:p w14:paraId="16F993FF" w14:textId="77777777" w:rsidR="00FD4F13" w:rsidRDefault="00FD4F13" w:rsidP="002D6BA9">
            <w:pPr>
              <w:adjustRightInd w:val="0"/>
              <w:snapToGrid w:val="0"/>
              <w:rPr>
                <w:rFonts w:ascii="宋体" w:hAnsi="宋体" w:cs="宋体"/>
                <w:bCs/>
                <w:spacing w:val="10"/>
                <w:szCs w:val="21"/>
              </w:rPr>
            </w:pPr>
          </w:p>
          <w:p w14:paraId="7FAF51DC" w14:textId="77777777" w:rsidR="00FD4F13" w:rsidRDefault="00FD4F13" w:rsidP="002D6BA9">
            <w:pPr>
              <w:adjustRightInd w:val="0"/>
              <w:snapToGrid w:val="0"/>
              <w:rPr>
                <w:rFonts w:ascii="宋体" w:hAnsi="宋体" w:cs="宋体"/>
                <w:bCs/>
                <w:spacing w:val="10"/>
                <w:szCs w:val="21"/>
              </w:rPr>
            </w:pPr>
          </w:p>
          <w:p w14:paraId="03E455EB" w14:textId="77777777" w:rsidR="00FD4F13" w:rsidRDefault="00FD4F13" w:rsidP="002D6BA9">
            <w:pPr>
              <w:adjustRightInd w:val="0"/>
              <w:snapToGrid w:val="0"/>
              <w:rPr>
                <w:rFonts w:ascii="宋体" w:hAnsi="宋体" w:cs="宋体"/>
                <w:bCs/>
                <w:spacing w:val="10"/>
                <w:szCs w:val="21"/>
              </w:rPr>
            </w:pPr>
          </w:p>
          <w:p w14:paraId="69C0C88C" w14:textId="77777777" w:rsidR="00FD4F13" w:rsidRDefault="00FD4F13" w:rsidP="002D6BA9">
            <w:pPr>
              <w:adjustRightInd w:val="0"/>
              <w:snapToGrid w:val="0"/>
              <w:rPr>
                <w:rFonts w:ascii="宋体" w:hAnsi="宋体" w:cs="宋体"/>
                <w:bCs/>
                <w:spacing w:val="10"/>
                <w:szCs w:val="21"/>
              </w:rPr>
            </w:pPr>
          </w:p>
          <w:p w14:paraId="23DA9B32" w14:textId="77777777" w:rsidR="00FD4F13" w:rsidRDefault="00FD4F13" w:rsidP="002D6BA9">
            <w:pPr>
              <w:adjustRightInd w:val="0"/>
              <w:snapToGrid w:val="0"/>
              <w:rPr>
                <w:rFonts w:ascii="宋体" w:hAnsi="宋体" w:cs="宋体"/>
                <w:bCs/>
                <w:spacing w:val="10"/>
                <w:szCs w:val="21"/>
              </w:rPr>
            </w:pPr>
          </w:p>
          <w:p w14:paraId="14809C11" w14:textId="77777777" w:rsidR="00FD4F13" w:rsidRDefault="00FD4F13" w:rsidP="002D6BA9">
            <w:pPr>
              <w:adjustRightInd w:val="0"/>
              <w:snapToGrid w:val="0"/>
              <w:rPr>
                <w:rFonts w:ascii="宋体" w:hAnsi="宋体" w:cs="宋体"/>
                <w:bCs/>
                <w:spacing w:val="10"/>
                <w:szCs w:val="21"/>
              </w:rPr>
            </w:pPr>
          </w:p>
          <w:p w14:paraId="24EFF5EB" w14:textId="77777777" w:rsidR="00FD4F13" w:rsidRDefault="00FD4F13" w:rsidP="002D6BA9">
            <w:pPr>
              <w:adjustRightInd w:val="0"/>
              <w:snapToGrid w:val="0"/>
              <w:rPr>
                <w:rFonts w:ascii="宋体" w:hAnsi="宋体" w:cs="宋体"/>
                <w:bCs/>
                <w:spacing w:val="10"/>
                <w:szCs w:val="21"/>
              </w:rPr>
            </w:pPr>
          </w:p>
          <w:p w14:paraId="24BA05A0" w14:textId="77777777" w:rsidR="00FD4F13" w:rsidRDefault="00FD4F13" w:rsidP="002D6BA9">
            <w:pPr>
              <w:adjustRightInd w:val="0"/>
              <w:snapToGrid w:val="0"/>
              <w:rPr>
                <w:rFonts w:ascii="宋体" w:hAnsi="宋体" w:cs="宋体"/>
                <w:bCs/>
                <w:spacing w:val="10"/>
                <w:szCs w:val="21"/>
              </w:rPr>
            </w:pPr>
          </w:p>
          <w:p w14:paraId="0F768905" w14:textId="77777777" w:rsidR="00FD4F13" w:rsidRDefault="00FD4F13" w:rsidP="002D6BA9">
            <w:pPr>
              <w:adjustRightInd w:val="0"/>
              <w:snapToGrid w:val="0"/>
              <w:rPr>
                <w:rFonts w:ascii="宋体" w:hAnsi="宋体" w:cs="宋体"/>
                <w:bCs/>
                <w:spacing w:val="10"/>
                <w:szCs w:val="21"/>
              </w:rPr>
            </w:pPr>
          </w:p>
          <w:p w14:paraId="517339A4" w14:textId="77777777" w:rsidR="00FD4F13" w:rsidRDefault="00FD4F13" w:rsidP="002D6BA9">
            <w:pPr>
              <w:adjustRightInd w:val="0"/>
              <w:snapToGrid w:val="0"/>
              <w:rPr>
                <w:rFonts w:ascii="宋体" w:hAnsi="宋体" w:cs="宋体"/>
                <w:bCs/>
                <w:spacing w:val="10"/>
                <w:szCs w:val="21"/>
              </w:rPr>
            </w:pPr>
          </w:p>
          <w:p w14:paraId="4C772497" w14:textId="77777777" w:rsidR="00FD4F13" w:rsidRDefault="00FD4F13" w:rsidP="002D6BA9">
            <w:pPr>
              <w:adjustRightInd w:val="0"/>
              <w:snapToGrid w:val="0"/>
              <w:rPr>
                <w:rFonts w:ascii="宋体" w:hAnsi="宋体" w:cs="宋体"/>
                <w:bCs/>
                <w:spacing w:val="10"/>
                <w:szCs w:val="21"/>
              </w:rPr>
            </w:pPr>
          </w:p>
          <w:p w14:paraId="11C390CC" w14:textId="77777777" w:rsidR="00FD4F13" w:rsidRDefault="00FD4F13" w:rsidP="002D6BA9">
            <w:pPr>
              <w:adjustRightInd w:val="0"/>
              <w:snapToGrid w:val="0"/>
              <w:rPr>
                <w:rFonts w:ascii="宋体" w:hAnsi="宋体" w:cs="宋体"/>
                <w:bCs/>
                <w:spacing w:val="10"/>
                <w:szCs w:val="21"/>
              </w:rPr>
            </w:pPr>
          </w:p>
          <w:p w14:paraId="169690B8" w14:textId="77777777" w:rsidR="00FD4F13" w:rsidRDefault="00FD4F13" w:rsidP="002D6BA9">
            <w:pPr>
              <w:adjustRightInd w:val="0"/>
              <w:snapToGrid w:val="0"/>
              <w:rPr>
                <w:rFonts w:ascii="宋体" w:hAnsi="宋体" w:cs="宋体"/>
                <w:bCs/>
                <w:spacing w:val="10"/>
                <w:szCs w:val="21"/>
              </w:rPr>
            </w:pPr>
          </w:p>
          <w:p w14:paraId="293A9592" w14:textId="77777777" w:rsidR="00FD4F13" w:rsidRDefault="00FD4F13" w:rsidP="002D6BA9">
            <w:pPr>
              <w:adjustRightInd w:val="0"/>
              <w:snapToGrid w:val="0"/>
              <w:rPr>
                <w:rFonts w:ascii="宋体" w:hAnsi="宋体" w:cs="宋体"/>
                <w:bCs/>
                <w:spacing w:val="10"/>
                <w:szCs w:val="21"/>
              </w:rPr>
            </w:pPr>
          </w:p>
          <w:p w14:paraId="4788DAC1" w14:textId="77777777" w:rsidR="00FD4F13" w:rsidRDefault="00FD4F13" w:rsidP="002D6BA9">
            <w:pPr>
              <w:adjustRightInd w:val="0"/>
              <w:snapToGrid w:val="0"/>
              <w:rPr>
                <w:rFonts w:ascii="宋体" w:hAnsi="宋体" w:cs="宋体"/>
                <w:bCs/>
                <w:spacing w:val="10"/>
                <w:szCs w:val="21"/>
              </w:rPr>
            </w:pPr>
          </w:p>
          <w:p w14:paraId="683CFA59" w14:textId="77777777" w:rsidR="00FD4F13" w:rsidRDefault="00FD4F13" w:rsidP="002D6BA9">
            <w:pPr>
              <w:adjustRightInd w:val="0"/>
              <w:snapToGrid w:val="0"/>
              <w:rPr>
                <w:rFonts w:ascii="宋体" w:hAnsi="宋体" w:cs="宋体"/>
                <w:bCs/>
                <w:spacing w:val="10"/>
                <w:szCs w:val="21"/>
              </w:rPr>
            </w:pPr>
          </w:p>
          <w:p w14:paraId="065D192E" w14:textId="77777777" w:rsidR="00FD4F13" w:rsidRDefault="00FD4F13" w:rsidP="002D6BA9">
            <w:pPr>
              <w:adjustRightInd w:val="0"/>
              <w:snapToGrid w:val="0"/>
              <w:rPr>
                <w:rFonts w:ascii="宋体" w:hAnsi="宋体" w:cs="宋体"/>
                <w:bCs/>
                <w:spacing w:val="10"/>
                <w:szCs w:val="21"/>
              </w:rPr>
            </w:pPr>
          </w:p>
          <w:p w14:paraId="3C9B9BF4" w14:textId="77777777" w:rsidR="00FD4F13" w:rsidRDefault="00FD4F13" w:rsidP="002D6BA9">
            <w:pPr>
              <w:adjustRightInd w:val="0"/>
              <w:snapToGrid w:val="0"/>
              <w:rPr>
                <w:rFonts w:ascii="宋体" w:hAnsi="宋体" w:cs="宋体"/>
                <w:bCs/>
                <w:spacing w:val="10"/>
                <w:szCs w:val="21"/>
              </w:rPr>
            </w:pPr>
          </w:p>
          <w:p w14:paraId="38BAB9DB" w14:textId="77777777" w:rsidR="00FD4F13" w:rsidRDefault="00FD4F13" w:rsidP="002D6BA9">
            <w:pPr>
              <w:adjustRightInd w:val="0"/>
              <w:snapToGrid w:val="0"/>
              <w:rPr>
                <w:rFonts w:ascii="宋体" w:hAnsi="宋体" w:cs="宋体"/>
                <w:bCs/>
                <w:spacing w:val="10"/>
                <w:szCs w:val="21"/>
              </w:rPr>
            </w:pPr>
          </w:p>
          <w:p w14:paraId="6E78D4B5" w14:textId="77777777" w:rsidR="00FD4F13" w:rsidRDefault="00FD4F13" w:rsidP="002D6BA9">
            <w:pPr>
              <w:adjustRightInd w:val="0"/>
              <w:snapToGrid w:val="0"/>
              <w:rPr>
                <w:rFonts w:ascii="宋体" w:hAnsi="宋体" w:cs="宋体"/>
                <w:bCs/>
                <w:spacing w:val="10"/>
                <w:szCs w:val="21"/>
              </w:rPr>
            </w:pPr>
          </w:p>
          <w:p w14:paraId="2C850EE7" w14:textId="77777777" w:rsidR="00FD4F13" w:rsidRDefault="00FD4F13" w:rsidP="002D6BA9">
            <w:pPr>
              <w:adjustRightInd w:val="0"/>
              <w:snapToGrid w:val="0"/>
              <w:rPr>
                <w:rFonts w:ascii="宋体" w:hAnsi="宋体" w:cs="宋体"/>
                <w:bCs/>
                <w:spacing w:val="10"/>
                <w:szCs w:val="21"/>
              </w:rPr>
            </w:pPr>
          </w:p>
          <w:p w14:paraId="0799842C" w14:textId="77777777" w:rsidR="00FD4F13" w:rsidRDefault="00FD4F13" w:rsidP="002D6BA9">
            <w:pPr>
              <w:adjustRightInd w:val="0"/>
              <w:snapToGrid w:val="0"/>
              <w:rPr>
                <w:rFonts w:ascii="宋体" w:hAnsi="宋体" w:cs="宋体"/>
                <w:bCs/>
                <w:spacing w:val="10"/>
                <w:szCs w:val="21"/>
              </w:rPr>
            </w:pPr>
          </w:p>
          <w:p w14:paraId="27702DB4" w14:textId="77777777" w:rsidR="00FD4F13" w:rsidRDefault="00FD4F13" w:rsidP="002D6BA9">
            <w:pPr>
              <w:adjustRightInd w:val="0"/>
              <w:snapToGrid w:val="0"/>
              <w:rPr>
                <w:rFonts w:ascii="宋体" w:hAnsi="宋体" w:cs="宋体"/>
                <w:bCs/>
                <w:spacing w:val="10"/>
                <w:szCs w:val="21"/>
              </w:rPr>
            </w:pPr>
          </w:p>
          <w:p w14:paraId="15962231" w14:textId="77777777" w:rsidR="00FD4F13" w:rsidRDefault="00FD4F13" w:rsidP="002D6BA9">
            <w:pPr>
              <w:adjustRightInd w:val="0"/>
              <w:snapToGrid w:val="0"/>
              <w:rPr>
                <w:rFonts w:ascii="宋体" w:hAnsi="宋体" w:cs="宋体"/>
                <w:bCs/>
                <w:spacing w:val="10"/>
                <w:szCs w:val="21"/>
              </w:rPr>
            </w:pPr>
          </w:p>
          <w:p w14:paraId="3BAA7670" w14:textId="77777777" w:rsidR="00FD4F13" w:rsidRDefault="00FD4F13" w:rsidP="002D6BA9">
            <w:pPr>
              <w:pStyle w:val="a0"/>
              <w:rPr>
                <w:rFonts w:ascii="宋体" w:hAnsi="宋体" w:cs="宋体"/>
                <w:bCs/>
                <w:spacing w:val="10"/>
                <w:szCs w:val="21"/>
              </w:rPr>
            </w:pPr>
          </w:p>
          <w:p w14:paraId="158E68DA" w14:textId="77777777" w:rsidR="00FD4F13" w:rsidRDefault="00FD4F13" w:rsidP="002D6BA9">
            <w:pPr>
              <w:pStyle w:val="a0"/>
              <w:rPr>
                <w:rFonts w:ascii="宋体" w:hAnsi="宋体" w:cs="宋体"/>
                <w:bCs/>
                <w:spacing w:val="10"/>
                <w:szCs w:val="21"/>
              </w:rPr>
            </w:pPr>
          </w:p>
          <w:p w14:paraId="13593596" w14:textId="77777777" w:rsidR="00FD4F13" w:rsidRDefault="00FD4F13" w:rsidP="002D6BA9">
            <w:pPr>
              <w:adjustRightInd w:val="0"/>
              <w:snapToGrid w:val="0"/>
              <w:rPr>
                <w:rFonts w:ascii="宋体" w:hAnsi="宋体" w:cs="宋体"/>
                <w:bCs/>
                <w:spacing w:val="10"/>
                <w:szCs w:val="21"/>
              </w:rPr>
            </w:pPr>
          </w:p>
        </w:tc>
      </w:tr>
    </w:tbl>
    <w:p w14:paraId="4771362A" w14:textId="77777777" w:rsidR="00FD4F13" w:rsidRDefault="00FD4F13" w:rsidP="00FD4F13">
      <w:pPr>
        <w:pStyle w:val="af4"/>
        <w:jc w:val="center"/>
        <w:outlineLvl w:val="0"/>
        <w:rPr>
          <w:rFonts w:ascii="黑体" w:eastAsia="黑体" w:hAnsi="黑体"/>
          <w:snapToGrid w:val="0"/>
          <w:sz w:val="30"/>
          <w:szCs w:val="30"/>
        </w:rPr>
      </w:pPr>
      <w:r>
        <w:rPr>
          <w:rFonts w:ascii="黑体" w:eastAsia="黑体" w:hAnsi="黑体" w:hint="eastAsia"/>
          <w:snapToGrid w:val="0"/>
          <w:sz w:val="30"/>
          <w:szCs w:val="30"/>
        </w:rPr>
        <w:t>六、生态环境保护措施监督检查清单</w:t>
      </w:r>
    </w:p>
    <w:tbl>
      <w:tblPr>
        <w:tblW w:w="5000" w:type="pct"/>
        <w:jc w:val="center"/>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ayout w:type="fixed"/>
        <w:tblLook w:val="0000" w:firstRow="0" w:lastRow="0" w:firstColumn="0" w:lastColumn="0" w:noHBand="0" w:noVBand="0"/>
      </w:tblPr>
      <w:tblGrid>
        <w:gridCol w:w="1804"/>
        <w:gridCol w:w="1804"/>
        <w:gridCol w:w="1327"/>
        <w:gridCol w:w="1858"/>
        <w:gridCol w:w="1493"/>
      </w:tblGrid>
      <w:tr w:rsidR="00FD4F13" w14:paraId="65DC4944" w14:textId="77777777" w:rsidTr="002D6BA9">
        <w:trPr>
          <w:trHeight w:val="680"/>
          <w:jc w:val="center"/>
        </w:trPr>
        <w:tc>
          <w:tcPr>
            <w:tcW w:w="1088" w:type="pct"/>
            <w:vMerge w:val="restart"/>
            <w:tcBorders>
              <w:tl2br w:val="single" w:sz="4" w:space="0" w:color="auto"/>
            </w:tcBorders>
          </w:tcPr>
          <w:p w14:paraId="5D37B54F" w14:textId="77777777" w:rsidR="00FD4F13" w:rsidRDefault="00FD4F13" w:rsidP="002D6BA9">
            <w:pPr>
              <w:pStyle w:val="af4"/>
              <w:adjustRightInd w:val="0"/>
              <w:snapToGrid w:val="0"/>
              <w:spacing w:beforeLines="30" w:before="72" w:beforeAutospacing="0" w:after="0" w:afterAutospacing="0"/>
              <w:jc w:val="center"/>
              <w:outlineLvl w:val="0"/>
              <w:rPr>
                <w:rFonts w:ascii="Times New Roman" w:eastAsia="黑体" w:hAnsi="Times New Roman"/>
                <w:kern w:val="2"/>
              </w:rPr>
            </w:pPr>
            <w:r>
              <w:rPr>
                <w:rFonts w:ascii="Times New Roman" w:eastAsia="黑体" w:hAnsi="Times New Roman"/>
                <w:kern w:val="2"/>
              </w:rPr>
              <w:lastRenderedPageBreak/>
              <w:t xml:space="preserve">       </w:t>
            </w:r>
          </w:p>
          <w:p w14:paraId="3D337F8D" w14:textId="77777777" w:rsidR="00FD4F13" w:rsidRDefault="00FD4F13" w:rsidP="002D6BA9">
            <w:pPr>
              <w:pStyle w:val="af4"/>
              <w:adjustRightInd w:val="0"/>
              <w:snapToGrid w:val="0"/>
              <w:spacing w:beforeLines="30" w:before="72" w:beforeAutospacing="0" w:after="0" w:afterAutospacing="0"/>
              <w:jc w:val="center"/>
              <w:outlineLvl w:val="0"/>
              <w:rPr>
                <w:rFonts w:ascii="Times New Roman" w:eastAsia="黑体" w:hAnsi="Times New Roman"/>
                <w:kern w:val="2"/>
              </w:rPr>
            </w:pPr>
            <w:r>
              <w:rPr>
                <w:rFonts w:ascii="Times New Roman" w:eastAsia="黑体" w:hAnsi="Times New Roman"/>
                <w:kern w:val="2"/>
              </w:rPr>
              <w:t xml:space="preserve">         </w:t>
            </w:r>
            <w:r>
              <w:rPr>
                <w:rFonts w:ascii="Times New Roman" w:hAnsi="Times New Roman"/>
                <w:kern w:val="2"/>
              </w:rPr>
              <w:t>内容</w:t>
            </w:r>
          </w:p>
          <w:p w14:paraId="7BB1149E" w14:textId="77777777" w:rsidR="00FD4F13" w:rsidRDefault="00FD4F13" w:rsidP="002D6BA9">
            <w:pPr>
              <w:pStyle w:val="af4"/>
              <w:adjustRightInd w:val="0"/>
              <w:snapToGrid w:val="0"/>
              <w:spacing w:before="0" w:beforeAutospacing="0" w:after="0" w:afterAutospacing="0" w:line="14" w:lineRule="auto"/>
              <w:outlineLvl w:val="0"/>
              <w:rPr>
                <w:rFonts w:ascii="Times New Roman" w:eastAsia="黑体" w:hAnsi="Times New Roman"/>
                <w:kern w:val="2"/>
              </w:rPr>
            </w:pPr>
            <w:r>
              <w:rPr>
                <w:rFonts w:ascii="Times New Roman" w:eastAsia="黑体" w:hAnsi="Times New Roman"/>
                <w:kern w:val="2"/>
              </w:rPr>
              <w:t xml:space="preserve">  </w:t>
            </w:r>
          </w:p>
          <w:p w14:paraId="5370EDC7" w14:textId="77777777" w:rsidR="00FD4F13" w:rsidRDefault="00FD4F13" w:rsidP="002D6BA9">
            <w:pPr>
              <w:pStyle w:val="af4"/>
              <w:adjustRightInd w:val="0"/>
              <w:snapToGrid w:val="0"/>
              <w:spacing w:before="0" w:beforeAutospacing="0" w:after="0" w:afterAutospacing="0"/>
              <w:outlineLvl w:val="0"/>
              <w:rPr>
                <w:rFonts w:ascii="Times New Roman" w:eastAsia="黑体" w:hAnsi="Times New Roman"/>
                <w:kern w:val="2"/>
              </w:rPr>
            </w:pPr>
            <w:r>
              <w:rPr>
                <w:rFonts w:ascii="Times New Roman" w:hAnsi="Times New Roman"/>
                <w:kern w:val="2"/>
              </w:rPr>
              <w:t>要素</w:t>
            </w:r>
          </w:p>
        </w:tc>
        <w:tc>
          <w:tcPr>
            <w:tcW w:w="1888" w:type="pct"/>
            <w:gridSpan w:val="2"/>
            <w:vAlign w:val="center"/>
          </w:tcPr>
          <w:p w14:paraId="2E5ED937" w14:textId="77777777" w:rsidR="00FD4F13" w:rsidRDefault="00FD4F13" w:rsidP="002D6BA9">
            <w:pPr>
              <w:pStyle w:val="af4"/>
              <w:adjustRightInd w:val="0"/>
              <w:snapToGrid w:val="0"/>
              <w:spacing w:before="0" w:beforeAutospacing="0" w:after="0" w:afterAutospacing="0"/>
              <w:jc w:val="center"/>
              <w:outlineLvl w:val="0"/>
              <w:rPr>
                <w:rFonts w:cs="宋体" w:hint="eastAsia"/>
                <w:kern w:val="2"/>
              </w:rPr>
            </w:pPr>
            <w:r>
              <w:rPr>
                <w:rFonts w:cs="宋体" w:hint="eastAsia"/>
                <w:kern w:val="2"/>
              </w:rPr>
              <w:t>施工期</w:t>
            </w:r>
          </w:p>
        </w:tc>
        <w:tc>
          <w:tcPr>
            <w:tcW w:w="2022" w:type="pct"/>
            <w:gridSpan w:val="2"/>
            <w:vAlign w:val="center"/>
          </w:tcPr>
          <w:p w14:paraId="07BFD85E" w14:textId="77777777" w:rsidR="00FD4F13" w:rsidRDefault="00FD4F13" w:rsidP="002D6BA9">
            <w:pPr>
              <w:pStyle w:val="af4"/>
              <w:adjustRightInd w:val="0"/>
              <w:snapToGrid w:val="0"/>
              <w:spacing w:before="0" w:beforeAutospacing="0" w:after="0" w:afterAutospacing="0"/>
              <w:jc w:val="center"/>
              <w:outlineLvl w:val="0"/>
              <w:rPr>
                <w:rFonts w:cs="宋体" w:hint="eastAsia"/>
                <w:kern w:val="2"/>
              </w:rPr>
            </w:pPr>
            <w:r>
              <w:rPr>
                <w:rFonts w:cs="宋体" w:hint="eastAsia"/>
                <w:kern w:val="2"/>
              </w:rPr>
              <w:t>运营期</w:t>
            </w:r>
          </w:p>
        </w:tc>
      </w:tr>
      <w:tr w:rsidR="00FD4F13" w14:paraId="1298D469" w14:textId="77777777" w:rsidTr="002D6BA9">
        <w:trPr>
          <w:trHeight w:val="680"/>
          <w:jc w:val="center"/>
        </w:trPr>
        <w:tc>
          <w:tcPr>
            <w:tcW w:w="1088" w:type="pct"/>
            <w:vMerge/>
          </w:tcPr>
          <w:p w14:paraId="4EF39B9B" w14:textId="77777777" w:rsidR="00FD4F13" w:rsidRDefault="00FD4F13" w:rsidP="002D6BA9">
            <w:pPr>
              <w:pStyle w:val="af4"/>
              <w:adjustRightInd w:val="0"/>
              <w:snapToGrid w:val="0"/>
              <w:spacing w:before="0" w:beforeAutospacing="0" w:after="0" w:afterAutospacing="0"/>
              <w:ind w:firstLine="840"/>
              <w:jc w:val="center"/>
              <w:outlineLvl w:val="0"/>
              <w:rPr>
                <w:rFonts w:ascii="Times New Roman" w:eastAsia="黑体" w:hAnsi="Times New Roman"/>
                <w:kern w:val="2"/>
              </w:rPr>
            </w:pPr>
          </w:p>
        </w:tc>
        <w:tc>
          <w:tcPr>
            <w:tcW w:w="1088" w:type="pct"/>
            <w:vAlign w:val="center"/>
          </w:tcPr>
          <w:p w14:paraId="72A56458" w14:textId="77777777" w:rsidR="00FD4F13" w:rsidRDefault="00FD4F13" w:rsidP="002D6BA9">
            <w:pPr>
              <w:pStyle w:val="af4"/>
              <w:adjustRightInd w:val="0"/>
              <w:snapToGrid w:val="0"/>
              <w:spacing w:before="0" w:beforeAutospacing="0" w:after="0" w:afterAutospacing="0"/>
              <w:jc w:val="center"/>
              <w:outlineLvl w:val="0"/>
              <w:rPr>
                <w:rFonts w:cs="宋体" w:hint="eastAsia"/>
                <w:kern w:val="2"/>
              </w:rPr>
            </w:pPr>
            <w:r>
              <w:rPr>
                <w:rFonts w:cs="宋体" w:hint="eastAsia"/>
                <w:kern w:val="2"/>
              </w:rPr>
              <w:t>环境保护措施</w:t>
            </w:r>
          </w:p>
        </w:tc>
        <w:tc>
          <w:tcPr>
            <w:tcW w:w="800" w:type="pct"/>
            <w:vAlign w:val="center"/>
          </w:tcPr>
          <w:p w14:paraId="4E077868" w14:textId="77777777" w:rsidR="00FD4F13" w:rsidRDefault="00FD4F13" w:rsidP="002D6BA9">
            <w:pPr>
              <w:pStyle w:val="af4"/>
              <w:adjustRightInd w:val="0"/>
              <w:snapToGrid w:val="0"/>
              <w:spacing w:before="0" w:beforeAutospacing="0" w:after="0" w:afterAutospacing="0"/>
              <w:jc w:val="center"/>
              <w:outlineLvl w:val="0"/>
              <w:rPr>
                <w:rFonts w:cs="宋体" w:hint="eastAsia"/>
                <w:kern w:val="2"/>
              </w:rPr>
            </w:pPr>
            <w:r>
              <w:rPr>
                <w:rFonts w:cs="宋体" w:hint="eastAsia"/>
                <w:kern w:val="2"/>
              </w:rPr>
              <w:t>验收要求</w:t>
            </w:r>
          </w:p>
        </w:tc>
        <w:tc>
          <w:tcPr>
            <w:tcW w:w="1121" w:type="pct"/>
            <w:vAlign w:val="center"/>
          </w:tcPr>
          <w:p w14:paraId="0FA3121D" w14:textId="77777777" w:rsidR="00FD4F13" w:rsidRDefault="00FD4F13" w:rsidP="002D6BA9">
            <w:pPr>
              <w:pStyle w:val="af4"/>
              <w:adjustRightInd w:val="0"/>
              <w:snapToGrid w:val="0"/>
              <w:spacing w:before="0" w:beforeAutospacing="0" w:after="0" w:afterAutospacing="0"/>
              <w:jc w:val="center"/>
              <w:outlineLvl w:val="0"/>
              <w:rPr>
                <w:rFonts w:cs="宋体" w:hint="eastAsia"/>
                <w:kern w:val="2"/>
              </w:rPr>
            </w:pPr>
            <w:r>
              <w:rPr>
                <w:rFonts w:cs="宋体" w:hint="eastAsia"/>
                <w:kern w:val="2"/>
              </w:rPr>
              <w:t>环境保护措施</w:t>
            </w:r>
          </w:p>
        </w:tc>
        <w:tc>
          <w:tcPr>
            <w:tcW w:w="901" w:type="pct"/>
            <w:vAlign w:val="center"/>
          </w:tcPr>
          <w:p w14:paraId="7DFA9E53" w14:textId="77777777" w:rsidR="00FD4F13" w:rsidRDefault="00FD4F13" w:rsidP="002D6BA9">
            <w:pPr>
              <w:pStyle w:val="af4"/>
              <w:adjustRightInd w:val="0"/>
              <w:snapToGrid w:val="0"/>
              <w:spacing w:before="0" w:beforeAutospacing="0" w:after="0" w:afterAutospacing="0"/>
              <w:jc w:val="center"/>
              <w:outlineLvl w:val="0"/>
              <w:rPr>
                <w:rFonts w:cs="宋体" w:hint="eastAsia"/>
                <w:kern w:val="2"/>
              </w:rPr>
            </w:pPr>
            <w:r>
              <w:rPr>
                <w:rFonts w:cs="宋体" w:hint="eastAsia"/>
                <w:kern w:val="2"/>
              </w:rPr>
              <w:t>验收要求</w:t>
            </w:r>
          </w:p>
        </w:tc>
      </w:tr>
      <w:tr w:rsidR="00FD4F13" w14:paraId="269D0807" w14:textId="77777777" w:rsidTr="002D6BA9">
        <w:trPr>
          <w:trHeight w:val="680"/>
          <w:jc w:val="center"/>
        </w:trPr>
        <w:tc>
          <w:tcPr>
            <w:tcW w:w="1088" w:type="pct"/>
            <w:vAlign w:val="center"/>
          </w:tcPr>
          <w:p w14:paraId="0C19762C" w14:textId="77777777" w:rsidR="00FD4F13" w:rsidRDefault="00FD4F13" w:rsidP="002D6BA9">
            <w:pPr>
              <w:adjustRightInd w:val="0"/>
              <w:snapToGrid w:val="0"/>
              <w:jc w:val="center"/>
              <w:rPr>
                <w:sz w:val="24"/>
              </w:rPr>
            </w:pPr>
            <w:r>
              <w:rPr>
                <w:sz w:val="24"/>
              </w:rPr>
              <w:t>陆生生态</w:t>
            </w:r>
          </w:p>
        </w:tc>
        <w:tc>
          <w:tcPr>
            <w:tcW w:w="1088" w:type="pct"/>
            <w:vAlign w:val="center"/>
          </w:tcPr>
          <w:p w14:paraId="47D72809" w14:textId="77777777" w:rsidR="00FD4F13" w:rsidRDefault="00FD4F13" w:rsidP="002D6BA9">
            <w:pPr>
              <w:adjustRightInd w:val="0"/>
              <w:snapToGrid w:val="0"/>
              <w:jc w:val="center"/>
              <w:rPr>
                <w:sz w:val="24"/>
              </w:rPr>
            </w:pPr>
            <w:r>
              <w:rPr>
                <w:rFonts w:hint="eastAsia"/>
                <w:sz w:val="24"/>
              </w:rPr>
              <w:t>严格控制临时施工场地与施工道路面积和范围，减少对地表植被的破坏。施工机械及人员行走路线、建筑及堆场与长期性、临时设施应避开植被生长的地方，减少生态损失。</w:t>
            </w:r>
          </w:p>
        </w:tc>
        <w:tc>
          <w:tcPr>
            <w:tcW w:w="800" w:type="pct"/>
            <w:vAlign w:val="center"/>
          </w:tcPr>
          <w:p w14:paraId="2427C800" w14:textId="77777777" w:rsidR="00FD4F13" w:rsidRDefault="00FD4F13" w:rsidP="002D6BA9">
            <w:pPr>
              <w:adjustRightInd w:val="0"/>
              <w:snapToGrid w:val="0"/>
              <w:jc w:val="center"/>
              <w:rPr>
                <w:sz w:val="24"/>
              </w:rPr>
            </w:pPr>
            <w:r>
              <w:rPr>
                <w:sz w:val="24"/>
              </w:rPr>
              <w:t>落实相关环保要求</w:t>
            </w:r>
          </w:p>
        </w:tc>
        <w:tc>
          <w:tcPr>
            <w:tcW w:w="1121" w:type="pct"/>
            <w:vAlign w:val="center"/>
          </w:tcPr>
          <w:p w14:paraId="25305C9A" w14:textId="77777777" w:rsidR="00FD4F13" w:rsidRDefault="00FD4F13" w:rsidP="002D6BA9">
            <w:pPr>
              <w:adjustRightInd w:val="0"/>
              <w:snapToGrid w:val="0"/>
              <w:jc w:val="center"/>
              <w:rPr>
                <w:rFonts w:hint="eastAsia"/>
                <w:sz w:val="24"/>
              </w:rPr>
            </w:pPr>
            <w:r>
              <w:rPr>
                <w:rFonts w:hint="eastAsia"/>
                <w:sz w:val="24"/>
              </w:rPr>
              <w:t>运营期矿区采取边开采边恢复，采坑逐一开采，逐一恢复方式，终止采矿活动时必须完成恢复治理；减少开采和运输等活动地表砾幕层的破坏和扰动；矿区内设置机械草方格，防止土地沙化；矿区内撒播区域常见耐旱的草籽，防止土地沙化；科学设置堆场，并采取防洪、排水、边坡防护、工程拦挡等水土保持措施；开采结束后应平整后进行生态恢复，并与周边地表景观相协调</w:t>
            </w:r>
          </w:p>
          <w:p w14:paraId="4B5D470D" w14:textId="77777777" w:rsidR="00FD4F13" w:rsidRDefault="00FD4F13" w:rsidP="002D6BA9">
            <w:pPr>
              <w:adjustRightInd w:val="0"/>
              <w:snapToGrid w:val="0"/>
              <w:jc w:val="center"/>
              <w:rPr>
                <w:sz w:val="24"/>
              </w:rPr>
            </w:pPr>
            <w:r>
              <w:rPr>
                <w:rFonts w:hint="eastAsia"/>
                <w:sz w:val="24"/>
              </w:rPr>
              <w:t>在退役期及时封场。土地恢复：拆除不用的建筑，恢复土地原有功能；排土场：废砂石回填露天采坑，清理堆场截水沟迹地；露天采坑：优先利用排土场废砂石</w:t>
            </w:r>
            <w:r>
              <w:rPr>
                <w:rFonts w:hint="eastAsia"/>
                <w:sz w:val="24"/>
              </w:rPr>
              <w:lastRenderedPageBreak/>
              <w:t>回填露天采坑，并对采坑底部进行平整，同时对采坑边坡进行削坡处理，保证边坡稳定，防治水体流失加剧。采场四周设铁丝网围栏及警示牌；生活区：闭矿后清理生活区迹地；矿山道路：矿山道路清理、覆土，基本恢复原有地形地貌。</w:t>
            </w:r>
          </w:p>
        </w:tc>
        <w:tc>
          <w:tcPr>
            <w:tcW w:w="901" w:type="pct"/>
            <w:vAlign w:val="center"/>
          </w:tcPr>
          <w:p w14:paraId="547BA606" w14:textId="77777777" w:rsidR="00FD4F13" w:rsidRDefault="00FD4F13" w:rsidP="002D6BA9">
            <w:pPr>
              <w:adjustRightInd w:val="0"/>
              <w:snapToGrid w:val="0"/>
              <w:jc w:val="center"/>
              <w:rPr>
                <w:sz w:val="24"/>
              </w:rPr>
            </w:pPr>
            <w:r>
              <w:rPr>
                <w:sz w:val="24"/>
              </w:rPr>
              <w:lastRenderedPageBreak/>
              <w:t>落实相关环保要求</w:t>
            </w:r>
          </w:p>
        </w:tc>
      </w:tr>
      <w:tr w:rsidR="00FD4F13" w14:paraId="5DF6BA94" w14:textId="77777777" w:rsidTr="002D6BA9">
        <w:trPr>
          <w:trHeight w:val="680"/>
          <w:jc w:val="center"/>
        </w:trPr>
        <w:tc>
          <w:tcPr>
            <w:tcW w:w="1088" w:type="pct"/>
            <w:vAlign w:val="center"/>
          </w:tcPr>
          <w:p w14:paraId="7149B1D5" w14:textId="77777777" w:rsidR="00FD4F13" w:rsidRDefault="00FD4F13" w:rsidP="002D6BA9">
            <w:pPr>
              <w:adjustRightInd w:val="0"/>
              <w:snapToGrid w:val="0"/>
              <w:jc w:val="center"/>
              <w:rPr>
                <w:sz w:val="24"/>
              </w:rPr>
            </w:pPr>
            <w:r>
              <w:rPr>
                <w:sz w:val="24"/>
              </w:rPr>
              <w:t>水生生态</w:t>
            </w:r>
          </w:p>
        </w:tc>
        <w:tc>
          <w:tcPr>
            <w:tcW w:w="1088" w:type="pct"/>
            <w:vAlign w:val="center"/>
          </w:tcPr>
          <w:p w14:paraId="3338288C" w14:textId="77777777" w:rsidR="00FD4F13" w:rsidRDefault="00FD4F13" w:rsidP="002D6BA9">
            <w:pPr>
              <w:adjustRightInd w:val="0"/>
              <w:snapToGrid w:val="0"/>
              <w:jc w:val="center"/>
              <w:rPr>
                <w:sz w:val="24"/>
              </w:rPr>
            </w:pPr>
            <w:r>
              <w:rPr>
                <w:sz w:val="24"/>
              </w:rPr>
              <w:t>/</w:t>
            </w:r>
          </w:p>
        </w:tc>
        <w:tc>
          <w:tcPr>
            <w:tcW w:w="800" w:type="pct"/>
            <w:vAlign w:val="center"/>
          </w:tcPr>
          <w:p w14:paraId="0C78598E" w14:textId="77777777" w:rsidR="00FD4F13" w:rsidRDefault="00FD4F13" w:rsidP="002D6BA9">
            <w:pPr>
              <w:adjustRightInd w:val="0"/>
              <w:snapToGrid w:val="0"/>
              <w:jc w:val="center"/>
              <w:rPr>
                <w:sz w:val="24"/>
              </w:rPr>
            </w:pPr>
            <w:r>
              <w:rPr>
                <w:sz w:val="24"/>
              </w:rPr>
              <w:t>/</w:t>
            </w:r>
          </w:p>
        </w:tc>
        <w:tc>
          <w:tcPr>
            <w:tcW w:w="1121" w:type="pct"/>
            <w:vAlign w:val="center"/>
          </w:tcPr>
          <w:p w14:paraId="00105623" w14:textId="77777777" w:rsidR="00FD4F13" w:rsidRDefault="00FD4F13" w:rsidP="002D6BA9">
            <w:pPr>
              <w:adjustRightInd w:val="0"/>
              <w:snapToGrid w:val="0"/>
              <w:jc w:val="center"/>
              <w:rPr>
                <w:sz w:val="24"/>
              </w:rPr>
            </w:pPr>
            <w:r>
              <w:rPr>
                <w:sz w:val="24"/>
              </w:rPr>
              <w:t>/</w:t>
            </w:r>
          </w:p>
        </w:tc>
        <w:tc>
          <w:tcPr>
            <w:tcW w:w="901" w:type="pct"/>
            <w:vAlign w:val="center"/>
          </w:tcPr>
          <w:p w14:paraId="0DC51D03" w14:textId="77777777" w:rsidR="00FD4F13" w:rsidRDefault="00FD4F13" w:rsidP="002D6BA9">
            <w:pPr>
              <w:adjustRightInd w:val="0"/>
              <w:snapToGrid w:val="0"/>
              <w:jc w:val="center"/>
              <w:rPr>
                <w:sz w:val="24"/>
              </w:rPr>
            </w:pPr>
            <w:r>
              <w:rPr>
                <w:sz w:val="24"/>
              </w:rPr>
              <w:t>/</w:t>
            </w:r>
          </w:p>
        </w:tc>
      </w:tr>
      <w:tr w:rsidR="00FD4F13" w14:paraId="3FF43FF8" w14:textId="77777777" w:rsidTr="002D6BA9">
        <w:trPr>
          <w:trHeight w:val="680"/>
          <w:jc w:val="center"/>
        </w:trPr>
        <w:tc>
          <w:tcPr>
            <w:tcW w:w="1088" w:type="pct"/>
            <w:vAlign w:val="center"/>
          </w:tcPr>
          <w:p w14:paraId="5D60B9FE" w14:textId="77777777" w:rsidR="00FD4F13" w:rsidRDefault="00FD4F13" w:rsidP="002D6BA9">
            <w:pPr>
              <w:adjustRightInd w:val="0"/>
              <w:snapToGrid w:val="0"/>
              <w:jc w:val="center"/>
              <w:rPr>
                <w:sz w:val="24"/>
              </w:rPr>
            </w:pPr>
            <w:r>
              <w:rPr>
                <w:sz w:val="24"/>
              </w:rPr>
              <w:t>地表水环境</w:t>
            </w:r>
          </w:p>
        </w:tc>
        <w:tc>
          <w:tcPr>
            <w:tcW w:w="1088" w:type="pct"/>
            <w:vAlign w:val="center"/>
          </w:tcPr>
          <w:p w14:paraId="62CC210F" w14:textId="77777777" w:rsidR="00FD4F13" w:rsidRDefault="00FD4F13" w:rsidP="002D6BA9">
            <w:pPr>
              <w:adjustRightInd w:val="0"/>
              <w:snapToGrid w:val="0"/>
              <w:jc w:val="center"/>
              <w:rPr>
                <w:sz w:val="24"/>
              </w:rPr>
            </w:pPr>
            <w:r>
              <w:rPr>
                <w:sz w:val="24"/>
              </w:rPr>
              <w:t>设立</w:t>
            </w:r>
            <w:r>
              <w:rPr>
                <w:rFonts w:hint="eastAsia"/>
                <w:sz w:val="24"/>
              </w:rPr>
              <w:t>防渗沉淀池</w:t>
            </w:r>
            <w:r>
              <w:rPr>
                <w:sz w:val="24"/>
              </w:rPr>
              <w:t>。生活污水排入防渗化粪池，定期交由污水处理厂处理</w:t>
            </w:r>
          </w:p>
        </w:tc>
        <w:tc>
          <w:tcPr>
            <w:tcW w:w="800" w:type="pct"/>
            <w:vAlign w:val="center"/>
          </w:tcPr>
          <w:p w14:paraId="4C1D29D8" w14:textId="77777777" w:rsidR="00FD4F13" w:rsidRDefault="00FD4F13" w:rsidP="002D6BA9">
            <w:pPr>
              <w:adjustRightInd w:val="0"/>
              <w:snapToGrid w:val="0"/>
              <w:jc w:val="center"/>
              <w:rPr>
                <w:sz w:val="24"/>
              </w:rPr>
            </w:pPr>
            <w:r>
              <w:rPr>
                <w:sz w:val="24"/>
              </w:rPr>
              <w:t>落实相关环保要求</w:t>
            </w:r>
          </w:p>
        </w:tc>
        <w:tc>
          <w:tcPr>
            <w:tcW w:w="1121" w:type="pct"/>
            <w:vAlign w:val="center"/>
          </w:tcPr>
          <w:p w14:paraId="15DB24CE" w14:textId="77777777" w:rsidR="00FD4F13" w:rsidRDefault="00FD4F13" w:rsidP="002D6BA9">
            <w:pPr>
              <w:adjustRightInd w:val="0"/>
              <w:snapToGrid w:val="0"/>
              <w:jc w:val="center"/>
              <w:rPr>
                <w:sz w:val="24"/>
              </w:rPr>
            </w:pPr>
            <w:r>
              <w:rPr>
                <w:sz w:val="24"/>
              </w:rPr>
              <w:t>设立</w:t>
            </w:r>
            <w:r>
              <w:rPr>
                <w:rFonts w:hint="eastAsia"/>
                <w:sz w:val="24"/>
              </w:rPr>
              <w:t>防渗沉淀池</w:t>
            </w:r>
            <w:r>
              <w:rPr>
                <w:sz w:val="24"/>
              </w:rPr>
              <w:t>。生活污水排入防渗化粪池，定期交由污水处理厂处理</w:t>
            </w:r>
          </w:p>
        </w:tc>
        <w:tc>
          <w:tcPr>
            <w:tcW w:w="901" w:type="pct"/>
            <w:vAlign w:val="center"/>
          </w:tcPr>
          <w:p w14:paraId="131FA471" w14:textId="77777777" w:rsidR="00FD4F13" w:rsidRDefault="00FD4F13" w:rsidP="002D6BA9">
            <w:pPr>
              <w:adjustRightInd w:val="0"/>
              <w:snapToGrid w:val="0"/>
              <w:jc w:val="center"/>
              <w:rPr>
                <w:sz w:val="24"/>
              </w:rPr>
            </w:pPr>
            <w:r>
              <w:rPr>
                <w:sz w:val="24"/>
              </w:rPr>
              <w:t>《农村生活污水处理排放标准》（</w:t>
            </w:r>
            <w:r>
              <w:rPr>
                <w:sz w:val="24"/>
              </w:rPr>
              <w:t>DB65 4275-2019</w:t>
            </w:r>
            <w:r>
              <w:rPr>
                <w:sz w:val="24"/>
              </w:rPr>
              <w:t>）</w:t>
            </w:r>
          </w:p>
        </w:tc>
      </w:tr>
      <w:tr w:rsidR="00FD4F13" w14:paraId="2FE072AC" w14:textId="77777777" w:rsidTr="002D6BA9">
        <w:trPr>
          <w:trHeight w:val="680"/>
          <w:jc w:val="center"/>
        </w:trPr>
        <w:tc>
          <w:tcPr>
            <w:tcW w:w="1088" w:type="pct"/>
            <w:vAlign w:val="center"/>
          </w:tcPr>
          <w:p w14:paraId="1846DA6C" w14:textId="77777777" w:rsidR="00FD4F13" w:rsidRDefault="00FD4F13" w:rsidP="002D6BA9">
            <w:pPr>
              <w:adjustRightInd w:val="0"/>
              <w:snapToGrid w:val="0"/>
              <w:jc w:val="center"/>
              <w:rPr>
                <w:sz w:val="24"/>
              </w:rPr>
            </w:pPr>
            <w:r>
              <w:rPr>
                <w:sz w:val="24"/>
              </w:rPr>
              <w:t>地下水及土壤环境</w:t>
            </w:r>
          </w:p>
        </w:tc>
        <w:tc>
          <w:tcPr>
            <w:tcW w:w="1088" w:type="pct"/>
            <w:vAlign w:val="center"/>
          </w:tcPr>
          <w:p w14:paraId="71362617" w14:textId="77777777" w:rsidR="00FD4F13" w:rsidRDefault="00FD4F13" w:rsidP="002D6BA9">
            <w:pPr>
              <w:adjustRightInd w:val="0"/>
              <w:snapToGrid w:val="0"/>
              <w:jc w:val="center"/>
              <w:rPr>
                <w:sz w:val="24"/>
              </w:rPr>
            </w:pPr>
            <w:r>
              <w:rPr>
                <w:sz w:val="24"/>
              </w:rPr>
              <w:t>/</w:t>
            </w:r>
          </w:p>
        </w:tc>
        <w:tc>
          <w:tcPr>
            <w:tcW w:w="800" w:type="pct"/>
            <w:vAlign w:val="center"/>
          </w:tcPr>
          <w:p w14:paraId="45603DC9" w14:textId="77777777" w:rsidR="00FD4F13" w:rsidRDefault="00FD4F13" w:rsidP="002D6BA9">
            <w:pPr>
              <w:adjustRightInd w:val="0"/>
              <w:snapToGrid w:val="0"/>
              <w:jc w:val="center"/>
              <w:rPr>
                <w:sz w:val="24"/>
              </w:rPr>
            </w:pPr>
            <w:r>
              <w:rPr>
                <w:sz w:val="24"/>
              </w:rPr>
              <w:t>/</w:t>
            </w:r>
          </w:p>
        </w:tc>
        <w:tc>
          <w:tcPr>
            <w:tcW w:w="1121" w:type="pct"/>
            <w:vAlign w:val="center"/>
          </w:tcPr>
          <w:p w14:paraId="182F248F" w14:textId="77777777" w:rsidR="00FD4F13" w:rsidRDefault="00FD4F13" w:rsidP="002D6BA9">
            <w:pPr>
              <w:adjustRightInd w:val="0"/>
              <w:snapToGrid w:val="0"/>
              <w:jc w:val="center"/>
              <w:rPr>
                <w:sz w:val="24"/>
              </w:rPr>
            </w:pPr>
            <w:r>
              <w:rPr>
                <w:sz w:val="24"/>
              </w:rPr>
              <w:t>修建</w:t>
            </w:r>
            <w:r>
              <w:rPr>
                <w:rFonts w:hint="eastAsia"/>
                <w:sz w:val="24"/>
              </w:rPr>
              <w:t>防渗沉淀池</w:t>
            </w:r>
            <w:r>
              <w:rPr>
                <w:sz w:val="24"/>
              </w:rPr>
              <w:t>和防渗化粪池</w:t>
            </w:r>
          </w:p>
        </w:tc>
        <w:tc>
          <w:tcPr>
            <w:tcW w:w="901" w:type="pct"/>
            <w:vAlign w:val="center"/>
          </w:tcPr>
          <w:p w14:paraId="639A41F0" w14:textId="77777777" w:rsidR="00FD4F13" w:rsidRDefault="00FD4F13" w:rsidP="002D6BA9">
            <w:pPr>
              <w:adjustRightInd w:val="0"/>
              <w:snapToGrid w:val="0"/>
              <w:jc w:val="center"/>
              <w:rPr>
                <w:sz w:val="24"/>
              </w:rPr>
            </w:pPr>
            <w:r>
              <w:rPr>
                <w:sz w:val="24"/>
              </w:rPr>
              <w:t>/</w:t>
            </w:r>
          </w:p>
        </w:tc>
      </w:tr>
      <w:tr w:rsidR="00FD4F13" w14:paraId="4FD0C130" w14:textId="77777777" w:rsidTr="002D6BA9">
        <w:trPr>
          <w:trHeight w:val="680"/>
          <w:jc w:val="center"/>
        </w:trPr>
        <w:tc>
          <w:tcPr>
            <w:tcW w:w="1088" w:type="pct"/>
            <w:vAlign w:val="center"/>
          </w:tcPr>
          <w:p w14:paraId="509C0C32" w14:textId="77777777" w:rsidR="00FD4F13" w:rsidRDefault="00FD4F13" w:rsidP="002D6BA9">
            <w:pPr>
              <w:adjustRightInd w:val="0"/>
              <w:snapToGrid w:val="0"/>
              <w:jc w:val="center"/>
              <w:rPr>
                <w:sz w:val="24"/>
              </w:rPr>
            </w:pPr>
            <w:r>
              <w:rPr>
                <w:sz w:val="24"/>
              </w:rPr>
              <w:t>声环境</w:t>
            </w:r>
          </w:p>
        </w:tc>
        <w:tc>
          <w:tcPr>
            <w:tcW w:w="1088" w:type="pct"/>
            <w:vAlign w:val="center"/>
          </w:tcPr>
          <w:p w14:paraId="0D8CC098" w14:textId="77777777" w:rsidR="00FD4F13" w:rsidRDefault="00FD4F13" w:rsidP="002D6BA9">
            <w:pPr>
              <w:adjustRightInd w:val="0"/>
              <w:snapToGrid w:val="0"/>
              <w:jc w:val="center"/>
              <w:rPr>
                <w:sz w:val="24"/>
              </w:rPr>
            </w:pPr>
            <w:r>
              <w:rPr>
                <w:sz w:val="24"/>
              </w:rPr>
              <w:t>采用低噪声设备，合理安排施工时间，合理安排施工场地机械设置，对施工机械采取降噪措施；运输沿线尽量减少鸣笛</w:t>
            </w:r>
          </w:p>
        </w:tc>
        <w:tc>
          <w:tcPr>
            <w:tcW w:w="800" w:type="pct"/>
            <w:vAlign w:val="center"/>
          </w:tcPr>
          <w:p w14:paraId="6BC5464E" w14:textId="77777777" w:rsidR="00FD4F13" w:rsidRDefault="00FD4F13" w:rsidP="002D6BA9">
            <w:pPr>
              <w:adjustRightInd w:val="0"/>
              <w:snapToGrid w:val="0"/>
              <w:jc w:val="center"/>
              <w:rPr>
                <w:sz w:val="24"/>
              </w:rPr>
            </w:pPr>
            <w:r>
              <w:rPr>
                <w:sz w:val="24"/>
              </w:rPr>
              <w:t>《建筑施</w:t>
            </w:r>
          </w:p>
          <w:p w14:paraId="0A271C4B" w14:textId="77777777" w:rsidR="00FD4F13" w:rsidRDefault="00FD4F13" w:rsidP="002D6BA9">
            <w:pPr>
              <w:adjustRightInd w:val="0"/>
              <w:snapToGrid w:val="0"/>
              <w:jc w:val="center"/>
              <w:rPr>
                <w:sz w:val="24"/>
              </w:rPr>
            </w:pPr>
            <w:r>
              <w:rPr>
                <w:sz w:val="24"/>
              </w:rPr>
              <w:t>工场界环</w:t>
            </w:r>
          </w:p>
          <w:p w14:paraId="197529C3" w14:textId="77777777" w:rsidR="00FD4F13" w:rsidRDefault="00FD4F13" w:rsidP="002D6BA9">
            <w:pPr>
              <w:adjustRightInd w:val="0"/>
              <w:snapToGrid w:val="0"/>
              <w:jc w:val="center"/>
              <w:rPr>
                <w:sz w:val="24"/>
              </w:rPr>
            </w:pPr>
            <w:r>
              <w:rPr>
                <w:sz w:val="24"/>
              </w:rPr>
              <w:t>境噪声排</w:t>
            </w:r>
          </w:p>
          <w:p w14:paraId="3ECFE060" w14:textId="77777777" w:rsidR="00FD4F13" w:rsidRDefault="00FD4F13" w:rsidP="002D6BA9">
            <w:pPr>
              <w:adjustRightInd w:val="0"/>
              <w:snapToGrid w:val="0"/>
              <w:jc w:val="center"/>
              <w:rPr>
                <w:sz w:val="24"/>
              </w:rPr>
            </w:pPr>
            <w:r>
              <w:rPr>
                <w:sz w:val="24"/>
              </w:rPr>
              <w:t>放标准》</w:t>
            </w:r>
          </w:p>
          <w:p w14:paraId="47DFA81A" w14:textId="77777777" w:rsidR="00FD4F13" w:rsidRDefault="00FD4F13" w:rsidP="002D6BA9">
            <w:pPr>
              <w:adjustRightInd w:val="0"/>
              <w:snapToGrid w:val="0"/>
              <w:jc w:val="center"/>
              <w:rPr>
                <w:sz w:val="24"/>
              </w:rPr>
            </w:pPr>
            <w:r>
              <w:rPr>
                <w:sz w:val="24"/>
              </w:rPr>
              <w:t>（</w:t>
            </w:r>
            <w:r>
              <w:rPr>
                <w:sz w:val="24"/>
              </w:rPr>
              <w:t>GB1252</w:t>
            </w:r>
          </w:p>
          <w:p w14:paraId="6A40D67E" w14:textId="77777777" w:rsidR="00FD4F13" w:rsidRDefault="00FD4F13" w:rsidP="002D6BA9">
            <w:pPr>
              <w:adjustRightInd w:val="0"/>
              <w:snapToGrid w:val="0"/>
              <w:jc w:val="center"/>
              <w:rPr>
                <w:sz w:val="24"/>
              </w:rPr>
            </w:pPr>
            <w:r>
              <w:rPr>
                <w:sz w:val="24"/>
              </w:rPr>
              <w:t>3-2 011</w:t>
            </w:r>
            <w:r>
              <w:rPr>
                <w:sz w:val="24"/>
              </w:rPr>
              <w:t>）</w:t>
            </w:r>
          </w:p>
        </w:tc>
        <w:tc>
          <w:tcPr>
            <w:tcW w:w="1121" w:type="pct"/>
            <w:vAlign w:val="center"/>
          </w:tcPr>
          <w:p w14:paraId="547192F0" w14:textId="77777777" w:rsidR="00FD4F13" w:rsidRDefault="00FD4F13" w:rsidP="002D6BA9">
            <w:pPr>
              <w:adjustRightInd w:val="0"/>
              <w:snapToGrid w:val="0"/>
              <w:jc w:val="center"/>
              <w:rPr>
                <w:sz w:val="24"/>
              </w:rPr>
            </w:pPr>
            <w:r>
              <w:rPr>
                <w:sz w:val="24"/>
              </w:rPr>
              <w:t>选用低噪声设备、减震</w:t>
            </w:r>
          </w:p>
        </w:tc>
        <w:tc>
          <w:tcPr>
            <w:tcW w:w="901" w:type="pct"/>
            <w:vAlign w:val="center"/>
          </w:tcPr>
          <w:p w14:paraId="241EE1FF" w14:textId="77777777" w:rsidR="00FD4F13" w:rsidRDefault="00FD4F13" w:rsidP="002D6BA9">
            <w:pPr>
              <w:adjustRightInd w:val="0"/>
              <w:snapToGrid w:val="0"/>
              <w:jc w:val="center"/>
              <w:rPr>
                <w:sz w:val="24"/>
              </w:rPr>
            </w:pPr>
            <w:r>
              <w:rPr>
                <w:sz w:val="24"/>
              </w:rPr>
              <w:t>《工业企业厂界环境噪声排放标准》（</w:t>
            </w:r>
            <w:r>
              <w:rPr>
                <w:sz w:val="24"/>
              </w:rPr>
              <w:t>GB12348-2008</w:t>
            </w:r>
            <w:r>
              <w:rPr>
                <w:sz w:val="24"/>
              </w:rPr>
              <w:t>）中</w:t>
            </w:r>
            <w:r>
              <w:rPr>
                <w:sz w:val="24"/>
              </w:rPr>
              <w:t>2</w:t>
            </w:r>
            <w:r>
              <w:rPr>
                <w:sz w:val="24"/>
              </w:rPr>
              <w:t>类标准</w:t>
            </w:r>
          </w:p>
        </w:tc>
      </w:tr>
      <w:tr w:rsidR="00FD4F13" w14:paraId="3D43FFB3" w14:textId="77777777" w:rsidTr="002D6BA9">
        <w:trPr>
          <w:trHeight w:val="680"/>
          <w:jc w:val="center"/>
        </w:trPr>
        <w:tc>
          <w:tcPr>
            <w:tcW w:w="1088" w:type="pct"/>
            <w:vAlign w:val="center"/>
          </w:tcPr>
          <w:p w14:paraId="16902834" w14:textId="77777777" w:rsidR="00FD4F13" w:rsidRDefault="00FD4F13" w:rsidP="002D6BA9">
            <w:pPr>
              <w:adjustRightInd w:val="0"/>
              <w:snapToGrid w:val="0"/>
              <w:jc w:val="center"/>
              <w:rPr>
                <w:sz w:val="24"/>
              </w:rPr>
            </w:pPr>
            <w:r>
              <w:rPr>
                <w:sz w:val="24"/>
              </w:rPr>
              <w:t>振动</w:t>
            </w:r>
          </w:p>
        </w:tc>
        <w:tc>
          <w:tcPr>
            <w:tcW w:w="1088" w:type="pct"/>
            <w:vAlign w:val="center"/>
          </w:tcPr>
          <w:p w14:paraId="33631D98" w14:textId="77777777" w:rsidR="00FD4F13" w:rsidRDefault="00FD4F13" w:rsidP="002D6BA9">
            <w:pPr>
              <w:adjustRightInd w:val="0"/>
              <w:snapToGrid w:val="0"/>
              <w:jc w:val="center"/>
              <w:rPr>
                <w:sz w:val="24"/>
              </w:rPr>
            </w:pPr>
            <w:r>
              <w:rPr>
                <w:sz w:val="24"/>
              </w:rPr>
              <w:t>/</w:t>
            </w:r>
          </w:p>
        </w:tc>
        <w:tc>
          <w:tcPr>
            <w:tcW w:w="800" w:type="pct"/>
            <w:vAlign w:val="center"/>
          </w:tcPr>
          <w:p w14:paraId="7C732DBA" w14:textId="77777777" w:rsidR="00FD4F13" w:rsidRDefault="00FD4F13" w:rsidP="002D6BA9">
            <w:pPr>
              <w:adjustRightInd w:val="0"/>
              <w:snapToGrid w:val="0"/>
              <w:jc w:val="center"/>
              <w:rPr>
                <w:sz w:val="24"/>
              </w:rPr>
            </w:pPr>
            <w:r>
              <w:rPr>
                <w:sz w:val="24"/>
              </w:rPr>
              <w:t>/</w:t>
            </w:r>
          </w:p>
        </w:tc>
        <w:tc>
          <w:tcPr>
            <w:tcW w:w="1121" w:type="pct"/>
            <w:vAlign w:val="center"/>
          </w:tcPr>
          <w:p w14:paraId="69AE2CC8" w14:textId="77777777" w:rsidR="00FD4F13" w:rsidRDefault="00FD4F13" w:rsidP="002D6BA9">
            <w:pPr>
              <w:adjustRightInd w:val="0"/>
              <w:snapToGrid w:val="0"/>
              <w:jc w:val="center"/>
              <w:rPr>
                <w:sz w:val="24"/>
              </w:rPr>
            </w:pPr>
            <w:r>
              <w:rPr>
                <w:sz w:val="24"/>
              </w:rPr>
              <w:t>/</w:t>
            </w:r>
          </w:p>
        </w:tc>
        <w:tc>
          <w:tcPr>
            <w:tcW w:w="901" w:type="pct"/>
            <w:vAlign w:val="center"/>
          </w:tcPr>
          <w:p w14:paraId="59F8EA5E" w14:textId="77777777" w:rsidR="00FD4F13" w:rsidRDefault="00FD4F13" w:rsidP="002D6BA9">
            <w:pPr>
              <w:adjustRightInd w:val="0"/>
              <w:snapToGrid w:val="0"/>
              <w:jc w:val="center"/>
              <w:rPr>
                <w:sz w:val="24"/>
              </w:rPr>
            </w:pPr>
            <w:r>
              <w:rPr>
                <w:sz w:val="24"/>
              </w:rPr>
              <w:t>/</w:t>
            </w:r>
          </w:p>
        </w:tc>
      </w:tr>
      <w:tr w:rsidR="00FD4F13" w14:paraId="1AA0001D" w14:textId="77777777" w:rsidTr="002D6BA9">
        <w:trPr>
          <w:trHeight w:val="680"/>
          <w:jc w:val="center"/>
        </w:trPr>
        <w:tc>
          <w:tcPr>
            <w:tcW w:w="1088" w:type="pct"/>
            <w:vAlign w:val="center"/>
          </w:tcPr>
          <w:p w14:paraId="74B550EA" w14:textId="77777777" w:rsidR="00FD4F13" w:rsidRDefault="00FD4F13" w:rsidP="002D6BA9">
            <w:pPr>
              <w:adjustRightInd w:val="0"/>
              <w:snapToGrid w:val="0"/>
              <w:jc w:val="center"/>
              <w:rPr>
                <w:sz w:val="24"/>
              </w:rPr>
            </w:pPr>
            <w:r>
              <w:rPr>
                <w:sz w:val="24"/>
              </w:rPr>
              <w:t>大气环境</w:t>
            </w:r>
          </w:p>
        </w:tc>
        <w:tc>
          <w:tcPr>
            <w:tcW w:w="1088" w:type="pct"/>
            <w:vAlign w:val="center"/>
          </w:tcPr>
          <w:p w14:paraId="6AEE0782" w14:textId="77777777" w:rsidR="00FD4F13" w:rsidRDefault="00FD4F13" w:rsidP="002D6BA9">
            <w:pPr>
              <w:adjustRightInd w:val="0"/>
              <w:snapToGrid w:val="0"/>
              <w:jc w:val="center"/>
              <w:rPr>
                <w:sz w:val="24"/>
              </w:rPr>
            </w:pPr>
            <w:r>
              <w:rPr>
                <w:sz w:val="24"/>
              </w:rPr>
              <w:t>剥离的表土，集中堆放后，采取用苫布遮盖、洒水降尘</w:t>
            </w:r>
            <w:r>
              <w:rPr>
                <w:sz w:val="24"/>
              </w:rPr>
              <w:lastRenderedPageBreak/>
              <w:t>的措施；严禁大风天气开工</w:t>
            </w:r>
          </w:p>
        </w:tc>
        <w:tc>
          <w:tcPr>
            <w:tcW w:w="800" w:type="pct"/>
            <w:vAlign w:val="center"/>
          </w:tcPr>
          <w:p w14:paraId="48A2F2A6" w14:textId="77777777" w:rsidR="00FD4F13" w:rsidRDefault="00FD4F13" w:rsidP="002D6BA9">
            <w:pPr>
              <w:adjustRightInd w:val="0"/>
              <w:snapToGrid w:val="0"/>
              <w:jc w:val="center"/>
              <w:rPr>
                <w:sz w:val="24"/>
              </w:rPr>
            </w:pPr>
            <w:r>
              <w:rPr>
                <w:sz w:val="24"/>
              </w:rPr>
              <w:lastRenderedPageBreak/>
              <w:t>落实相关环保要求</w:t>
            </w:r>
          </w:p>
        </w:tc>
        <w:tc>
          <w:tcPr>
            <w:tcW w:w="1121" w:type="pct"/>
            <w:vAlign w:val="center"/>
          </w:tcPr>
          <w:p w14:paraId="2E439DDA" w14:textId="77777777" w:rsidR="00FD4F13" w:rsidRDefault="00FD4F13" w:rsidP="002D6BA9">
            <w:pPr>
              <w:adjustRightInd w:val="0"/>
              <w:snapToGrid w:val="0"/>
              <w:jc w:val="center"/>
              <w:rPr>
                <w:sz w:val="24"/>
              </w:rPr>
            </w:pPr>
            <w:r>
              <w:rPr>
                <w:sz w:val="24"/>
              </w:rPr>
              <w:t>采矿场采取洒水降尘措施；运输过程采取控制车速、密</w:t>
            </w:r>
            <w:r>
              <w:rPr>
                <w:sz w:val="24"/>
              </w:rPr>
              <w:lastRenderedPageBreak/>
              <w:t>封运输物料及车辆冲洗措施；密闭上料口，筛分过程密闭筛分并安装喷淋设施；表土堆场紧密压实，采取苫布遮盖、设立围挡措施；细粒径（</w:t>
            </w:r>
            <w:r>
              <w:rPr>
                <w:sz w:val="24"/>
              </w:rPr>
              <w:t>40mm</w:t>
            </w:r>
            <w:r>
              <w:rPr>
                <w:sz w:val="24"/>
              </w:rPr>
              <w:t>以下）成品堆存于封闭料仓内；粗粒径成品露天堆放采取苫布遮盖、设立围挡措施。</w:t>
            </w:r>
          </w:p>
        </w:tc>
        <w:tc>
          <w:tcPr>
            <w:tcW w:w="901" w:type="pct"/>
            <w:vAlign w:val="center"/>
          </w:tcPr>
          <w:p w14:paraId="730B7BF9" w14:textId="77777777" w:rsidR="00FD4F13" w:rsidRDefault="00FD4F13" w:rsidP="002D6BA9">
            <w:pPr>
              <w:adjustRightInd w:val="0"/>
              <w:snapToGrid w:val="0"/>
              <w:jc w:val="center"/>
              <w:rPr>
                <w:sz w:val="24"/>
              </w:rPr>
            </w:pPr>
            <w:r>
              <w:rPr>
                <w:sz w:val="24"/>
              </w:rPr>
              <w:lastRenderedPageBreak/>
              <w:t>《大气污染物综合排放标准》（</w:t>
            </w:r>
            <w:r>
              <w:rPr>
                <w:sz w:val="24"/>
              </w:rPr>
              <w:t>GB16297-</w:t>
            </w:r>
            <w:r>
              <w:rPr>
                <w:sz w:val="24"/>
              </w:rPr>
              <w:lastRenderedPageBreak/>
              <w:t>1996</w:t>
            </w:r>
            <w:r>
              <w:rPr>
                <w:sz w:val="24"/>
              </w:rPr>
              <w:t>）中无组织排放浓度限值（</w:t>
            </w:r>
            <w:r>
              <w:rPr>
                <w:sz w:val="24"/>
              </w:rPr>
              <w:t>1.0mg/m</w:t>
            </w:r>
            <w:r>
              <w:rPr>
                <w:sz w:val="24"/>
                <w:vertAlign w:val="superscript"/>
              </w:rPr>
              <w:t>3</w:t>
            </w:r>
            <w:r>
              <w:rPr>
                <w:sz w:val="24"/>
              </w:rPr>
              <w:t>）</w:t>
            </w:r>
          </w:p>
        </w:tc>
      </w:tr>
      <w:tr w:rsidR="00FD4F13" w14:paraId="5D2288F9" w14:textId="77777777" w:rsidTr="002D6BA9">
        <w:trPr>
          <w:trHeight w:val="680"/>
          <w:jc w:val="center"/>
        </w:trPr>
        <w:tc>
          <w:tcPr>
            <w:tcW w:w="1088" w:type="pct"/>
            <w:vAlign w:val="center"/>
          </w:tcPr>
          <w:p w14:paraId="0731075E" w14:textId="77777777" w:rsidR="00FD4F13" w:rsidRDefault="00FD4F13" w:rsidP="002D6BA9">
            <w:pPr>
              <w:adjustRightInd w:val="0"/>
              <w:snapToGrid w:val="0"/>
              <w:jc w:val="center"/>
              <w:rPr>
                <w:sz w:val="24"/>
              </w:rPr>
            </w:pPr>
            <w:r>
              <w:rPr>
                <w:sz w:val="24"/>
              </w:rPr>
              <w:lastRenderedPageBreak/>
              <w:t>固体废物</w:t>
            </w:r>
          </w:p>
        </w:tc>
        <w:tc>
          <w:tcPr>
            <w:tcW w:w="1088" w:type="pct"/>
            <w:vAlign w:val="center"/>
          </w:tcPr>
          <w:p w14:paraId="7EF468C7" w14:textId="77777777" w:rsidR="00FD4F13" w:rsidRDefault="00FD4F13" w:rsidP="002D6BA9">
            <w:pPr>
              <w:adjustRightInd w:val="0"/>
              <w:snapToGrid w:val="0"/>
              <w:jc w:val="center"/>
              <w:rPr>
                <w:sz w:val="24"/>
              </w:rPr>
            </w:pPr>
            <w:r>
              <w:rPr>
                <w:sz w:val="24"/>
              </w:rPr>
              <w:t>建筑垃圾由施工单位统一清运</w:t>
            </w:r>
          </w:p>
        </w:tc>
        <w:tc>
          <w:tcPr>
            <w:tcW w:w="800" w:type="pct"/>
            <w:vAlign w:val="center"/>
          </w:tcPr>
          <w:p w14:paraId="01648D03" w14:textId="77777777" w:rsidR="00FD4F13" w:rsidRDefault="00FD4F13" w:rsidP="002D6BA9">
            <w:pPr>
              <w:adjustRightInd w:val="0"/>
              <w:snapToGrid w:val="0"/>
              <w:jc w:val="center"/>
              <w:rPr>
                <w:sz w:val="24"/>
              </w:rPr>
            </w:pPr>
            <w:r>
              <w:rPr>
                <w:sz w:val="24"/>
              </w:rPr>
              <w:t>落实相关环保要求</w:t>
            </w:r>
          </w:p>
        </w:tc>
        <w:tc>
          <w:tcPr>
            <w:tcW w:w="1121" w:type="pct"/>
            <w:vAlign w:val="center"/>
          </w:tcPr>
          <w:p w14:paraId="0982632A" w14:textId="77777777" w:rsidR="00FD4F13" w:rsidRDefault="00FD4F13" w:rsidP="002D6BA9">
            <w:pPr>
              <w:adjustRightInd w:val="0"/>
              <w:snapToGrid w:val="0"/>
              <w:jc w:val="center"/>
              <w:rPr>
                <w:sz w:val="24"/>
              </w:rPr>
            </w:pPr>
            <w:r>
              <w:rPr>
                <w:sz w:val="24"/>
              </w:rPr>
              <w:t>生活垃圾集中收集，定期拉运至</w:t>
            </w:r>
            <w:r>
              <w:rPr>
                <w:rFonts w:hint="eastAsia"/>
                <w:sz w:val="24"/>
              </w:rPr>
              <w:t>吉木萨尔县</w:t>
            </w:r>
            <w:r>
              <w:rPr>
                <w:sz w:val="24"/>
              </w:rPr>
              <w:t>生活垃圾填埋场；废矿石用于回填采坑</w:t>
            </w:r>
          </w:p>
        </w:tc>
        <w:tc>
          <w:tcPr>
            <w:tcW w:w="901" w:type="pct"/>
            <w:vAlign w:val="center"/>
          </w:tcPr>
          <w:p w14:paraId="6A230924" w14:textId="77777777" w:rsidR="00FD4F13" w:rsidRDefault="00FD4F13" w:rsidP="002D6BA9">
            <w:pPr>
              <w:adjustRightInd w:val="0"/>
              <w:snapToGrid w:val="0"/>
              <w:jc w:val="center"/>
              <w:rPr>
                <w:sz w:val="24"/>
              </w:rPr>
            </w:pPr>
            <w:r>
              <w:rPr>
                <w:sz w:val="24"/>
              </w:rPr>
              <w:t>矿区固废得到合理处置</w:t>
            </w:r>
          </w:p>
        </w:tc>
      </w:tr>
      <w:tr w:rsidR="00FD4F13" w14:paraId="34A3A613" w14:textId="77777777" w:rsidTr="002D6BA9">
        <w:trPr>
          <w:trHeight w:val="680"/>
          <w:jc w:val="center"/>
        </w:trPr>
        <w:tc>
          <w:tcPr>
            <w:tcW w:w="1088" w:type="pct"/>
            <w:vAlign w:val="center"/>
          </w:tcPr>
          <w:p w14:paraId="10EDA75B" w14:textId="77777777" w:rsidR="00FD4F13" w:rsidRDefault="00FD4F13" w:rsidP="002D6BA9">
            <w:pPr>
              <w:adjustRightInd w:val="0"/>
              <w:snapToGrid w:val="0"/>
              <w:jc w:val="center"/>
              <w:rPr>
                <w:sz w:val="24"/>
              </w:rPr>
            </w:pPr>
            <w:r>
              <w:rPr>
                <w:sz w:val="24"/>
              </w:rPr>
              <w:t>电磁环境</w:t>
            </w:r>
          </w:p>
        </w:tc>
        <w:tc>
          <w:tcPr>
            <w:tcW w:w="1088" w:type="pct"/>
            <w:vAlign w:val="center"/>
          </w:tcPr>
          <w:p w14:paraId="0839FAF2" w14:textId="77777777" w:rsidR="00FD4F13" w:rsidRDefault="00FD4F13" w:rsidP="002D6BA9">
            <w:pPr>
              <w:adjustRightInd w:val="0"/>
              <w:snapToGrid w:val="0"/>
              <w:jc w:val="center"/>
              <w:rPr>
                <w:sz w:val="24"/>
              </w:rPr>
            </w:pPr>
            <w:r>
              <w:rPr>
                <w:sz w:val="24"/>
              </w:rPr>
              <w:t>/</w:t>
            </w:r>
          </w:p>
        </w:tc>
        <w:tc>
          <w:tcPr>
            <w:tcW w:w="800" w:type="pct"/>
            <w:vAlign w:val="center"/>
          </w:tcPr>
          <w:p w14:paraId="335CC1D3" w14:textId="77777777" w:rsidR="00FD4F13" w:rsidRDefault="00FD4F13" w:rsidP="002D6BA9">
            <w:pPr>
              <w:adjustRightInd w:val="0"/>
              <w:snapToGrid w:val="0"/>
              <w:jc w:val="center"/>
              <w:rPr>
                <w:sz w:val="24"/>
              </w:rPr>
            </w:pPr>
            <w:r>
              <w:rPr>
                <w:sz w:val="24"/>
              </w:rPr>
              <w:t>/</w:t>
            </w:r>
          </w:p>
        </w:tc>
        <w:tc>
          <w:tcPr>
            <w:tcW w:w="1121" w:type="pct"/>
            <w:vAlign w:val="center"/>
          </w:tcPr>
          <w:p w14:paraId="08848011" w14:textId="77777777" w:rsidR="00FD4F13" w:rsidRDefault="00FD4F13" w:rsidP="002D6BA9">
            <w:pPr>
              <w:adjustRightInd w:val="0"/>
              <w:snapToGrid w:val="0"/>
              <w:jc w:val="center"/>
              <w:rPr>
                <w:sz w:val="24"/>
              </w:rPr>
            </w:pPr>
            <w:r>
              <w:rPr>
                <w:sz w:val="24"/>
              </w:rPr>
              <w:t>/</w:t>
            </w:r>
          </w:p>
        </w:tc>
        <w:tc>
          <w:tcPr>
            <w:tcW w:w="901" w:type="pct"/>
            <w:vAlign w:val="center"/>
          </w:tcPr>
          <w:p w14:paraId="5E31B96E" w14:textId="77777777" w:rsidR="00FD4F13" w:rsidRDefault="00FD4F13" w:rsidP="002D6BA9">
            <w:pPr>
              <w:adjustRightInd w:val="0"/>
              <w:snapToGrid w:val="0"/>
              <w:jc w:val="center"/>
              <w:rPr>
                <w:sz w:val="24"/>
              </w:rPr>
            </w:pPr>
            <w:r>
              <w:rPr>
                <w:sz w:val="24"/>
              </w:rPr>
              <w:t>/</w:t>
            </w:r>
          </w:p>
        </w:tc>
      </w:tr>
      <w:tr w:rsidR="00FD4F13" w14:paraId="2A945E7D" w14:textId="77777777" w:rsidTr="002D6BA9">
        <w:trPr>
          <w:trHeight w:val="680"/>
          <w:jc w:val="center"/>
        </w:trPr>
        <w:tc>
          <w:tcPr>
            <w:tcW w:w="1088" w:type="pct"/>
            <w:vAlign w:val="center"/>
          </w:tcPr>
          <w:p w14:paraId="0526FD13" w14:textId="77777777" w:rsidR="00FD4F13" w:rsidRDefault="00FD4F13" w:rsidP="002D6BA9">
            <w:pPr>
              <w:adjustRightInd w:val="0"/>
              <w:snapToGrid w:val="0"/>
              <w:jc w:val="center"/>
              <w:rPr>
                <w:sz w:val="24"/>
              </w:rPr>
            </w:pPr>
            <w:r>
              <w:rPr>
                <w:sz w:val="24"/>
              </w:rPr>
              <w:t>环境风险</w:t>
            </w:r>
          </w:p>
        </w:tc>
        <w:tc>
          <w:tcPr>
            <w:tcW w:w="1088" w:type="pct"/>
            <w:vAlign w:val="center"/>
          </w:tcPr>
          <w:p w14:paraId="43C77108" w14:textId="77777777" w:rsidR="00FD4F13" w:rsidRDefault="00FD4F13" w:rsidP="002D6BA9">
            <w:pPr>
              <w:adjustRightInd w:val="0"/>
              <w:snapToGrid w:val="0"/>
              <w:jc w:val="center"/>
              <w:rPr>
                <w:sz w:val="24"/>
              </w:rPr>
            </w:pPr>
            <w:r>
              <w:rPr>
                <w:sz w:val="24"/>
              </w:rPr>
              <w:t>/</w:t>
            </w:r>
          </w:p>
        </w:tc>
        <w:tc>
          <w:tcPr>
            <w:tcW w:w="800" w:type="pct"/>
            <w:vAlign w:val="center"/>
          </w:tcPr>
          <w:p w14:paraId="55482369" w14:textId="77777777" w:rsidR="00FD4F13" w:rsidRDefault="00FD4F13" w:rsidP="002D6BA9">
            <w:pPr>
              <w:adjustRightInd w:val="0"/>
              <w:snapToGrid w:val="0"/>
              <w:jc w:val="center"/>
              <w:rPr>
                <w:sz w:val="24"/>
              </w:rPr>
            </w:pPr>
            <w:r>
              <w:rPr>
                <w:sz w:val="24"/>
              </w:rPr>
              <w:t>/</w:t>
            </w:r>
          </w:p>
        </w:tc>
        <w:tc>
          <w:tcPr>
            <w:tcW w:w="1121" w:type="pct"/>
            <w:vAlign w:val="center"/>
          </w:tcPr>
          <w:p w14:paraId="4B835560" w14:textId="77777777" w:rsidR="00FD4F13" w:rsidRDefault="00FD4F13" w:rsidP="002D6BA9">
            <w:pPr>
              <w:adjustRightInd w:val="0"/>
              <w:snapToGrid w:val="0"/>
              <w:jc w:val="center"/>
              <w:rPr>
                <w:sz w:val="24"/>
              </w:rPr>
            </w:pPr>
            <w:r>
              <w:rPr>
                <w:sz w:val="24"/>
              </w:rPr>
              <w:t>/</w:t>
            </w:r>
          </w:p>
        </w:tc>
        <w:tc>
          <w:tcPr>
            <w:tcW w:w="901" w:type="pct"/>
            <w:vAlign w:val="center"/>
          </w:tcPr>
          <w:p w14:paraId="086F22BD" w14:textId="77777777" w:rsidR="00FD4F13" w:rsidRDefault="00FD4F13" w:rsidP="002D6BA9">
            <w:pPr>
              <w:adjustRightInd w:val="0"/>
              <w:snapToGrid w:val="0"/>
              <w:jc w:val="center"/>
              <w:rPr>
                <w:sz w:val="24"/>
              </w:rPr>
            </w:pPr>
            <w:r>
              <w:rPr>
                <w:sz w:val="24"/>
              </w:rPr>
              <w:t>/</w:t>
            </w:r>
          </w:p>
        </w:tc>
      </w:tr>
      <w:tr w:rsidR="00FD4F13" w14:paraId="77A802E1" w14:textId="77777777" w:rsidTr="002D6BA9">
        <w:trPr>
          <w:trHeight w:val="680"/>
          <w:jc w:val="center"/>
        </w:trPr>
        <w:tc>
          <w:tcPr>
            <w:tcW w:w="1088" w:type="pct"/>
            <w:vAlign w:val="center"/>
          </w:tcPr>
          <w:p w14:paraId="18F9B33C" w14:textId="77777777" w:rsidR="00FD4F13" w:rsidRDefault="00FD4F13" w:rsidP="002D6BA9">
            <w:pPr>
              <w:adjustRightInd w:val="0"/>
              <w:snapToGrid w:val="0"/>
              <w:jc w:val="center"/>
              <w:rPr>
                <w:sz w:val="24"/>
              </w:rPr>
            </w:pPr>
            <w:r>
              <w:rPr>
                <w:sz w:val="24"/>
              </w:rPr>
              <w:t>环境监测</w:t>
            </w:r>
          </w:p>
        </w:tc>
        <w:tc>
          <w:tcPr>
            <w:tcW w:w="1088" w:type="pct"/>
            <w:vAlign w:val="center"/>
          </w:tcPr>
          <w:p w14:paraId="3E5DC5C3" w14:textId="77777777" w:rsidR="00FD4F13" w:rsidRDefault="00FD4F13" w:rsidP="002D6BA9">
            <w:pPr>
              <w:adjustRightInd w:val="0"/>
              <w:snapToGrid w:val="0"/>
              <w:jc w:val="center"/>
              <w:rPr>
                <w:sz w:val="24"/>
              </w:rPr>
            </w:pPr>
            <w:r>
              <w:rPr>
                <w:sz w:val="24"/>
              </w:rPr>
              <w:t>水土保持监测</w:t>
            </w:r>
          </w:p>
        </w:tc>
        <w:tc>
          <w:tcPr>
            <w:tcW w:w="800" w:type="pct"/>
            <w:vAlign w:val="center"/>
          </w:tcPr>
          <w:p w14:paraId="2E788FD3" w14:textId="77777777" w:rsidR="00FD4F13" w:rsidRDefault="00FD4F13" w:rsidP="002D6BA9">
            <w:pPr>
              <w:adjustRightInd w:val="0"/>
              <w:snapToGrid w:val="0"/>
              <w:jc w:val="center"/>
              <w:rPr>
                <w:sz w:val="24"/>
              </w:rPr>
            </w:pPr>
            <w:r>
              <w:rPr>
                <w:sz w:val="24"/>
              </w:rPr>
              <w:t>落实相关</w:t>
            </w:r>
          </w:p>
          <w:p w14:paraId="62325E27" w14:textId="77777777" w:rsidR="00FD4F13" w:rsidRDefault="00FD4F13" w:rsidP="002D6BA9">
            <w:pPr>
              <w:adjustRightInd w:val="0"/>
              <w:snapToGrid w:val="0"/>
              <w:jc w:val="center"/>
              <w:rPr>
                <w:sz w:val="24"/>
              </w:rPr>
            </w:pPr>
            <w:r>
              <w:rPr>
                <w:sz w:val="24"/>
              </w:rPr>
              <w:t>监测技术</w:t>
            </w:r>
          </w:p>
          <w:p w14:paraId="4152E977" w14:textId="77777777" w:rsidR="00FD4F13" w:rsidRDefault="00FD4F13" w:rsidP="002D6BA9">
            <w:pPr>
              <w:adjustRightInd w:val="0"/>
              <w:snapToGrid w:val="0"/>
              <w:jc w:val="center"/>
              <w:rPr>
                <w:sz w:val="24"/>
              </w:rPr>
            </w:pPr>
            <w:r>
              <w:rPr>
                <w:sz w:val="24"/>
              </w:rPr>
              <w:t>规范要求</w:t>
            </w:r>
          </w:p>
        </w:tc>
        <w:tc>
          <w:tcPr>
            <w:tcW w:w="1121" w:type="pct"/>
            <w:vAlign w:val="center"/>
          </w:tcPr>
          <w:p w14:paraId="24D35844" w14:textId="77777777" w:rsidR="00FD4F13" w:rsidRDefault="00FD4F13" w:rsidP="002D6BA9">
            <w:pPr>
              <w:adjustRightInd w:val="0"/>
              <w:snapToGrid w:val="0"/>
              <w:jc w:val="center"/>
              <w:rPr>
                <w:sz w:val="24"/>
              </w:rPr>
            </w:pPr>
            <w:r>
              <w:rPr>
                <w:sz w:val="24"/>
              </w:rPr>
              <w:t>废气、噪声监测</w:t>
            </w:r>
          </w:p>
        </w:tc>
        <w:tc>
          <w:tcPr>
            <w:tcW w:w="901" w:type="pct"/>
            <w:vAlign w:val="center"/>
          </w:tcPr>
          <w:p w14:paraId="5AEE00F8" w14:textId="77777777" w:rsidR="00FD4F13" w:rsidRDefault="00FD4F13" w:rsidP="002D6BA9">
            <w:pPr>
              <w:adjustRightInd w:val="0"/>
              <w:snapToGrid w:val="0"/>
              <w:jc w:val="center"/>
              <w:rPr>
                <w:sz w:val="24"/>
              </w:rPr>
            </w:pPr>
            <w:r>
              <w:rPr>
                <w:sz w:val="24"/>
              </w:rPr>
              <w:t>按照报告表中监测要求进行监测</w:t>
            </w:r>
          </w:p>
        </w:tc>
      </w:tr>
      <w:tr w:rsidR="00FD4F13" w14:paraId="2276186D" w14:textId="77777777" w:rsidTr="002D6BA9">
        <w:trPr>
          <w:trHeight w:val="680"/>
          <w:jc w:val="center"/>
        </w:trPr>
        <w:tc>
          <w:tcPr>
            <w:tcW w:w="1088" w:type="pct"/>
            <w:vAlign w:val="center"/>
          </w:tcPr>
          <w:p w14:paraId="03837B50" w14:textId="77777777" w:rsidR="00FD4F13" w:rsidRDefault="00FD4F13" w:rsidP="002D6BA9">
            <w:pPr>
              <w:adjustRightInd w:val="0"/>
              <w:snapToGrid w:val="0"/>
              <w:jc w:val="center"/>
              <w:rPr>
                <w:sz w:val="24"/>
              </w:rPr>
            </w:pPr>
            <w:r>
              <w:rPr>
                <w:sz w:val="24"/>
              </w:rPr>
              <w:t>其他</w:t>
            </w:r>
          </w:p>
        </w:tc>
        <w:tc>
          <w:tcPr>
            <w:tcW w:w="1088" w:type="pct"/>
            <w:vAlign w:val="center"/>
          </w:tcPr>
          <w:p w14:paraId="661E4C0E" w14:textId="77777777" w:rsidR="00FD4F13" w:rsidRDefault="00FD4F13" w:rsidP="002D6BA9">
            <w:pPr>
              <w:adjustRightInd w:val="0"/>
              <w:snapToGrid w:val="0"/>
              <w:jc w:val="center"/>
              <w:rPr>
                <w:sz w:val="24"/>
              </w:rPr>
            </w:pPr>
            <w:r>
              <w:rPr>
                <w:sz w:val="24"/>
              </w:rPr>
              <w:t>/</w:t>
            </w:r>
          </w:p>
        </w:tc>
        <w:tc>
          <w:tcPr>
            <w:tcW w:w="800" w:type="pct"/>
            <w:vAlign w:val="center"/>
          </w:tcPr>
          <w:p w14:paraId="3358A46E" w14:textId="77777777" w:rsidR="00FD4F13" w:rsidRDefault="00FD4F13" w:rsidP="002D6BA9">
            <w:pPr>
              <w:adjustRightInd w:val="0"/>
              <w:snapToGrid w:val="0"/>
              <w:jc w:val="center"/>
              <w:rPr>
                <w:sz w:val="24"/>
              </w:rPr>
            </w:pPr>
            <w:r>
              <w:rPr>
                <w:sz w:val="24"/>
              </w:rPr>
              <w:t>/</w:t>
            </w:r>
          </w:p>
        </w:tc>
        <w:tc>
          <w:tcPr>
            <w:tcW w:w="1121" w:type="pct"/>
            <w:vAlign w:val="center"/>
          </w:tcPr>
          <w:p w14:paraId="6AA8E6A7" w14:textId="77777777" w:rsidR="00FD4F13" w:rsidRDefault="00FD4F13" w:rsidP="002D6BA9">
            <w:pPr>
              <w:adjustRightInd w:val="0"/>
              <w:snapToGrid w:val="0"/>
              <w:jc w:val="center"/>
              <w:rPr>
                <w:sz w:val="24"/>
              </w:rPr>
            </w:pPr>
            <w:r>
              <w:rPr>
                <w:sz w:val="24"/>
              </w:rPr>
              <w:t>/</w:t>
            </w:r>
          </w:p>
        </w:tc>
        <w:tc>
          <w:tcPr>
            <w:tcW w:w="901" w:type="pct"/>
            <w:vAlign w:val="center"/>
          </w:tcPr>
          <w:p w14:paraId="6CA57493" w14:textId="77777777" w:rsidR="00FD4F13" w:rsidRDefault="00FD4F13" w:rsidP="002D6BA9">
            <w:pPr>
              <w:adjustRightInd w:val="0"/>
              <w:snapToGrid w:val="0"/>
              <w:jc w:val="center"/>
              <w:rPr>
                <w:sz w:val="24"/>
              </w:rPr>
            </w:pPr>
            <w:r>
              <w:rPr>
                <w:sz w:val="24"/>
              </w:rPr>
              <w:t>/</w:t>
            </w:r>
          </w:p>
        </w:tc>
      </w:tr>
    </w:tbl>
    <w:p w14:paraId="2793CC2A" w14:textId="77777777" w:rsidR="00FD4F13" w:rsidRDefault="00FD4F13" w:rsidP="00FD4F13">
      <w:pPr>
        <w:pStyle w:val="af4"/>
        <w:jc w:val="center"/>
        <w:outlineLvl w:val="0"/>
        <w:rPr>
          <w:rFonts w:ascii="Times New Roman" w:eastAsia="黑体" w:hAnsi="Times New Roman"/>
          <w:snapToGrid w:val="0"/>
        </w:rPr>
      </w:pPr>
    </w:p>
    <w:p w14:paraId="6C0C346E" w14:textId="77777777" w:rsidR="00FD4F13" w:rsidRDefault="00FD4F13" w:rsidP="00FD4F13">
      <w:pPr>
        <w:pStyle w:val="af4"/>
        <w:spacing w:before="0" w:beforeAutospacing="0" w:line="14" w:lineRule="auto"/>
        <w:jc w:val="center"/>
        <w:outlineLvl w:val="0"/>
        <w:rPr>
          <w:rFonts w:ascii="黑体" w:eastAsia="黑体" w:hAnsi="黑体" w:hint="eastAsia"/>
          <w:snapToGrid w:val="0"/>
          <w:sz w:val="30"/>
          <w:szCs w:val="30"/>
        </w:rPr>
      </w:pPr>
      <w:r>
        <w:rPr>
          <w:rFonts w:ascii="黑体" w:eastAsia="黑体" w:hAnsi="黑体"/>
          <w:snapToGrid w:val="0"/>
          <w:sz w:val="30"/>
          <w:szCs w:val="30"/>
        </w:rPr>
        <w:br w:type="page"/>
      </w:r>
    </w:p>
    <w:p w14:paraId="2B44639D" w14:textId="77777777" w:rsidR="00FD4F13" w:rsidRDefault="00FD4F13" w:rsidP="00FD4F13">
      <w:pPr>
        <w:pStyle w:val="af4"/>
        <w:spacing w:beforeLines="80" w:before="192" w:beforeAutospacing="0"/>
        <w:jc w:val="center"/>
        <w:outlineLvl w:val="0"/>
        <w:rPr>
          <w:rFonts w:ascii="黑体" w:eastAsia="黑体" w:hAnsi="黑体"/>
          <w:snapToGrid w:val="0"/>
          <w:sz w:val="30"/>
          <w:szCs w:val="30"/>
        </w:rPr>
      </w:pPr>
      <w:r>
        <w:rPr>
          <w:rFonts w:ascii="黑体" w:eastAsia="黑体" w:hAnsi="黑体" w:hint="eastAsia"/>
          <w:snapToGrid w:val="0"/>
          <w:sz w:val="30"/>
          <w:szCs w:val="30"/>
        </w:rPr>
        <w:lastRenderedPageBreak/>
        <w:t>七、结论</w:t>
      </w:r>
    </w:p>
    <w:tbl>
      <w:tblPr>
        <w:tblW w:w="9289" w:type="dxa"/>
        <w:jc w:val="center"/>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ayout w:type="fixed"/>
        <w:tblLook w:val="0000" w:firstRow="0" w:lastRow="0" w:firstColumn="0" w:lastColumn="0" w:noHBand="0" w:noVBand="0"/>
      </w:tblPr>
      <w:tblGrid>
        <w:gridCol w:w="9289"/>
      </w:tblGrid>
      <w:tr w:rsidR="00FD4F13" w14:paraId="2B82F6B1" w14:textId="77777777" w:rsidTr="002D6BA9">
        <w:trPr>
          <w:trHeight w:val="12349"/>
          <w:jc w:val="center"/>
        </w:trPr>
        <w:tc>
          <w:tcPr>
            <w:tcW w:w="9289" w:type="dxa"/>
          </w:tcPr>
          <w:p w14:paraId="79AE370D" w14:textId="77777777" w:rsidR="00FD4F13" w:rsidRDefault="00FD4F13" w:rsidP="002D6BA9">
            <w:pPr>
              <w:adjustRightInd w:val="0"/>
              <w:snapToGrid w:val="0"/>
              <w:spacing w:line="360" w:lineRule="auto"/>
              <w:ind w:firstLineChars="200" w:firstLine="480"/>
              <w:rPr>
                <w:rFonts w:ascii="宋体" w:hAnsi="宋体" w:cs="宋体"/>
                <w:szCs w:val="21"/>
              </w:rPr>
            </w:pPr>
            <w:r>
              <w:rPr>
                <w:sz w:val="24"/>
              </w:rPr>
              <w:t>本项目符合国家产业政策，选址较为合理，只要严格落实本报告表中所提出的各项环境保护措施及生态恢复方案，该项目产生的废气、噪声可以实现达标排放</w:t>
            </w:r>
            <w:r>
              <w:rPr>
                <w:rFonts w:hint="eastAsia"/>
                <w:sz w:val="24"/>
              </w:rPr>
              <w:t>，固废得到妥善处置</w:t>
            </w:r>
            <w:r>
              <w:rPr>
                <w:sz w:val="24"/>
              </w:rPr>
              <w:t>。</w:t>
            </w:r>
            <w:r>
              <w:rPr>
                <w:rFonts w:hint="eastAsia"/>
                <w:sz w:val="24"/>
              </w:rPr>
              <w:t>项目开采会导致</w:t>
            </w:r>
            <w:r>
              <w:rPr>
                <w:sz w:val="24"/>
              </w:rPr>
              <w:t>自然景观和地形地貌</w:t>
            </w:r>
            <w:r>
              <w:rPr>
                <w:rFonts w:hint="eastAsia"/>
                <w:sz w:val="24"/>
              </w:rPr>
              <w:t>发生</w:t>
            </w:r>
            <w:r>
              <w:rPr>
                <w:sz w:val="24"/>
              </w:rPr>
              <w:t>变化，</w:t>
            </w:r>
            <w:r>
              <w:rPr>
                <w:rFonts w:hint="eastAsia"/>
                <w:sz w:val="24"/>
              </w:rPr>
              <w:t>造</w:t>
            </w:r>
            <w:r>
              <w:rPr>
                <w:sz w:val="24"/>
              </w:rPr>
              <w:t>随着开采的结束，对开采区域进行生态恢复治理后，</w:t>
            </w:r>
            <w:r>
              <w:rPr>
                <w:rFonts w:hint="eastAsia"/>
                <w:sz w:val="24"/>
              </w:rPr>
              <w:t>生态及景观会逐步恢复，</w:t>
            </w:r>
            <w:r>
              <w:rPr>
                <w:sz w:val="24"/>
              </w:rPr>
              <w:t>对区域整体环境影响不大。从环境影响的角度分析，项目的建设是可行的。</w:t>
            </w:r>
          </w:p>
        </w:tc>
      </w:tr>
    </w:tbl>
    <w:p w14:paraId="5A3EBFA3" w14:textId="77777777" w:rsidR="00FD4F13" w:rsidRDefault="00FD4F13" w:rsidP="00FD4F13">
      <w:pPr>
        <w:widowControl/>
        <w:adjustRightInd w:val="0"/>
        <w:snapToGrid w:val="0"/>
        <w:spacing w:beforeLines="80" w:before="192"/>
        <w:jc w:val="left"/>
        <w:rPr>
          <w:rFonts w:ascii="宋体"/>
        </w:rPr>
      </w:pPr>
    </w:p>
    <w:p w14:paraId="344ABA2A" w14:textId="77777777" w:rsidR="00FD4F13" w:rsidRDefault="00FD4F13" w:rsidP="00FD4F13">
      <w:pPr>
        <w:spacing w:line="360" w:lineRule="auto"/>
        <w:jc w:val="left"/>
        <w:rPr>
          <w:b/>
          <w:sz w:val="24"/>
        </w:rPr>
      </w:pPr>
      <w:r>
        <w:rPr>
          <w:b/>
          <w:sz w:val="24"/>
        </w:rPr>
        <w:t>附图：</w:t>
      </w:r>
    </w:p>
    <w:p w14:paraId="31D4B0F4" w14:textId="77777777" w:rsidR="00FD4F13" w:rsidRDefault="00FD4F13" w:rsidP="00FD4F13">
      <w:pPr>
        <w:spacing w:line="360" w:lineRule="auto"/>
        <w:ind w:firstLineChars="200" w:firstLine="480"/>
        <w:rPr>
          <w:sz w:val="24"/>
        </w:rPr>
      </w:pPr>
      <w:r>
        <w:rPr>
          <w:sz w:val="24"/>
        </w:rPr>
        <w:lastRenderedPageBreak/>
        <w:t>附图</w:t>
      </w:r>
      <w:r>
        <w:rPr>
          <w:sz w:val="24"/>
        </w:rPr>
        <w:t xml:space="preserve">1  </w:t>
      </w:r>
      <w:r>
        <w:rPr>
          <w:sz w:val="24"/>
        </w:rPr>
        <w:t>地理位置图</w:t>
      </w:r>
    </w:p>
    <w:p w14:paraId="4795565C" w14:textId="77777777" w:rsidR="00FD4F13" w:rsidRDefault="00FD4F13" w:rsidP="00FD4F13">
      <w:pPr>
        <w:spacing w:line="360" w:lineRule="auto"/>
        <w:ind w:firstLineChars="200" w:firstLine="480"/>
        <w:rPr>
          <w:sz w:val="24"/>
        </w:rPr>
      </w:pPr>
      <w:r>
        <w:rPr>
          <w:sz w:val="24"/>
        </w:rPr>
        <w:t>附图</w:t>
      </w:r>
      <w:r>
        <w:rPr>
          <w:sz w:val="24"/>
        </w:rPr>
        <w:t xml:space="preserve">2  </w:t>
      </w:r>
      <w:r>
        <w:rPr>
          <w:sz w:val="24"/>
        </w:rPr>
        <w:t>区域位置图</w:t>
      </w:r>
    </w:p>
    <w:p w14:paraId="471ED978" w14:textId="77777777" w:rsidR="00FD4F13" w:rsidRDefault="00FD4F13" w:rsidP="00FD4F13">
      <w:pPr>
        <w:spacing w:line="360" w:lineRule="auto"/>
        <w:ind w:firstLineChars="200" w:firstLine="480"/>
        <w:rPr>
          <w:sz w:val="24"/>
        </w:rPr>
      </w:pPr>
      <w:r>
        <w:rPr>
          <w:sz w:val="24"/>
        </w:rPr>
        <w:t>附图</w:t>
      </w:r>
      <w:r>
        <w:rPr>
          <w:sz w:val="24"/>
        </w:rPr>
        <w:t xml:space="preserve">3  </w:t>
      </w:r>
      <w:r>
        <w:rPr>
          <w:rFonts w:hint="eastAsia"/>
          <w:sz w:val="24"/>
        </w:rPr>
        <w:t>平面布置图及开采境界图</w:t>
      </w:r>
    </w:p>
    <w:p w14:paraId="0589A677" w14:textId="77777777" w:rsidR="00FD4F13" w:rsidRDefault="00FD4F13" w:rsidP="00FD4F13">
      <w:pPr>
        <w:spacing w:line="360" w:lineRule="auto"/>
        <w:ind w:firstLineChars="200" w:firstLine="480"/>
        <w:rPr>
          <w:sz w:val="24"/>
        </w:rPr>
      </w:pPr>
      <w:r>
        <w:rPr>
          <w:sz w:val="24"/>
        </w:rPr>
        <w:t>附图</w:t>
      </w:r>
      <w:r>
        <w:rPr>
          <w:sz w:val="24"/>
        </w:rPr>
        <w:t xml:space="preserve">4  </w:t>
      </w:r>
      <w:r>
        <w:rPr>
          <w:sz w:val="24"/>
        </w:rPr>
        <w:t>生态功能区划图</w:t>
      </w:r>
    </w:p>
    <w:p w14:paraId="0CC3DCDB" w14:textId="77777777" w:rsidR="00FD4F13" w:rsidRDefault="00FD4F13" w:rsidP="00FD4F13">
      <w:pPr>
        <w:spacing w:line="360" w:lineRule="auto"/>
        <w:ind w:firstLineChars="200" w:firstLine="480"/>
        <w:rPr>
          <w:sz w:val="24"/>
        </w:rPr>
      </w:pPr>
      <w:r>
        <w:rPr>
          <w:sz w:val="24"/>
        </w:rPr>
        <w:t>附图</w:t>
      </w:r>
      <w:r>
        <w:rPr>
          <w:sz w:val="24"/>
        </w:rPr>
        <w:t>5  TSP</w:t>
      </w:r>
      <w:r>
        <w:rPr>
          <w:sz w:val="24"/>
        </w:rPr>
        <w:t>现状监测点位示意图</w:t>
      </w:r>
    </w:p>
    <w:p w14:paraId="50FC64D2" w14:textId="77777777" w:rsidR="00FD4F13" w:rsidRDefault="00FD4F13" w:rsidP="00FD4F13">
      <w:pPr>
        <w:spacing w:line="360" w:lineRule="auto"/>
        <w:ind w:firstLineChars="200" w:firstLine="480"/>
        <w:rPr>
          <w:sz w:val="24"/>
        </w:rPr>
      </w:pPr>
      <w:r>
        <w:rPr>
          <w:sz w:val="24"/>
        </w:rPr>
        <w:t>附图</w:t>
      </w:r>
      <w:r>
        <w:rPr>
          <w:sz w:val="24"/>
        </w:rPr>
        <w:t xml:space="preserve">6  </w:t>
      </w:r>
      <w:r>
        <w:rPr>
          <w:sz w:val="24"/>
        </w:rPr>
        <w:t>运营期监测点位示意图</w:t>
      </w:r>
    </w:p>
    <w:p w14:paraId="7DB4AD05" w14:textId="77777777" w:rsidR="00FD4F13" w:rsidRDefault="00FD4F13" w:rsidP="00FD4F13">
      <w:pPr>
        <w:spacing w:line="360" w:lineRule="auto"/>
        <w:ind w:firstLineChars="200" w:firstLine="480"/>
        <w:rPr>
          <w:sz w:val="24"/>
        </w:rPr>
      </w:pPr>
      <w:r>
        <w:rPr>
          <w:sz w:val="24"/>
        </w:rPr>
        <w:t>附图</w:t>
      </w:r>
      <w:r>
        <w:rPr>
          <w:sz w:val="24"/>
        </w:rPr>
        <w:t xml:space="preserve">7  </w:t>
      </w:r>
      <w:r>
        <w:rPr>
          <w:sz w:val="24"/>
        </w:rPr>
        <w:t>昌吉回族自治州环境管控单元图</w:t>
      </w:r>
    </w:p>
    <w:p w14:paraId="175E85C4" w14:textId="77777777" w:rsidR="00FD4F13" w:rsidRDefault="00FD4F13" w:rsidP="00FD4F13">
      <w:pPr>
        <w:spacing w:line="360" w:lineRule="auto"/>
        <w:ind w:firstLineChars="200" w:firstLine="480"/>
        <w:rPr>
          <w:sz w:val="24"/>
        </w:rPr>
      </w:pPr>
      <w:r>
        <w:rPr>
          <w:sz w:val="24"/>
        </w:rPr>
        <w:t>附图</w:t>
      </w:r>
      <w:r>
        <w:rPr>
          <w:sz w:val="24"/>
        </w:rPr>
        <w:t xml:space="preserve">8  </w:t>
      </w:r>
      <w:r>
        <w:rPr>
          <w:sz w:val="24"/>
        </w:rPr>
        <w:t>本项目主要生态环境保护措施设计图</w:t>
      </w:r>
    </w:p>
    <w:p w14:paraId="203E67E1" w14:textId="77777777" w:rsidR="00FD4F13" w:rsidRDefault="00FD4F13" w:rsidP="00FD4F13">
      <w:pPr>
        <w:spacing w:line="360" w:lineRule="auto"/>
        <w:ind w:firstLineChars="200" w:firstLine="480"/>
        <w:rPr>
          <w:sz w:val="24"/>
        </w:rPr>
      </w:pPr>
      <w:r>
        <w:rPr>
          <w:rFonts w:hint="eastAsia"/>
          <w:sz w:val="24"/>
        </w:rPr>
        <w:t>附图</w:t>
      </w:r>
      <w:r>
        <w:rPr>
          <w:rFonts w:hint="eastAsia"/>
          <w:sz w:val="24"/>
        </w:rPr>
        <w:t xml:space="preserve">9  </w:t>
      </w:r>
      <w:r>
        <w:rPr>
          <w:rFonts w:hint="eastAsia"/>
          <w:sz w:val="24"/>
        </w:rPr>
        <w:t>新疆荒漠化沙漠图和新疆沙化土地图</w:t>
      </w:r>
    </w:p>
    <w:p w14:paraId="1523D4A5" w14:textId="77777777" w:rsidR="00FD4F13" w:rsidRDefault="00FD4F13" w:rsidP="00FD4F13">
      <w:pPr>
        <w:spacing w:line="360" w:lineRule="auto"/>
        <w:jc w:val="left"/>
        <w:rPr>
          <w:b/>
          <w:sz w:val="24"/>
        </w:rPr>
      </w:pPr>
      <w:r>
        <w:rPr>
          <w:b/>
          <w:sz w:val="24"/>
        </w:rPr>
        <w:t>附件：</w:t>
      </w:r>
    </w:p>
    <w:p w14:paraId="1AA1705F" w14:textId="77777777" w:rsidR="00FD4F13" w:rsidRDefault="00FD4F13" w:rsidP="00FD4F13">
      <w:pPr>
        <w:spacing w:line="360" w:lineRule="auto"/>
        <w:ind w:firstLineChars="200" w:firstLine="480"/>
        <w:rPr>
          <w:sz w:val="24"/>
        </w:rPr>
      </w:pPr>
      <w:r>
        <w:rPr>
          <w:sz w:val="24"/>
        </w:rPr>
        <w:t>附件</w:t>
      </w:r>
      <w:r>
        <w:rPr>
          <w:sz w:val="24"/>
        </w:rPr>
        <w:t xml:space="preserve">1  </w:t>
      </w:r>
      <w:r>
        <w:rPr>
          <w:sz w:val="24"/>
        </w:rPr>
        <w:t>委托书</w:t>
      </w:r>
    </w:p>
    <w:p w14:paraId="3E60A95B" w14:textId="77777777" w:rsidR="00FD4F13" w:rsidRDefault="00FD4F13" w:rsidP="00FD4F13">
      <w:pPr>
        <w:spacing w:line="360" w:lineRule="auto"/>
        <w:ind w:firstLineChars="200" w:firstLine="480"/>
        <w:rPr>
          <w:sz w:val="24"/>
        </w:rPr>
      </w:pPr>
      <w:r>
        <w:rPr>
          <w:sz w:val="24"/>
        </w:rPr>
        <w:t>附件</w:t>
      </w:r>
      <w:r>
        <w:rPr>
          <w:sz w:val="24"/>
        </w:rPr>
        <w:t xml:space="preserve">2  </w:t>
      </w:r>
      <w:r>
        <w:rPr>
          <w:sz w:val="24"/>
        </w:rPr>
        <w:t>承诺书</w:t>
      </w:r>
    </w:p>
    <w:p w14:paraId="1D4DCE6B" w14:textId="77777777" w:rsidR="00FD4F13" w:rsidRDefault="00FD4F13" w:rsidP="00FD4F13">
      <w:pPr>
        <w:spacing w:line="360" w:lineRule="auto"/>
        <w:ind w:firstLineChars="200" w:firstLine="480"/>
        <w:rPr>
          <w:sz w:val="24"/>
        </w:rPr>
      </w:pPr>
      <w:r>
        <w:rPr>
          <w:sz w:val="24"/>
        </w:rPr>
        <w:t>附件</w:t>
      </w:r>
      <w:r>
        <w:rPr>
          <w:sz w:val="24"/>
        </w:rPr>
        <w:t>3</w:t>
      </w:r>
      <w:r>
        <w:rPr>
          <w:rFonts w:hint="eastAsia"/>
          <w:sz w:val="24"/>
        </w:rPr>
        <w:t xml:space="preserve">  </w:t>
      </w:r>
      <w:r>
        <w:rPr>
          <w:rFonts w:hint="eastAsia"/>
          <w:sz w:val="24"/>
        </w:rPr>
        <w:t>备案证明</w:t>
      </w:r>
    </w:p>
    <w:p w14:paraId="4CF4A7DA" w14:textId="77777777" w:rsidR="00FD4F13" w:rsidRDefault="00FD4F13" w:rsidP="00FD4F13">
      <w:pPr>
        <w:spacing w:line="360" w:lineRule="auto"/>
        <w:ind w:firstLineChars="200" w:firstLine="480"/>
        <w:rPr>
          <w:rFonts w:hint="eastAsia"/>
          <w:sz w:val="24"/>
        </w:rPr>
      </w:pPr>
      <w:r>
        <w:rPr>
          <w:sz w:val="24"/>
        </w:rPr>
        <w:t>附件</w:t>
      </w:r>
      <w:r>
        <w:rPr>
          <w:rFonts w:hint="eastAsia"/>
          <w:sz w:val="24"/>
        </w:rPr>
        <w:t>4</w:t>
      </w:r>
      <w:r>
        <w:rPr>
          <w:sz w:val="24"/>
        </w:rPr>
        <w:t xml:space="preserve">  </w:t>
      </w:r>
      <w:r>
        <w:rPr>
          <w:rFonts w:hint="eastAsia"/>
          <w:sz w:val="24"/>
        </w:rPr>
        <w:t>请示文件</w:t>
      </w:r>
    </w:p>
    <w:p w14:paraId="60D82CE3" w14:textId="77777777" w:rsidR="00FD4F13" w:rsidRDefault="00FD4F13" w:rsidP="00FD4F13">
      <w:pPr>
        <w:spacing w:line="360" w:lineRule="auto"/>
        <w:ind w:firstLineChars="200" w:firstLine="480"/>
      </w:pPr>
      <w:r>
        <w:rPr>
          <w:sz w:val="24"/>
        </w:rPr>
        <w:t>附件</w:t>
      </w:r>
      <w:r>
        <w:rPr>
          <w:rFonts w:hint="eastAsia"/>
          <w:sz w:val="24"/>
        </w:rPr>
        <w:t>5</w:t>
      </w:r>
      <w:r>
        <w:rPr>
          <w:sz w:val="24"/>
        </w:rPr>
        <w:t xml:space="preserve">  </w:t>
      </w:r>
      <w:r>
        <w:rPr>
          <w:rFonts w:hint="eastAsia"/>
          <w:sz w:val="24"/>
        </w:rPr>
        <w:t>批复文件</w:t>
      </w:r>
    </w:p>
    <w:p w14:paraId="603EE05F" w14:textId="77777777" w:rsidR="00FD4F13" w:rsidRDefault="00FD4F13" w:rsidP="00FD4F13">
      <w:pPr>
        <w:pStyle w:val="aff0"/>
        <w:ind w:firstLineChars="200" w:firstLine="480"/>
        <w:jc w:val="left"/>
        <w:rPr>
          <w:color w:val="auto"/>
        </w:rPr>
      </w:pPr>
      <w:r>
        <w:rPr>
          <w:color w:val="auto"/>
        </w:rPr>
        <w:t>附件</w:t>
      </w:r>
      <w:r>
        <w:rPr>
          <w:rFonts w:hint="eastAsia"/>
          <w:color w:val="auto"/>
        </w:rPr>
        <w:t>6</w:t>
      </w:r>
      <w:r>
        <w:rPr>
          <w:color w:val="auto"/>
        </w:rPr>
        <w:t xml:space="preserve">  </w:t>
      </w:r>
      <w:r>
        <w:rPr>
          <w:rFonts w:hint="eastAsia"/>
          <w:color w:val="auto"/>
        </w:rPr>
        <w:t>《</w:t>
      </w:r>
      <w:r>
        <w:rPr>
          <w:color w:val="auto"/>
        </w:rPr>
        <w:t>吉木萨尔县二工镇东台子村建筑用砂矿矿产资源开发利用与生态保护修复方案</w:t>
      </w:r>
      <w:r>
        <w:rPr>
          <w:rFonts w:hint="eastAsia"/>
          <w:color w:val="auto"/>
        </w:rPr>
        <w:t>》专家组评审意见</w:t>
      </w:r>
    </w:p>
    <w:p w14:paraId="67328988" w14:textId="77777777" w:rsidR="00FD4F13" w:rsidRDefault="00FD4F13" w:rsidP="00FD4F13">
      <w:pPr>
        <w:pStyle w:val="aff0"/>
        <w:ind w:firstLineChars="200" w:firstLine="480"/>
        <w:jc w:val="left"/>
        <w:rPr>
          <w:color w:val="auto"/>
        </w:rPr>
      </w:pPr>
      <w:r>
        <w:rPr>
          <w:color w:val="auto"/>
        </w:rPr>
        <w:t>附件</w:t>
      </w:r>
      <w:r>
        <w:rPr>
          <w:rFonts w:hint="eastAsia"/>
          <w:color w:val="auto"/>
        </w:rPr>
        <w:t>7</w:t>
      </w:r>
      <w:r>
        <w:rPr>
          <w:color w:val="auto"/>
        </w:rPr>
        <w:t xml:space="preserve">  </w:t>
      </w:r>
      <w:r>
        <w:rPr>
          <w:color w:val="auto"/>
        </w:rPr>
        <w:t>监测报告</w:t>
      </w:r>
    </w:p>
    <w:p w14:paraId="18D30B43" w14:textId="77777777" w:rsidR="00FD4F13" w:rsidRDefault="00FD4F13" w:rsidP="00FD4F13">
      <w:pPr>
        <w:widowControl/>
        <w:adjustRightInd w:val="0"/>
        <w:snapToGrid w:val="0"/>
        <w:spacing w:beforeLines="80" w:before="192"/>
        <w:jc w:val="left"/>
        <w:rPr>
          <w:rFonts w:ascii="宋体"/>
        </w:rPr>
        <w:sectPr w:rsidR="00FD4F13">
          <w:pgSz w:w="11906" w:h="16838"/>
          <w:pgMar w:top="1440" w:right="1800" w:bottom="1440" w:left="1800" w:header="851" w:footer="1077" w:gutter="0"/>
          <w:cols w:space="720"/>
          <w:docGrid w:linePitch="312"/>
        </w:sectPr>
      </w:pPr>
    </w:p>
    <w:p w14:paraId="7363CF8B" w14:textId="6CF2B2B2" w:rsidR="00FD4F13" w:rsidRDefault="00FD4F13" w:rsidP="00FD4F13">
      <w:pPr>
        <w:widowControl/>
        <w:adjustRightInd w:val="0"/>
        <w:snapToGrid w:val="0"/>
        <w:spacing w:beforeLines="80" w:before="192"/>
        <w:jc w:val="center"/>
        <w:rPr>
          <w:rFonts w:ascii="宋体"/>
        </w:rPr>
        <w:sectPr w:rsidR="00FD4F13">
          <w:pgSz w:w="11906" w:h="16838"/>
          <w:pgMar w:top="1440" w:right="1800" w:bottom="1440" w:left="1800" w:header="851" w:footer="1077" w:gutter="0"/>
          <w:cols w:space="720"/>
          <w:docGrid w:linePitch="312"/>
        </w:sectPr>
      </w:pPr>
      <w:r>
        <w:rPr>
          <w:noProof/>
        </w:rPr>
        <w:lastRenderedPageBreak/>
        <mc:AlternateContent>
          <mc:Choice Requires="wps">
            <w:drawing>
              <wp:anchor distT="0" distB="0" distL="114300" distR="114300" simplePos="0" relativeHeight="251665408" behindDoc="0" locked="0" layoutInCell="1" allowOverlap="1" wp14:anchorId="4D6A1AE3" wp14:editId="7B43A3E0">
                <wp:simplePos x="0" y="0"/>
                <wp:positionH relativeFrom="column">
                  <wp:posOffset>4500245</wp:posOffset>
                </wp:positionH>
                <wp:positionV relativeFrom="paragraph">
                  <wp:posOffset>7164070</wp:posOffset>
                </wp:positionV>
                <wp:extent cx="1055370" cy="714375"/>
                <wp:effectExtent l="13970" t="10795" r="6985" b="8255"/>
                <wp:wrapNone/>
                <wp:docPr id="73" name="文本框 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55370" cy="714375"/>
                        </a:xfrm>
                        <a:prstGeom prst="rect">
                          <a:avLst/>
                        </a:prstGeom>
                        <a:solidFill>
                          <a:srgbClr val="FFFFFF"/>
                        </a:solidFill>
                        <a:ln w="9525" cmpd="sng">
                          <a:solidFill>
                            <a:srgbClr val="000000"/>
                          </a:solidFill>
                          <a:miter lim="800000"/>
                          <a:headEnd/>
                          <a:tailEnd/>
                        </a:ln>
                      </wps:spPr>
                      <wps:txbx>
                        <w:txbxContent>
                          <w:p w14:paraId="7C99FE40" w14:textId="77777777" w:rsidR="00FD4F13" w:rsidRDefault="00FD4F13" w:rsidP="00FD4F13">
                            <w:pPr>
                              <w:spacing w:line="360" w:lineRule="auto"/>
                              <w:jc w:val="center"/>
                              <w:rPr>
                                <w:b/>
                                <w:bCs/>
                              </w:rPr>
                            </w:pPr>
                            <w:r>
                              <w:rPr>
                                <w:b/>
                                <w:bCs/>
                              </w:rPr>
                              <w:t>比例尺：</w:t>
                            </w:r>
                          </w:p>
                          <w:p w14:paraId="3ABBDFDA" w14:textId="77777777" w:rsidR="00FD4F13" w:rsidRDefault="00FD4F13" w:rsidP="00FD4F13">
                            <w:pPr>
                              <w:pStyle w:val="aff0"/>
                              <w:tabs>
                                <w:tab w:val="left" w:pos="4584"/>
                              </w:tabs>
                              <w:ind w:firstLineChars="0" w:firstLine="0"/>
                              <w:jc w:val="center"/>
                              <w:rPr>
                                <w:b/>
                              </w:rPr>
                            </w:pPr>
                            <w:r>
                              <w:rPr>
                                <w:b/>
                              </w:rPr>
                              <w:t>1:650000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D6A1AE3" id="文本框 73" o:spid="_x0000_s1057" type="#_x0000_t202" style="position:absolute;left:0;text-align:left;margin-left:354.35pt;margin-top:564.1pt;width:83.1pt;height:56.2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">
                <v:textbox>
                  <w:txbxContent>
                    <w:p w14:paraId="7C99FE40" w14:textId="77777777" w:rsidR="00FD4F13" w:rsidRDefault="00FD4F13" w:rsidP="00FD4F13">
                      <w:pPr>
                        <w:spacing w:line="360" w:lineRule="auto"/>
                        <w:jc w:val="center"/>
                        <w:rPr>
                          <w:b/>
                          <w:bCs/>
                        </w:rPr>
                      </w:pPr>
                      <w:r>
                        <w:rPr>
                          <w:b/>
                          <w:bCs/>
                        </w:rPr>
                        <w:t>比例尺：</w:t>
                      </w:r>
                    </w:p>
                    <w:p w14:paraId="3ABBDFDA" w14:textId="77777777" w:rsidR="00FD4F13" w:rsidRDefault="00FD4F13" w:rsidP="00FD4F13">
                      <w:pPr>
                        <w:pStyle w:val="aff0"/>
                        <w:tabs>
                          <w:tab w:val="left" w:pos="4584"/>
                        </w:tabs>
                        <w:ind w:firstLineChars="0" w:firstLine="0"/>
                        <w:jc w:val="center"/>
                        <w:rPr>
                          <w:b/>
                        </w:rPr>
                      </w:pPr>
                      <w:r>
                        <w:rPr>
                          <w:b/>
                        </w:rPr>
                        <w:t>1:650000</w:t>
                      </w:r>
                    </w:p>
                  </w:txbxContent>
                </v:textbox>
              </v:shape>
            </w:pict>
          </mc:Fallback>
        </mc:AlternateContent>
      </w:r>
      <w:r>
        <w:rPr>
          <w:noProof/>
        </w:rPr>
        <w:drawing>
          <wp:anchor distT="0" distB="0" distL="114300" distR="114300" simplePos="0" relativeHeight="251666432" behindDoc="0" locked="0" layoutInCell="1" allowOverlap="1" wp14:anchorId="7A9644C3" wp14:editId="041991F9">
            <wp:simplePos x="0" y="0"/>
            <wp:positionH relativeFrom="column">
              <wp:posOffset>26035</wp:posOffset>
            </wp:positionH>
            <wp:positionV relativeFrom="paragraph">
              <wp:posOffset>204470</wp:posOffset>
            </wp:positionV>
            <wp:extent cx="1152525" cy="1402715"/>
            <wp:effectExtent l="0" t="0" r="9525" b="6985"/>
            <wp:wrapNone/>
            <wp:docPr id="72" name="图片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0"/>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152525" cy="1402715"/>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67456" behindDoc="0" locked="0" layoutInCell="1" allowOverlap="1" wp14:anchorId="71D8E5EC" wp14:editId="5F7F7673">
            <wp:simplePos x="0" y="0"/>
            <wp:positionH relativeFrom="column">
              <wp:posOffset>4759325</wp:posOffset>
            </wp:positionH>
            <wp:positionV relativeFrom="paragraph">
              <wp:posOffset>230505</wp:posOffset>
            </wp:positionV>
            <wp:extent cx="847725" cy="876300"/>
            <wp:effectExtent l="0" t="0" r="9525" b="0"/>
            <wp:wrapNone/>
            <wp:docPr id="71" name="图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37"/>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847725" cy="8763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rPr>
        <mc:AlternateContent>
          <mc:Choice Requires="wps">
            <w:drawing>
              <wp:anchor distT="0" distB="0" distL="114300" distR="114300" simplePos="0" relativeHeight="251668480" behindDoc="0" locked="0" layoutInCell="1" allowOverlap="1" wp14:anchorId="28F97CF5" wp14:editId="4DFA988F">
                <wp:simplePos x="0" y="0"/>
                <wp:positionH relativeFrom="column">
                  <wp:posOffset>3552190</wp:posOffset>
                </wp:positionH>
                <wp:positionV relativeFrom="paragraph">
                  <wp:posOffset>5443855</wp:posOffset>
                </wp:positionV>
                <wp:extent cx="685800" cy="333375"/>
                <wp:effectExtent l="0" t="0" r="0" b="0"/>
                <wp:wrapNone/>
                <wp:docPr id="115" name="文本框 1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85800" cy="333375"/>
                        </a:xfrm>
                        <a:prstGeom prst="rect">
                          <a:avLst/>
                        </a:prstGeom>
                        <a:noFill/>
                        <a:ln w="6350">
                          <a:noFill/>
                        </a:ln>
                      </wps:spPr>
                      <wps:txbx>
                        <w:txbxContent>
                          <w:p w14:paraId="6C302D52" w14:textId="77777777" w:rsidR="00FD4F13" w:rsidRDefault="00FD4F13" w:rsidP="00FD4F13">
                            <w:pPr>
                              <w:rPr>
                                <w:rFonts w:hint="eastAsia"/>
                                <w:b/>
                                <w:bCs/>
                              </w:rPr>
                            </w:pPr>
                            <w:r>
                              <w:rPr>
                                <w:rFonts w:hint="eastAsia"/>
                                <w:b/>
                                <w:bCs/>
                              </w:rPr>
                              <w:t>项目区</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14:sizeRelH relativeFrom="page">
                  <wp14:pctWidth>0</wp14:pctWidth>
                </wp14:sizeRelH>
                <wp14:sizeRelV relativeFrom="page">
                  <wp14:pctHeight>0</wp14:pctHeight>
                </wp14:sizeRelV>
              </wp:anchor>
            </w:drawing>
          </mc:Choice>
          <mc:Fallback>
            <w:pict>
              <v:shape w14:anchorId="28F97CF5" id="文本框 115" o:spid="_x0000_s1058" type="#_x0000_t202" style="position:absolute;left:0;text-align:left;margin-left:279.7pt;margin-top:428.65pt;width:54pt;height:26.2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" filled="f" stroked="f" strokeweight=".5pt">
                <v:textbox>
                  <w:txbxContent>
                    <w:p w14:paraId="6C302D52" w14:textId="77777777" w:rsidR="00FD4F13" w:rsidRDefault="00FD4F13" w:rsidP="00FD4F13">
                      <w:pPr>
                        <w:rPr>
                          <w:rFonts w:hint="eastAsia"/>
                          <w:b/>
                          <w:bCs/>
                        </w:rPr>
                      </w:pPr>
                      <w:r>
                        <w:rPr>
                          <w:rFonts w:hint="eastAsia"/>
                          <w:b/>
                          <w:bCs/>
                        </w:rPr>
                        <w:t>项目区</w:t>
                      </w:r>
                    </w:p>
                  </w:txbxContent>
                </v:textbox>
              </v:shape>
            </w:pict>
          </mc:Fallback>
        </mc:AlternateContent>
      </w:r>
      <w:r>
        <w:rPr>
          <w:noProof/>
          <w:sz w:val="24"/>
        </w:rPr>
        <mc:AlternateContent>
          <mc:Choice Requires="wps">
            <w:drawing>
              <wp:anchor distT="0" distB="0" distL="114300" distR="114300" simplePos="0" relativeHeight="251669504" behindDoc="0" locked="0" layoutInCell="1" allowOverlap="1" wp14:anchorId="063B7DFA" wp14:editId="3E804CCE">
                <wp:simplePos x="0" y="0"/>
                <wp:positionH relativeFrom="column">
                  <wp:posOffset>3449320</wp:posOffset>
                </wp:positionH>
                <wp:positionV relativeFrom="paragraph">
                  <wp:posOffset>5654675</wp:posOffset>
                </wp:positionV>
                <wp:extent cx="269875" cy="229870"/>
                <wp:effectExtent l="29845" t="25400" r="24130" b="20955"/>
                <wp:wrapNone/>
                <wp:docPr id="70" name="星形: 五角 7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9875" cy="229870"/>
                        </a:xfrm>
                        <a:prstGeom prst="star5">
                          <a:avLst/>
                        </a:prstGeom>
                        <a:solidFill>
                          <a:srgbClr val="FF0000"/>
                        </a:solidFill>
                        <a:ln w="9525" cmpd="sng">
                          <a:solidFill>
                            <a:srgbClr val="FF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FB4AB0B" id="星形: 五角 70" o:spid="_x0000_s1026" style="position:absolute;left:0;text-align:left;margin-left:271.6pt;margin-top:445.25pt;width:21.25pt;height:18.1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69875,2298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" path="m,87802r103084,1l134938,r31853,87803l269875,87802r-83397,54265l218333,229869,134938,175604,51542,229869,83397,142067,,87802xe" fillcolor="red" strokecolor="red">
                <v:stroke joinstyle="miter"/>
                <v:path o:connecttype="custom" o:connectlocs="0,87802;103084,87803;134938,0;166791,87803;269875,87802;186478,142067;218333,229869;134938,175604;51542,229869;83397,142067;0,87802" o:connectangles="0,0,0,0,0,0,0,0,0,0,0"/>
              </v:shape>
            </w:pict>
          </mc:Fallback>
        </mc:AlternateContent>
      </w:r>
      <w:r>
        <w:rPr>
          <w:noProof/>
        </w:rPr>
        <w:drawing>
          <wp:inline distT="0" distB="0" distL="0" distR="0" wp14:anchorId="00C7F572" wp14:editId="317EBE39">
            <wp:extent cx="5615940" cy="7783195"/>
            <wp:effectExtent l="0" t="0" r="3810" b="8255"/>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8"/>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615940" cy="7783195"/>
                    </a:xfrm>
                    <a:prstGeom prst="rect">
                      <a:avLst/>
                    </a:prstGeom>
                    <a:noFill/>
                    <a:ln>
                      <a:noFill/>
                    </a:ln>
                    <a:effectLst/>
                  </pic:spPr>
                </pic:pic>
              </a:graphicData>
            </a:graphic>
          </wp:inline>
        </w:drawing>
      </w:r>
      <w:r>
        <w:rPr>
          <w:rFonts w:hint="eastAsia"/>
          <w:b/>
          <w:bCs/>
          <w:sz w:val="24"/>
        </w:rPr>
        <w:t>附图</w:t>
      </w:r>
      <w:r>
        <w:rPr>
          <w:rFonts w:hint="eastAsia"/>
          <w:b/>
          <w:bCs/>
          <w:sz w:val="24"/>
        </w:rPr>
        <w:t xml:space="preserve">1 </w:t>
      </w:r>
      <w:r>
        <w:rPr>
          <w:rFonts w:hint="eastAsia"/>
          <w:b/>
          <w:bCs/>
          <w:sz w:val="24"/>
        </w:rPr>
        <w:t>项目区地理位置图</w:t>
      </w:r>
    </w:p>
    <w:p w14:paraId="571E0F44" w14:textId="3A82425C" w:rsidR="00FD4F13" w:rsidRDefault="00FD4F13" w:rsidP="00FD4F13">
      <w:pPr>
        <w:jc w:val="center"/>
        <w:rPr>
          <w:b/>
          <w:bCs/>
          <w:sz w:val="24"/>
        </w:rPr>
      </w:pPr>
      <w:r>
        <w:rPr>
          <w:noProof/>
        </w:rPr>
        <w:lastRenderedPageBreak/>
        <mc:AlternateContent>
          <mc:Choice Requires="wps">
            <w:drawing>
              <wp:anchor distT="0" distB="0" distL="114300" distR="114300" simplePos="0" relativeHeight="251664384" behindDoc="0" locked="0" layoutInCell="1" allowOverlap="1" wp14:anchorId="335C916D" wp14:editId="16EA6DC8">
                <wp:simplePos x="0" y="0"/>
                <wp:positionH relativeFrom="column">
                  <wp:posOffset>5173345</wp:posOffset>
                </wp:positionH>
                <wp:positionV relativeFrom="paragraph">
                  <wp:posOffset>1713865</wp:posOffset>
                </wp:positionV>
                <wp:extent cx="720725" cy="361950"/>
                <wp:effectExtent l="1270" t="0" r="1905" b="635"/>
                <wp:wrapNone/>
                <wp:docPr id="69" name="文本框 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20725" cy="3619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49B5027C" w14:textId="77777777" w:rsidR="00FD4F13" w:rsidRDefault="00FD4F13" w:rsidP="00FD4F13">
                            <w:pPr>
                              <w:rPr>
                                <w:rFonts w:hint="eastAsia"/>
                                <w:b/>
                                <w:bCs/>
                                <w:color w:val="FFFF00"/>
                                <w:sz w:val="28"/>
                                <w:szCs w:val="36"/>
                              </w:rPr>
                            </w:pPr>
                            <w:r>
                              <w:rPr>
                                <w:rFonts w:hint="eastAsia"/>
                                <w:b/>
                                <w:bCs/>
                                <w:color w:val="FFFF00"/>
                                <w:sz w:val="28"/>
                                <w:szCs w:val="36"/>
                              </w:rPr>
                              <w:t>项目区</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35C916D" id="文本框 69" o:spid="_x0000_s1059" type="#_x0000_t202" style="position:absolute;left:0;text-align:left;margin-left:407.35pt;margin-top:134.95pt;width:56.75pt;height:28.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" filled="f" stroked="f">
                <v:textbox>
                  <w:txbxContent>
                    <w:p w14:paraId="49B5027C" w14:textId="77777777" w:rsidR="00FD4F13" w:rsidRDefault="00FD4F13" w:rsidP="00FD4F13">
                      <w:pPr>
                        <w:rPr>
                          <w:rFonts w:hint="eastAsia"/>
                          <w:b/>
                          <w:bCs/>
                          <w:color w:val="FFFF00"/>
                          <w:sz w:val="28"/>
                          <w:szCs w:val="36"/>
                        </w:rPr>
                      </w:pPr>
                      <w:r>
                        <w:rPr>
                          <w:rFonts w:hint="eastAsia"/>
                          <w:b/>
                          <w:bCs/>
                          <w:color w:val="FFFF00"/>
                          <w:sz w:val="28"/>
                          <w:szCs w:val="36"/>
                        </w:rPr>
                        <w:t>项目区</w:t>
                      </w:r>
                    </w:p>
                  </w:txbxContent>
                </v:textbox>
              </v:shape>
            </w:pict>
          </mc:Fallback>
        </mc:AlternateContent>
      </w:r>
      <w:r>
        <w:rPr>
          <w:noProof/>
        </w:rPr>
        <mc:AlternateContent>
          <mc:Choice Requires="wps">
            <w:drawing>
              <wp:anchor distT="0" distB="0" distL="114300" distR="114300" simplePos="0" relativeHeight="251663360" behindDoc="0" locked="0" layoutInCell="1" allowOverlap="1" wp14:anchorId="0143BF85" wp14:editId="6FD1D6CB">
                <wp:simplePos x="0" y="0"/>
                <wp:positionH relativeFrom="column">
                  <wp:posOffset>4764405</wp:posOffset>
                </wp:positionH>
                <wp:positionV relativeFrom="paragraph">
                  <wp:posOffset>1897380</wp:posOffset>
                </wp:positionV>
                <wp:extent cx="398145" cy="129540"/>
                <wp:effectExtent l="68580" t="30480" r="28575" b="116205"/>
                <wp:wrapNone/>
                <wp:docPr id="68" name="直接连接符 6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98145" cy="129540"/>
                        </a:xfrm>
                        <a:prstGeom prst="line">
                          <a:avLst/>
                        </a:prstGeom>
                        <a:noFill/>
                        <a:ln w="50800" cmpd="sng">
                          <a:solidFill>
                            <a:srgbClr val="FFFF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01069A3" id="直接连接符 68" o:spid="_x0000_s1026" style="position:absolute;left:0;text-align:left;flip:x;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75.15pt,149.4pt" to="406.5pt,159.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" strokecolor="yellow" strokeweight="4pt">
                <v:fill o:detectmouseclick="t"/>
                <v:stroke endarrow="block"/>
              </v:line>
            </w:pict>
          </mc:Fallback>
        </mc:AlternateContent>
      </w:r>
      <w:r>
        <w:rPr>
          <w:noProof/>
        </w:rPr>
        <w:drawing>
          <wp:anchor distT="0" distB="0" distL="114300" distR="114300" simplePos="0" relativeHeight="251680768" behindDoc="0" locked="0" layoutInCell="1" allowOverlap="1" wp14:anchorId="1F16F848" wp14:editId="3C6A2A16">
            <wp:simplePos x="0" y="0"/>
            <wp:positionH relativeFrom="column">
              <wp:posOffset>7985125</wp:posOffset>
            </wp:positionH>
            <wp:positionV relativeFrom="paragraph">
              <wp:posOffset>38100</wp:posOffset>
            </wp:positionV>
            <wp:extent cx="847725" cy="876300"/>
            <wp:effectExtent l="0" t="0" r="9525" b="0"/>
            <wp:wrapNone/>
            <wp:docPr id="67" name="图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0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847725" cy="8763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inline distT="0" distB="0" distL="0" distR="0" wp14:anchorId="121FBAE8" wp14:editId="4A8A1DD1">
            <wp:extent cx="5615940" cy="3045460"/>
            <wp:effectExtent l="0" t="0" r="3810" b="2540"/>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4"/>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615940" cy="3045460"/>
                    </a:xfrm>
                    <a:prstGeom prst="rect">
                      <a:avLst/>
                    </a:prstGeom>
                    <a:noFill/>
                    <a:ln>
                      <a:noFill/>
                    </a:ln>
                  </pic:spPr>
                </pic:pic>
              </a:graphicData>
            </a:graphic>
          </wp:inline>
        </w:drawing>
      </w:r>
      <w:r>
        <w:rPr>
          <w:noProof/>
        </w:rPr>
        <mc:AlternateContent>
          <mc:Choice Requires="wps">
            <w:drawing>
              <wp:anchor distT="0" distB="0" distL="114300" distR="114300" simplePos="0" relativeHeight="251662336" behindDoc="0" locked="0" layoutInCell="1" allowOverlap="1" wp14:anchorId="4F3FA704" wp14:editId="09EEB81A">
                <wp:simplePos x="0" y="0"/>
                <wp:positionH relativeFrom="column">
                  <wp:posOffset>7716520</wp:posOffset>
                </wp:positionH>
                <wp:positionV relativeFrom="paragraph">
                  <wp:posOffset>4138930</wp:posOffset>
                </wp:positionV>
                <wp:extent cx="1079500" cy="727075"/>
                <wp:effectExtent l="1270" t="0" r="0" b="1270"/>
                <wp:wrapNone/>
                <wp:docPr id="66" name="文本框 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79500" cy="727075"/>
                        </a:xfrm>
                        <a:prstGeom prst="rect">
                          <a:avLst/>
                        </a:prstGeom>
                        <a:solidFill>
                          <a:srgbClr val="FFFFFF"/>
                        </a:solidFill>
                        <a:ln>
                          <a:noFill/>
                        </a:ln>
                        <a:extLst>
                          <a:ext uri="{91240B29-F687-4F45-9708-019B960494DF}">
                            <a14:hiddenLine xmlns:a14="http://schemas.microsoft.com/office/drawing/2010/main" w="9525" cmpd="sng">
                              <a:solidFill>
                                <a:srgbClr val="000000"/>
                              </a:solidFill>
                              <a:miter lim="800000"/>
                              <a:headEnd/>
                              <a:tailEnd/>
                            </a14:hiddenLine>
                          </a:ext>
                        </a:extLst>
                      </wps:spPr>
                      <wps:txbx>
                        <w:txbxContent>
                          <w:p w14:paraId="22A29A51" w14:textId="77777777" w:rsidR="00FD4F13" w:rsidRDefault="00FD4F13" w:rsidP="00FD4F13">
                            <w:pPr>
                              <w:rPr>
                                <w:rFonts w:hint="eastAsia"/>
                                <w:sz w:val="24"/>
                              </w:rPr>
                            </w:pPr>
                            <w:r>
                              <w:rPr>
                                <w:rFonts w:hint="eastAsia"/>
                                <w:b/>
                                <w:bCs/>
                                <w:sz w:val="22"/>
                                <w:szCs w:val="28"/>
                              </w:rPr>
                              <w:t>比例尺</w:t>
                            </w:r>
                            <w:r>
                              <w:rPr>
                                <w:rFonts w:hint="eastAsia"/>
                                <w:sz w:val="24"/>
                              </w:rPr>
                              <w:t>：</w:t>
                            </w:r>
                          </w:p>
                          <w:p w14:paraId="5306D1D1" w14:textId="77777777" w:rsidR="00FD4F13" w:rsidRDefault="00FD4F13" w:rsidP="00FD4F13">
                            <w:pPr>
                              <w:rPr>
                                <w:rFonts w:hint="eastAsia"/>
                                <w:sz w:val="24"/>
                              </w:rPr>
                            </w:pPr>
                          </w:p>
                          <w:p w14:paraId="47AC2833" w14:textId="77777777" w:rsidR="00FD4F13" w:rsidRDefault="00FD4F13" w:rsidP="00FD4F13">
                            <w:pPr>
                              <w:ind w:firstLineChars="100" w:firstLine="240"/>
                              <w:rPr>
                                <w:sz w:val="24"/>
                              </w:rPr>
                            </w:pPr>
                            <w:r>
                              <w:rPr>
                                <w:rFonts w:hint="eastAsia"/>
                                <w:sz w:val="24"/>
                              </w:rPr>
                              <w:t>1</w:t>
                            </w:r>
                            <w:r>
                              <w:rPr>
                                <w:rFonts w:hint="eastAsia"/>
                                <w:sz w:val="24"/>
                              </w:rPr>
                              <w:t>：</w:t>
                            </w:r>
                            <w:r>
                              <w:rPr>
                                <w:rFonts w:hint="eastAsia"/>
                                <w:sz w:val="24"/>
                              </w:rPr>
                              <w:t>6504</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F3FA704" id="文本框 66" o:spid="_x0000_s1060" type="#_x0000_t202" style="position:absolute;left:0;text-align:left;margin-left:607.6pt;margin-top:325.9pt;width:85pt;height:57.2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" stroked="f">
                <v:textbox>
                  <w:txbxContent>
                    <w:p w14:paraId="22A29A51" w14:textId="77777777" w:rsidR="00FD4F13" w:rsidRDefault="00FD4F13" w:rsidP="00FD4F13">
                      <w:pPr>
                        <w:rPr>
                          <w:rFonts w:hint="eastAsia"/>
                          <w:sz w:val="24"/>
                        </w:rPr>
                      </w:pPr>
                      <w:r>
                        <w:rPr>
                          <w:rFonts w:hint="eastAsia"/>
                          <w:b/>
                          <w:bCs/>
                          <w:sz w:val="22"/>
                          <w:szCs w:val="28"/>
                        </w:rPr>
                        <w:t>比例尺</w:t>
                      </w:r>
                      <w:r>
                        <w:rPr>
                          <w:rFonts w:hint="eastAsia"/>
                          <w:sz w:val="24"/>
                        </w:rPr>
                        <w:t>：</w:t>
                      </w:r>
                    </w:p>
                    <w:p w14:paraId="5306D1D1" w14:textId="77777777" w:rsidR="00FD4F13" w:rsidRDefault="00FD4F13" w:rsidP="00FD4F13">
                      <w:pPr>
                        <w:rPr>
                          <w:rFonts w:hint="eastAsia"/>
                          <w:sz w:val="24"/>
                        </w:rPr>
                      </w:pPr>
                    </w:p>
                    <w:p w14:paraId="47AC2833" w14:textId="77777777" w:rsidR="00FD4F13" w:rsidRDefault="00FD4F13" w:rsidP="00FD4F13">
                      <w:pPr>
                        <w:ind w:firstLineChars="100" w:firstLine="240"/>
                        <w:rPr>
                          <w:sz w:val="24"/>
                        </w:rPr>
                      </w:pPr>
                      <w:r>
                        <w:rPr>
                          <w:rFonts w:hint="eastAsia"/>
                          <w:sz w:val="24"/>
                        </w:rPr>
                        <w:t>1</w:t>
                      </w:r>
                      <w:r>
                        <w:rPr>
                          <w:rFonts w:hint="eastAsia"/>
                          <w:sz w:val="24"/>
                        </w:rPr>
                        <w:t>：</w:t>
                      </w:r>
                      <w:r>
                        <w:rPr>
                          <w:rFonts w:hint="eastAsia"/>
                          <w:sz w:val="24"/>
                        </w:rPr>
                        <w:t>6504</w:t>
                      </w:r>
                    </w:p>
                  </w:txbxContent>
                </v:textbox>
              </v:shape>
            </w:pict>
          </mc:Fallback>
        </mc:AlternateContent>
      </w:r>
      <w:r>
        <w:rPr>
          <w:b/>
          <w:bCs/>
          <w:sz w:val="24"/>
        </w:rPr>
        <w:t>附图</w:t>
      </w:r>
      <w:r>
        <w:rPr>
          <w:b/>
          <w:bCs/>
          <w:sz w:val="24"/>
        </w:rPr>
        <w:t xml:space="preserve">2 </w:t>
      </w:r>
      <w:r>
        <w:rPr>
          <w:b/>
          <w:bCs/>
          <w:sz w:val="24"/>
        </w:rPr>
        <w:t>区域位置图</w:t>
      </w:r>
    </w:p>
    <w:p w14:paraId="373C82A3" w14:textId="77777777" w:rsidR="00FD4F13" w:rsidRDefault="00FD4F13" w:rsidP="00FD4F13">
      <w:pPr>
        <w:widowControl/>
        <w:adjustRightInd w:val="0"/>
        <w:snapToGrid w:val="0"/>
        <w:spacing w:beforeLines="80" w:before="192"/>
        <w:jc w:val="left"/>
        <w:sectPr w:rsidR="00FD4F13">
          <w:pgSz w:w="16838" w:h="11906" w:orient="landscape"/>
          <w:pgMar w:top="1800" w:right="1440" w:bottom="1800" w:left="1440" w:header="851" w:footer="1077" w:gutter="0"/>
          <w:cols w:space="720"/>
          <w:docGrid w:linePitch="312"/>
        </w:sectPr>
      </w:pPr>
    </w:p>
    <w:p w14:paraId="276C8660" w14:textId="77777777" w:rsidR="00FD4F13" w:rsidRDefault="00FD4F13" w:rsidP="00FD4F13">
      <w:pPr>
        <w:widowControl/>
        <w:adjustRightInd w:val="0"/>
        <w:snapToGrid w:val="0"/>
        <w:spacing w:beforeLines="80" w:before="192"/>
        <w:jc w:val="center"/>
      </w:pPr>
    </w:p>
    <w:p w14:paraId="096BDE94" w14:textId="5AE4E9A6" w:rsidR="00FD4F13" w:rsidRDefault="00FD4F13" w:rsidP="00FD4F13">
      <w:pPr>
        <w:widowControl/>
        <w:adjustRightInd w:val="0"/>
        <w:snapToGrid w:val="0"/>
        <w:spacing w:beforeLines="80" w:before="192"/>
        <w:jc w:val="center"/>
      </w:pPr>
      <w:r>
        <w:rPr>
          <w:noProof/>
        </w:rPr>
        <mc:AlternateContent>
          <mc:Choice Requires="wps">
            <w:drawing>
              <wp:anchor distT="0" distB="0" distL="114300" distR="114300" simplePos="0" relativeHeight="251684864" behindDoc="0" locked="0" layoutInCell="1" allowOverlap="1" wp14:anchorId="57F72705" wp14:editId="1016EF3E">
                <wp:simplePos x="0" y="0"/>
                <wp:positionH relativeFrom="column">
                  <wp:posOffset>1880235</wp:posOffset>
                </wp:positionH>
                <wp:positionV relativeFrom="paragraph">
                  <wp:posOffset>4124960</wp:posOffset>
                </wp:positionV>
                <wp:extent cx="485775" cy="559435"/>
                <wp:effectExtent l="109855" t="131445" r="102235" b="135255"/>
                <wp:wrapNone/>
                <wp:docPr id="65" name="文本框 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3180000">
                          <a:off x="0" y="0"/>
                          <a:ext cx="485775" cy="559435"/>
                        </a:xfrm>
                        <a:prstGeom prst="rect">
                          <a:avLst/>
                        </a:prstGeom>
                        <a:solidFill>
                          <a:srgbClr val="FFFFFF"/>
                        </a:solidFill>
                        <a:ln w="9525" cmpd="sng">
                          <a:solidFill>
                            <a:srgbClr val="000000"/>
                          </a:solidFill>
                          <a:miter lim="800000"/>
                          <a:headEnd/>
                          <a:tailEnd/>
                        </a:ln>
                      </wps:spPr>
                      <wps:txbx>
                        <w:txbxContent>
                          <w:p w14:paraId="3521E83E" w14:textId="77777777" w:rsidR="00FD4F13" w:rsidRDefault="00FD4F13" w:rsidP="00FD4F13">
                            <w:pPr>
                              <w:rPr>
                                <w:rFonts w:hint="eastAsia"/>
                                <w:b/>
                                <w:bCs/>
                              </w:rPr>
                            </w:pPr>
                            <w:r>
                              <w:rPr>
                                <w:rFonts w:hint="eastAsia"/>
                                <w:b/>
                                <w:bCs/>
                              </w:rPr>
                              <w:t>生活区</w:t>
                            </w:r>
                          </w:p>
                          <w:p w14:paraId="70D76132" w14:textId="77777777" w:rsidR="00FD4F13" w:rsidRDefault="00FD4F13" w:rsidP="00FD4F13"/>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7F72705" id="文本框 65" o:spid="_x0000_s1061" type="#_x0000_t202" style="position:absolute;left:0;text-align:left;margin-left:148.05pt;margin-top:324.8pt;width:38.25pt;height:44.05pt;rotation:53;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">
                <v:textbox>
                  <w:txbxContent>
                    <w:p w14:paraId="3521E83E" w14:textId="77777777" w:rsidR="00FD4F13" w:rsidRDefault="00FD4F13" w:rsidP="00FD4F13">
                      <w:pPr>
                        <w:rPr>
                          <w:rFonts w:hint="eastAsia"/>
                          <w:b/>
                          <w:bCs/>
                        </w:rPr>
                      </w:pPr>
                      <w:r>
                        <w:rPr>
                          <w:rFonts w:hint="eastAsia"/>
                          <w:b/>
                          <w:bCs/>
                        </w:rPr>
                        <w:t>生活区</w:t>
                      </w:r>
                    </w:p>
                    <w:p w14:paraId="70D76132" w14:textId="77777777" w:rsidR="00FD4F13" w:rsidRDefault="00FD4F13" w:rsidP="00FD4F13"/>
                  </w:txbxContent>
                </v:textbox>
              </v:shape>
            </w:pict>
          </mc:Fallback>
        </mc:AlternateContent>
      </w:r>
      <w:r>
        <w:rPr>
          <w:noProof/>
        </w:rPr>
        <mc:AlternateContent>
          <mc:Choice Requires="wps">
            <w:drawing>
              <wp:anchor distT="0" distB="0" distL="114300" distR="114300" simplePos="0" relativeHeight="251688960" behindDoc="0" locked="0" layoutInCell="1" allowOverlap="1" wp14:anchorId="3FA0D5D0" wp14:editId="021FB523">
                <wp:simplePos x="0" y="0"/>
                <wp:positionH relativeFrom="column">
                  <wp:posOffset>1821180</wp:posOffset>
                </wp:positionH>
                <wp:positionV relativeFrom="paragraph">
                  <wp:posOffset>2594610</wp:posOffset>
                </wp:positionV>
                <wp:extent cx="466725" cy="778510"/>
                <wp:effectExtent l="84455" t="186690" r="80010" b="194310"/>
                <wp:wrapNone/>
                <wp:docPr id="64" name="文本框 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3420000">
                          <a:off x="0" y="0"/>
                          <a:ext cx="466725" cy="778510"/>
                        </a:xfrm>
                        <a:prstGeom prst="rect">
                          <a:avLst/>
                        </a:prstGeom>
                        <a:solidFill>
                          <a:srgbClr val="FFFFFF"/>
                        </a:solidFill>
                        <a:ln w="6350" cmpd="sng">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560A942" w14:textId="77777777" w:rsidR="00FD4F13" w:rsidRDefault="00FD4F13" w:rsidP="00FD4F13">
                            <w:pPr>
                              <w:jc w:val="center"/>
                            </w:pPr>
                            <w:r>
                              <w:rPr>
                                <w:b/>
                                <w:bCs/>
                              </w:rPr>
                              <w:t>排土场</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FA0D5D0" id="文本框 64" o:spid="_x0000_s1062" type="#_x0000_t202" style="position:absolute;left:0;text-align:left;margin-left:143.4pt;margin-top:204.3pt;width:36.75pt;height:61.3pt;rotation:57;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" strokeweight=".5pt">
                <v:stroke joinstyle="round"/>
                <v:textbox>
                  <w:txbxContent>
                    <w:p w14:paraId="7560A942" w14:textId="77777777" w:rsidR="00FD4F13" w:rsidRDefault="00FD4F13" w:rsidP="00FD4F13">
                      <w:pPr>
                        <w:jc w:val="center"/>
                      </w:pPr>
                      <w:r>
                        <w:rPr>
                          <w:b/>
                          <w:bCs/>
                        </w:rPr>
                        <w:t>排土场</w:t>
                      </w:r>
                    </w:p>
                  </w:txbxContent>
                </v:textbox>
              </v:shape>
            </w:pict>
          </mc:Fallback>
        </mc:AlternateContent>
      </w:r>
      <w:r>
        <w:rPr>
          <w:noProof/>
        </w:rPr>
        <mc:AlternateContent>
          <mc:Choice Requires="wps">
            <w:drawing>
              <wp:anchor distT="0" distB="0" distL="114300" distR="114300" simplePos="0" relativeHeight="251685888" behindDoc="0" locked="0" layoutInCell="1" allowOverlap="1" wp14:anchorId="18377517" wp14:editId="7513043A">
                <wp:simplePos x="0" y="0"/>
                <wp:positionH relativeFrom="column">
                  <wp:posOffset>2332990</wp:posOffset>
                </wp:positionH>
                <wp:positionV relativeFrom="paragraph">
                  <wp:posOffset>4911090</wp:posOffset>
                </wp:positionV>
                <wp:extent cx="605790" cy="525780"/>
                <wp:effectExtent l="144145" t="116840" r="139700" b="115570"/>
                <wp:wrapNone/>
                <wp:docPr id="63" name="文本框 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3300000">
                          <a:off x="0" y="0"/>
                          <a:ext cx="605790" cy="525780"/>
                        </a:xfrm>
                        <a:prstGeom prst="rect">
                          <a:avLst/>
                        </a:prstGeom>
                        <a:solidFill>
                          <a:srgbClr val="FFFFFF"/>
                        </a:solidFill>
                        <a:ln w="6350" cmpd="sng">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1964188" w14:textId="77777777" w:rsidR="00FD4F13" w:rsidRDefault="00FD4F13" w:rsidP="00FD4F13">
                            <w:pPr>
                              <w:jc w:val="left"/>
                              <w:rPr>
                                <w:b/>
                                <w:bCs/>
                              </w:rPr>
                            </w:pPr>
                            <w:r>
                              <w:rPr>
                                <w:b/>
                                <w:bCs/>
                              </w:rPr>
                              <w:t>废石堆场</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8377517" id="文本框 63" o:spid="_x0000_s1063" type="#_x0000_t202" style="position:absolute;left:0;text-align:left;margin-left:183.7pt;margin-top:386.7pt;width:47.7pt;height:41.4pt;rotation:55;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" strokeweight=".5pt">
                <v:stroke joinstyle="round"/>
                <v:textbox>
                  <w:txbxContent>
                    <w:p w14:paraId="71964188" w14:textId="77777777" w:rsidR="00FD4F13" w:rsidRDefault="00FD4F13" w:rsidP="00FD4F13">
                      <w:pPr>
                        <w:jc w:val="left"/>
                        <w:rPr>
                          <w:b/>
                          <w:bCs/>
                        </w:rPr>
                      </w:pPr>
                      <w:r>
                        <w:rPr>
                          <w:b/>
                          <w:bCs/>
                        </w:rPr>
                        <w:t>废石堆场</w:t>
                      </w:r>
                    </w:p>
                  </w:txbxContent>
                </v:textbox>
              </v:shape>
            </w:pict>
          </mc:Fallback>
        </mc:AlternateContent>
      </w:r>
      <w:r>
        <w:rPr>
          <w:noProof/>
        </w:rPr>
        <mc:AlternateContent>
          <mc:Choice Requires="wps">
            <w:drawing>
              <wp:anchor distT="0" distB="0" distL="114300" distR="114300" simplePos="0" relativeHeight="251686912" behindDoc="0" locked="0" layoutInCell="1" allowOverlap="1" wp14:anchorId="2293B5BE" wp14:editId="0C111CE5">
                <wp:simplePos x="0" y="0"/>
                <wp:positionH relativeFrom="column">
                  <wp:posOffset>2715895</wp:posOffset>
                </wp:positionH>
                <wp:positionV relativeFrom="paragraph">
                  <wp:posOffset>5488305</wp:posOffset>
                </wp:positionV>
                <wp:extent cx="546100" cy="495300"/>
                <wp:effectExtent l="131445" t="108585" r="125730" b="107315"/>
                <wp:wrapNone/>
                <wp:docPr id="62" name="文本框 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3240000">
                          <a:off x="0" y="0"/>
                          <a:ext cx="546100" cy="495300"/>
                        </a:xfrm>
                        <a:prstGeom prst="rect">
                          <a:avLst/>
                        </a:prstGeom>
                        <a:solidFill>
                          <a:srgbClr val="FFFFFF"/>
                        </a:solidFill>
                        <a:ln w="6350" cmpd="sng">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04C62DD6" w14:textId="77777777" w:rsidR="00FD4F13" w:rsidRDefault="00FD4F13" w:rsidP="00FD4F13">
                            <w:pPr>
                              <w:jc w:val="left"/>
                              <w:rPr>
                                <w:b/>
                                <w:bCs/>
                              </w:rPr>
                            </w:pPr>
                            <w:r>
                              <w:rPr>
                                <w:b/>
                                <w:bCs/>
                              </w:rPr>
                              <w:t>成品堆场</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293B5BE" id="文本框 62" o:spid="_x0000_s1064" type="#_x0000_t202" style="position:absolute;left:0;text-align:left;margin-left:213.85pt;margin-top:432.15pt;width:43pt;height:39pt;rotation:54;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" strokeweight=".5pt">
                <v:stroke joinstyle="round"/>
                <v:textbox>
                  <w:txbxContent>
                    <w:p w14:paraId="04C62DD6" w14:textId="77777777" w:rsidR="00FD4F13" w:rsidRDefault="00FD4F13" w:rsidP="00FD4F13">
                      <w:pPr>
                        <w:jc w:val="left"/>
                        <w:rPr>
                          <w:b/>
                          <w:bCs/>
                        </w:rPr>
                      </w:pPr>
                      <w:r>
                        <w:rPr>
                          <w:b/>
                          <w:bCs/>
                        </w:rPr>
                        <w:t>成品堆场</w:t>
                      </w:r>
                    </w:p>
                  </w:txbxContent>
                </v:textbox>
              </v:shape>
            </w:pict>
          </mc:Fallback>
        </mc:AlternateContent>
      </w:r>
      <w:r>
        <w:rPr>
          <w:noProof/>
        </w:rPr>
        <mc:AlternateContent>
          <mc:Choice Requires="wps">
            <w:drawing>
              <wp:anchor distT="0" distB="0" distL="114300" distR="114300" simplePos="0" relativeHeight="251687936" behindDoc="0" locked="0" layoutInCell="1" allowOverlap="1" wp14:anchorId="17B01151" wp14:editId="5E4228AC">
                <wp:simplePos x="0" y="0"/>
                <wp:positionH relativeFrom="column">
                  <wp:posOffset>3669665</wp:posOffset>
                </wp:positionH>
                <wp:positionV relativeFrom="paragraph">
                  <wp:posOffset>6311900</wp:posOffset>
                </wp:positionV>
                <wp:extent cx="333375" cy="675640"/>
                <wp:effectExtent l="12065" t="5080" r="6985" b="5080"/>
                <wp:wrapNone/>
                <wp:docPr id="61" name="文本框 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3375" cy="675640"/>
                        </a:xfrm>
                        <a:prstGeom prst="rect">
                          <a:avLst/>
                        </a:prstGeom>
                        <a:solidFill>
                          <a:srgbClr val="FFFFFF"/>
                        </a:solidFill>
                        <a:ln w="9525" cmpd="sng">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1D936F9" w14:textId="77777777" w:rsidR="00FD4F13" w:rsidRDefault="00FD4F13" w:rsidP="00FD4F13">
                            <w:pPr>
                              <w:jc w:val="center"/>
                              <w:rPr>
                                <w:rFonts w:hint="eastAsia"/>
                                <w:b/>
                                <w:bCs/>
                              </w:rPr>
                            </w:pPr>
                            <w:r>
                              <w:rPr>
                                <w:rFonts w:hint="eastAsia"/>
                                <w:b/>
                                <w:bCs/>
                              </w:rPr>
                              <w:t>筛分场</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7B01151" id="文本框 61" o:spid="_x0000_s1065" type="#_x0000_t202" style="position:absolute;left:0;text-align:left;margin-left:288.95pt;margin-top:497pt;width:26.25pt;height:53.2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">
                <v:textbox>
                  <w:txbxContent>
                    <w:p w14:paraId="41D936F9" w14:textId="77777777" w:rsidR="00FD4F13" w:rsidRDefault="00FD4F13" w:rsidP="00FD4F13">
                      <w:pPr>
                        <w:jc w:val="center"/>
                        <w:rPr>
                          <w:rFonts w:hint="eastAsia"/>
                          <w:b/>
                          <w:bCs/>
                        </w:rPr>
                      </w:pPr>
                      <w:r>
                        <w:rPr>
                          <w:rFonts w:hint="eastAsia"/>
                          <w:b/>
                          <w:bCs/>
                        </w:rPr>
                        <w:t>筛分场</w:t>
                      </w:r>
                    </w:p>
                  </w:txbxContent>
                </v:textbox>
              </v:shape>
            </w:pict>
          </mc:Fallback>
        </mc:AlternateContent>
      </w:r>
      <w:r>
        <w:rPr>
          <w:noProof/>
        </w:rPr>
        <mc:AlternateContent>
          <mc:Choice Requires="wps">
            <w:drawing>
              <wp:anchor distT="0" distB="0" distL="114300" distR="114300" simplePos="0" relativeHeight="251683840" behindDoc="0" locked="0" layoutInCell="1" allowOverlap="1" wp14:anchorId="58951B5A" wp14:editId="7E1442D8">
                <wp:simplePos x="0" y="0"/>
                <wp:positionH relativeFrom="column">
                  <wp:posOffset>3932555</wp:posOffset>
                </wp:positionH>
                <wp:positionV relativeFrom="paragraph">
                  <wp:posOffset>782955</wp:posOffset>
                </wp:positionV>
                <wp:extent cx="421005" cy="398780"/>
                <wp:effectExtent l="0" t="635" r="0" b="635"/>
                <wp:wrapNone/>
                <wp:docPr id="60" name="文本框 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1005" cy="3987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miter lim="800000"/>
                              <a:headEnd/>
                              <a:tailEnd/>
                            </a14:hiddenLine>
                          </a:ext>
                        </a:extLst>
                      </wps:spPr>
                      <wps:txbx>
                        <w:txbxContent>
                          <w:p w14:paraId="47CECA9A" w14:textId="77777777" w:rsidR="00FD4F13" w:rsidRDefault="00FD4F13" w:rsidP="00FD4F13">
                            <w:pPr>
                              <w:rPr>
                                <w:rFonts w:hint="eastAsia"/>
                                <w:sz w:val="32"/>
                                <w:szCs w:val="40"/>
                              </w:rPr>
                            </w:pPr>
                            <w:r>
                              <w:rPr>
                                <w:rFonts w:hint="eastAsia"/>
                                <w:sz w:val="32"/>
                                <w:szCs w:val="40"/>
                              </w:rPr>
                              <w:t>北</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8951B5A" id="文本框 60" o:spid="_x0000_s1066" type="#_x0000_t202" style="position:absolute;left:0;text-align:left;margin-left:309.65pt;margin-top:61.65pt;width:33.15pt;height:31.4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" filled="f" stroked="f">
                <v:textbox>
                  <w:txbxContent>
                    <w:p w14:paraId="47CECA9A" w14:textId="77777777" w:rsidR="00FD4F13" w:rsidRDefault="00FD4F13" w:rsidP="00FD4F13">
                      <w:pPr>
                        <w:rPr>
                          <w:rFonts w:hint="eastAsia"/>
                          <w:sz w:val="32"/>
                          <w:szCs w:val="40"/>
                        </w:rPr>
                      </w:pPr>
                      <w:r>
                        <w:rPr>
                          <w:rFonts w:hint="eastAsia"/>
                          <w:sz w:val="32"/>
                          <w:szCs w:val="40"/>
                        </w:rPr>
                        <w:t>北</w:t>
                      </w:r>
                    </w:p>
                  </w:txbxContent>
                </v:textbox>
              </v:shape>
            </w:pict>
          </mc:Fallback>
        </mc:AlternateContent>
      </w:r>
      <w:r>
        <w:rPr>
          <w:noProof/>
        </w:rPr>
        <mc:AlternateContent>
          <mc:Choice Requires="wps">
            <w:drawing>
              <wp:anchor distT="0" distB="0" distL="114300" distR="114300" simplePos="0" relativeHeight="251682816" behindDoc="0" locked="0" layoutInCell="1" allowOverlap="1" wp14:anchorId="6B473E1C" wp14:editId="76CEA4DA">
                <wp:simplePos x="0" y="0"/>
                <wp:positionH relativeFrom="column">
                  <wp:posOffset>4408170</wp:posOffset>
                </wp:positionH>
                <wp:positionV relativeFrom="paragraph">
                  <wp:posOffset>635000</wp:posOffset>
                </wp:positionV>
                <wp:extent cx="635" cy="597535"/>
                <wp:effectExtent l="74295" t="24130" r="67945" b="16510"/>
                <wp:wrapNone/>
                <wp:docPr id="59" name="直接连接符 5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35" cy="597535"/>
                        </a:xfrm>
                        <a:prstGeom prst="line">
                          <a:avLst/>
                        </a:prstGeom>
                        <a:noFill/>
                        <a:ln w="28575" cmpd="sng">
                          <a:solidFill>
                            <a:srgbClr val="000000"/>
                          </a:solidFill>
                          <a:round/>
                          <a:headEnd/>
                          <a:tailEnd type="stealth"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6D463AE" id="直接连接符 59" o:spid="_x0000_s1026" style="position:absolute;left:0;text-align:left;flip:y;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47.1pt,50pt" to="347.15pt,97.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" strokeweight="2.25pt">
                <v:fill o:detectmouseclick="t"/>
                <v:stroke endarrow="classic"/>
              </v:line>
            </w:pict>
          </mc:Fallback>
        </mc:AlternateContent>
      </w:r>
      <w:r>
        <w:rPr>
          <w:noProof/>
        </w:rPr>
        <w:drawing>
          <wp:anchor distT="0" distB="0" distL="114300" distR="114300" simplePos="0" relativeHeight="251679744" behindDoc="0" locked="0" layoutInCell="1" allowOverlap="1" wp14:anchorId="2726A006" wp14:editId="18A431DE">
            <wp:simplePos x="0" y="0"/>
            <wp:positionH relativeFrom="column">
              <wp:posOffset>7772400</wp:posOffset>
            </wp:positionH>
            <wp:positionV relativeFrom="paragraph">
              <wp:posOffset>110490</wp:posOffset>
            </wp:positionV>
            <wp:extent cx="847725" cy="876300"/>
            <wp:effectExtent l="0" t="0" r="9525" b="0"/>
            <wp:wrapNone/>
            <wp:docPr id="58"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00"/>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847725" cy="8763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81792" behindDoc="0" locked="0" layoutInCell="1" allowOverlap="1" wp14:anchorId="0FD5D6BB" wp14:editId="50A928D7">
            <wp:simplePos x="0" y="0"/>
            <wp:positionH relativeFrom="column">
              <wp:posOffset>7999095</wp:posOffset>
            </wp:positionH>
            <wp:positionV relativeFrom="paragraph">
              <wp:posOffset>3810</wp:posOffset>
            </wp:positionV>
            <wp:extent cx="485775" cy="790575"/>
            <wp:effectExtent l="0" t="0" r="9525" b="9525"/>
            <wp:wrapNone/>
            <wp:docPr id="57"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9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85775" cy="7905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inline distT="0" distB="0" distL="0" distR="0" wp14:anchorId="66521B5D" wp14:editId="609DFBAD">
            <wp:extent cx="5445760" cy="8025130"/>
            <wp:effectExtent l="0" t="0" r="2540" b="0"/>
            <wp:docPr id="26" name="图片 26" descr="C:\Users\Administrator\Desktop\1.JPG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8" descr="C:\Users\Administrator\Desktop\1.JPG1"/>
                    <pic:cNvPicPr>
                      <a:picLocks noChangeAspect="1" noChangeArrowheads="1"/>
                    </pic:cNvPicPr>
                  </pic:nvPicPr>
                  <pic:blipFill>
                    <a:blip r:embed="rId31" cstate="print">
                      <a:extLst>
                        <a:ext uri="{28A0092B-C50C-407E-A947-70E740481C1C}">
                          <a14:useLocalDpi xmlns:a14="http://schemas.microsoft.com/office/drawing/2010/main" val="0"/>
                        </a:ext>
                      </a:extLst>
                    </a:blip>
                    <a:srcRect t="3958" r="1347"/>
                    <a:stretch>
                      <a:fillRect/>
                    </a:stretch>
                  </pic:blipFill>
                  <pic:spPr bwMode="auto">
                    <a:xfrm>
                      <a:off x="0" y="0"/>
                      <a:ext cx="5445760" cy="8025130"/>
                    </a:xfrm>
                    <a:prstGeom prst="rect">
                      <a:avLst/>
                    </a:prstGeom>
                    <a:noFill/>
                    <a:ln>
                      <a:noFill/>
                    </a:ln>
                    <a:effectLst/>
                  </pic:spPr>
                </pic:pic>
              </a:graphicData>
            </a:graphic>
          </wp:inline>
        </w:drawing>
      </w:r>
    </w:p>
    <w:p w14:paraId="0A46951B" w14:textId="77777777" w:rsidR="00FD4F13" w:rsidRDefault="00FD4F13" w:rsidP="00FD4F13">
      <w:pPr>
        <w:widowControl/>
        <w:adjustRightInd w:val="0"/>
        <w:snapToGrid w:val="0"/>
        <w:spacing w:beforeLines="80" w:before="192"/>
        <w:jc w:val="center"/>
        <w:sectPr w:rsidR="00FD4F13">
          <w:pgSz w:w="11906" w:h="16838"/>
          <w:pgMar w:top="1440" w:right="1800" w:bottom="1440" w:left="1800" w:header="851" w:footer="1077" w:gutter="0"/>
          <w:cols w:space="720"/>
          <w:docGrid w:linePitch="312"/>
        </w:sectPr>
      </w:pPr>
      <w:r>
        <w:rPr>
          <w:rFonts w:hint="eastAsia"/>
          <w:b/>
          <w:bCs/>
          <w:sz w:val="24"/>
          <w:szCs w:val="32"/>
        </w:rPr>
        <w:t>附图</w:t>
      </w:r>
      <w:r>
        <w:rPr>
          <w:rFonts w:hint="eastAsia"/>
          <w:b/>
          <w:bCs/>
          <w:sz w:val="24"/>
          <w:szCs w:val="32"/>
        </w:rPr>
        <w:t xml:space="preserve">3  </w:t>
      </w:r>
      <w:r>
        <w:rPr>
          <w:rFonts w:hint="eastAsia"/>
          <w:b/>
          <w:bCs/>
          <w:sz w:val="24"/>
          <w:szCs w:val="32"/>
        </w:rPr>
        <w:t>平面布置图及开采境界图</w:t>
      </w:r>
    </w:p>
    <w:p w14:paraId="50D2EF45" w14:textId="1E86C3D3" w:rsidR="00FD4F13" w:rsidRDefault="00FD4F13" w:rsidP="00FD4F13">
      <w:pPr>
        <w:widowControl/>
        <w:adjustRightInd w:val="0"/>
        <w:snapToGrid w:val="0"/>
        <w:spacing w:beforeLines="80" w:before="192"/>
        <w:jc w:val="left"/>
      </w:pPr>
      <w:r>
        <w:rPr>
          <w:noProof/>
        </w:rPr>
        <w:lastRenderedPageBreak/>
        <mc:AlternateContent>
          <mc:Choice Requires="wps">
            <w:drawing>
              <wp:anchor distT="0" distB="0" distL="114300" distR="114300" simplePos="0" relativeHeight="251661312" behindDoc="0" locked="0" layoutInCell="1" allowOverlap="1" wp14:anchorId="199B8187" wp14:editId="68E7C53E">
                <wp:simplePos x="0" y="0"/>
                <wp:positionH relativeFrom="column">
                  <wp:posOffset>4763135</wp:posOffset>
                </wp:positionH>
                <wp:positionV relativeFrom="paragraph">
                  <wp:posOffset>2075815</wp:posOffset>
                </wp:positionV>
                <wp:extent cx="667385" cy="278765"/>
                <wp:effectExtent l="0" t="0" r="0" b="6985"/>
                <wp:wrapNone/>
                <wp:docPr id="56" name="文本框 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67385" cy="278765"/>
                        </a:xfrm>
                        <a:prstGeom prst="rect">
                          <a:avLst/>
                        </a:prstGeom>
                        <a:noFill/>
                        <a:ln w="6350">
                          <a:noFill/>
                        </a:ln>
                      </wps:spPr>
                      <wps:txbx>
                        <w:txbxContent>
                          <w:p w14:paraId="0F324034" w14:textId="77777777" w:rsidR="00FD4F13" w:rsidRDefault="00FD4F13" w:rsidP="00FD4F13">
                            <w:pPr>
                              <w:rPr>
                                <w:b/>
                                <w:bCs/>
                              </w:rPr>
                            </w:pPr>
                            <w:r>
                              <w:rPr>
                                <w:rFonts w:hint="eastAsia"/>
                                <w:b/>
                                <w:bCs/>
                                <w:sz w:val="24"/>
                                <w:szCs w:val="32"/>
                              </w:rPr>
                              <w:t>项目区</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14:sizeRelH relativeFrom="page">
                  <wp14:pctWidth>0</wp14:pctWidth>
                </wp14:sizeRelH>
                <wp14:sizeRelV relativeFrom="page">
                  <wp14:pctHeight>0</wp14:pctHeight>
                </wp14:sizeRelV>
              </wp:anchor>
            </w:drawing>
          </mc:Choice>
          <mc:Fallback>
            <w:pict>
              <v:shape w14:anchorId="199B8187" id="文本框 56" o:spid="_x0000_s1067" type="#_x0000_t202" style="position:absolute;margin-left:375.05pt;margin-top:163.45pt;width:52.55pt;height:21.9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" filled="f" stroked="f" strokeweight=".5pt">
                <v:textbox>
                  <w:txbxContent>
                    <w:p w14:paraId="0F324034" w14:textId="77777777" w:rsidR="00FD4F13" w:rsidRDefault="00FD4F13" w:rsidP="00FD4F13">
                      <w:pPr>
                        <w:rPr>
                          <w:b/>
                          <w:bCs/>
                        </w:rPr>
                      </w:pPr>
                      <w:r>
                        <w:rPr>
                          <w:rFonts w:hint="eastAsia"/>
                          <w:b/>
                          <w:bCs/>
                          <w:sz w:val="24"/>
                          <w:szCs w:val="32"/>
                        </w:rPr>
                        <w:t>项目区</w:t>
                      </w:r>
                    </w:p>
                  </w:txbxContent>
                </v:textbox>
              </v:shape>
            </w:pict>
          </mc:Fallback>
        </mc:AlternateContent>
      </w:r>
      <w:r>
        <w:rPr>
          <w:noProof/>
        </w:rPr>
        <mc:AlternateContent>
          <mc:Choice Requires="wps">
            <w:drawing>
              <wp:anchor distT="0" distB="0" distL="114300" distR="114300" simplePos="0" relativeHeight="251660288" behindDoc="0" locked="0" layoutInCell="1" allowOverlap="1" wp14:anchorId="7DC4D75B" wp14:editId="08F99B52">
                <wp:simplePos x="0" y="0"/>
                <wp:positionH relativeFrom="column">
                  <wp:posOffset>5000625</wp:posOffset>
                </wp:positionH>
                <wp:positionV relativeFrom="paragraph">
                  <wp:posOffset>1950720</wp:posOffset>
                </wp:positionV>
                <wp:extent cx="102870" cy="76200"/>
                <wp:effectExtent l="9525" t="7620" r="11430" b="11430"/>
                <wp:wrapNone/>
                <wp:docPr id="55" name="矩形 5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2870" cy="76200"/>
                        </a:xfrm>
                        <a:prstGeom prst="rect">
                          <a:avLst/>
                        </a:prstGeom>
                        <a:solidFill>
                          <a:srgbClr val="0070C0"/>
                        </a:solidFill>
                        <a:ln w="9525" cmpd="sng">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4764800" w14:textId="77777777" w:rsidR="00FD4F13" w:rsidRDefault="00FD4F13" w:rsidP="00FD4F13"/>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DC4D75B" id="矩形 55" o:spid="_x0000_s1068" style="position:absolute;margin-left:393.75pt;margin-top:153.6pt;width:8.1pt;height:6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" fillcolor="#0070c0">
                <v:textbox>
                  <w:txbxContent>
                    <w:p w14:paraId="44764800" w14:textId="77777777" w:rsidR="00FD4F13" w:rsidRDefault="00FD4F13" w:rsidP="00FD4F13"/>
                  </w:txbxContent>
                </v:textbox>
              </v:rect>
            </w:pict>
          </mc:Fallback>
        </mc:AlternateContent>
      </w:r>
      <w:r>
        <w:rPr>
          <w:noProof/>
        </w:rPr>
        <w:drawing>
          <wp:inline distT="0" distB="0" distL="0" distR="0" wp14:anchorId="76F0B641" wp14:editId="21D7668B">
            <wp:extent cx="5615940" cy="2994025"/>
            <wp:effectExtent l="0" t="0" r="3810" b="0"/>
            <wp:docPr id="25" name="图片 25" descr="C:\Users\Administrator\Desktop\法律法规标准\新疆维吾尔自治区生态功能区划图.png新疆维吾尔自治区生态功能区划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6" descr="C:\Users\Administrator\Desktop\法律法规标准\新疆维吾尔自治区生态功能区划图.png新疆维吾尔自治区生态功能区划图"/>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615940" cy="2994025"/>
                    </a:xfrm>
                    <a:prstGeom prst="rect">
                      <a:avLst/>
                    </a:prstGeom>
                    <a:noFill/>
                    <a:ln>
                      <a:noFill/>
                    </a:ln>
                    <a:effectLst/>
                  </pic:spPr>
                </pic:pic>
              </a:graphicData>
            </a:graphic>
          </wp:inline>
        </w:drawing>
      </w:r>
    </w:p>
    <w:p w14:paraId="47320853" w14:textId="77777777" w:rsidR="00FD4F13" w:rsidRDefault="00FD4F13" w:rsidP="00FD4F13">
      <w:pPr>
        <w:widowControl/>
        <w:adjustRightInd w:val="0"/>
        <w:snapToGrid w:val="0"/>
        <w:spacing w:beforeLines="80" w:before="192"/>
        <w:jc w:val="center"/>
        <w:rPr>
          <w:b/>
          <w:sz w:val="24"/>
        </w:rPr>
      </w:pPr>
      <w:r>
        <w:rPr>
          <w:b/>
          <w:sz w:val="24"/>
        </w:rPr>
        <w:t>附图</w:t>
      </w:r>
      <w:r>
        <w:rPr>
          <w:b/>
          <w:sz w:val="24"/>
        </w:rPr>
        <w:t xml:space="preserve">4 </w:t>
      </w:r>
      <w:r>
        <w:rPr>
          <w:b/>
          <w:sz w:val="24"/>
        </w:rPr>
        <w:t>生态功能区划图</w:t>
      </w:r>
    </w:p>
    <w:p w14:paraId="65764552" w14:textId="19300219" w:rsidR="00FD4F13" w:rsidRDefault="00FD4F13" w:rsidP="00FD4F13">
      <w:pPr>
        <w:widowControl/>
        <w:adjustRightInd w:val="0"/>
        <w:snapToGrid w:val="0"/>
        <w:spacing w:beforeLines="80" w:before="192"/>
        <w:jc w:val="center"/>
        <w:rPr>
          <w:b/>
          <w:bCs/>
          <w:sz w:val="24"/>
        </w:rPr>
      </w:pPr>
      <w:r>
        <w:rPr>
          <w:noProof/>
        </w:rPr>
        <w:lastRenderedPageBreak/>
        <mc:AlternateContent>
          <mc:Choice Requires="wps">
            <w:drawing>
              <wp:anchor distT="0" distB="0" distL="114300" distR="114300" simplePos="0" relativeHeight="251671552" behindDoc="0" locked="0" layoutInCell="1" allowOverlap="1" wp14:anchorId="0386AA8F" wp14:editId="0997A20A">
                <wp:simplePos x="0" y="0"/>
                <wp:positionH relativeFrom="column">
                  <wp:posOffset>7078345</wp:posOffset>
                </wp:positionH>
                <wp:positionV relativeFrom="paragraph">
                  <wp:posOffset>4395470</wp:posOffset>
                </wp:positionV>
                <wp:extent cx="1753235" cy="457200"/>
                <wp:effectExtent l="1270" t="4445" r="0" b="0"/>
                <wp:wrapNone/>
                <wp:docPr id="54" name="文本框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53235" cy="457200"/>
                        </a:xfrm>
                        <a:prstGeom prst="rect">
                          <a:avLst/>
                        </a:prstGeom>
                        <a:solidFill>
                          <a:srgbClr val="FFFFFF"/>
                        </a:solidFill>
                        <a:ln>
                          <a:noFill/>
                        </a:ln>
                        <a:extLst>
                          <a:ext uri="{91240B29-F687-4F45-9708-019B960494DF}">
                            <a14:hiddenLine xmlns:a14="http://schemas.microsoft.com/office/drawing/2010/main" w="9525" cmpd="sng">
                              <a:solidFill>
                                <a:srgbClr val="000000"/>
                              </a:solidFill>
                              <a:miter lim="800000"/>
                              <a:headEnd/>
                              <a:tailEnd/>
                            </a14:hiddenLine>
                          </a:ext>
                        </a:extLst>
                      </wps:spPr>
                      <wps:txbx>
                        <w:txbxContent>
                          <w:p w14:paraId="23F77C90" w14:textId="77777777" w:rsidR="00FD4F13" w:rsidRDefault="00FD4F13" w:rsidP="00FD4F13">
                            <w:pPr>
                              <w:rPr>
                                <w:sz w:val="28"/>
                                <w:szCs w:val="36"/>
                              </w:rPr>
                            </w:pPr>
                            <w:r>
                              <w:rPr>
                                <w:rFonts w:hint="eastAsia"/>
                                <w:sz w:val="28"/>
                                <w:szCs w:val="36"/>
                              </w:rPr>
                              <w:t>比例尺：</w:t>
                            </w:r>
                            <w:r>
                              <w:rPr>
                                <w:rFonts w:hint="eastAsia"/>
                                <w:sz w:val="28"/>
                                <w:szCs w:val="36"/>
                              </w:rPr>
                              <w:t>1</w:t>
                            </w:r>
                            <w:r>
                              <w:rPr>
                                <w:rFonts w:hint="eastAsia"/>
                                <w:sz w:val="28"/>
                                <w:szCs w:val="36"/>
                              </w:rPr>
                              <w:t>：</w:t>
                            </w:r>
                            <w:r>
                              <w:rPr>
                                <w:rFonts w:hint="eastAsia"/>
                                <w:sz w:val="28"/>
                                <w:szCs w:val="36"/>
                              </w:rPr>
                              <w:t>6504</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386AA8F" id="文本框 54" o:spid="_x0000_s1069" type="#_x0000_t202" style="position:absolute;left:0;text-align:left;margin-left:557.35pt;margin-top:346.1pt;width:138.05pt;height:36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" stroked="f">
                <v:textbox>
                  <w:txbxContent>
                    <w:p w14:paraId="23F77C90" w14:textId="77777777" w:rsidR="00FD4F13" w:rsidRDefault="00FD4F13" w:rsidP="00FD4F13">
                      <w:pPr>
                        <w:rPr>
                          <w:sz w:val="28"/>
                          <w:szCs w:val="36"/>
                        </w:rPr>
                      </w:pPr>
                      <w:r>
                        <w:rPr>
                          <w:rFonts w:hint="eastAsia"/>
                          <w:sz w:val="28"/>
                          <w:szCs w:val="36"/>
                        </w:rPr>
                        <w:t>比例尺：</w:t>
                      </w:r>
                      <w:r>
                        <w:rPr>
                          <w:rFonts w:hint="eastAsia"/>
                          <w:sz w:val="28"/>
                          <w:szCs w:val="36"/>
                        </w:rPr>
                        <w:t>1</w:t>
                      </w:r>
                      <w:r>
                        <w:rPr>
                          <w:rFonts w:hint="eastAsia"/>
                          <w:sz w:val="28"/>
                          <w:szCs w:val="36"/>
                        </w:rPr>
                        <w:t>：</w:t>
                      </w:r>
                      <w:r>
                        <w:rPr>
                          <w:rFonts w:hint="eastAsia"/>
                          <w:sz w:val="28"/>
                          <w:szCs w:val="36"/>
                        </w:rPr>
                        <w:t>6504</w:t>
                      </w:r>
                    </w:p>
                  </w:txbxContent>
                </v:textbox>
              </v:shape>
            </w:pict>
          </mc:Fallback>
        </mc:AlternateContent>
      </w:r>
      <w:r>
        <w:rPr>
          <w:noProof/>
        </w:rPr>
        <w:drawing>
          <wp:anchor distT="0" distB="0" distL="114300" distR="114300" simplePos="0" relativeHeight="251670528" behindDoc="0" locked="0" layoutInCell="1" allowOverlap="1" wp14:anchorId="6049E406" wp14:editId="208922B2">
            <wp:simplePos x="0" y="0"/>
            <wp:positionH relativeFrom="column">
              <wp:posOffset>7985125</wp:posOffset>
            </wp:positionH>
            <wp:positionV relativeFrom="paragraph">
              <wp:posOffset>38100</wp:posOffset>
            </wp:positionV>
            <wp:extent cx="847725" cy="876300"/>
            <wp:effectExtent l="0" t="0" r="9525" b="0"/>
            <wp:wrapNone/>
            <wp:docPr id="53"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44"/>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847725" cy="8763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inline distT="0" distB="0" distL="0" distR="0" wp14:anchorId="0B8CE0B0" wp14:editId="756DB50E">
            <wp:extent cx="5615940" cy="3124835"/>
            <wp:effectExtent l="0" t="0" r="3810" b="0"/>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4"/>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615940" cy="3124835"/>
                    </a:xfrm>
                    <a:prstGeom prst="rect">
                      <a:avLst/>
                    </a:prstGeom>
                    <a:noFill/>
                    <a:ln>
                      <a:noFill/>
                    </a:ln>
                    <a:effectLst/>
                  </pic:spPr>
                </pic:pic>
              </a:graphicData>
            </a:graphic>
          </wp:inline>
        </w:drawing>
      </w:r>
      <w:r>
        <w:rPr>
          <w:b/>
          <w:bCs/>
          <w:sz w:val="24"/>
        </w:rPr>
        <w:t>附图</w:t>
      </w:r>
      <w:r>
        <w:rPr>
          <w:b/>
          <w:bCs/>
          <w:sz w:val="24"/>
        </w:rPr>
        <w:t>5   TSP</w:t>
      </w:r>
      <w:r>
        <w:rPr>
          <w:b/>
          <w:bCs/>
          <w:sz w:val="24"/>
        </w:rPr>
        <w:t>现状监测点位示意图</w:t>
      </w:r>
    </w:p>
    <w:p w14:paraId="054E4D95" w14:textId="005C8877" w:rsidR="00FD4F13" w:rsidRDefault="00FD4F13" w:rsidP="00FD4F13">
      <w:pPr>
        <w:widowControl/>
        <w:adjustRightInd w:val="0"/>
        <w:snapToGrid w:val="0"/>
        <w:spacing w:beforeLines="80" w:before="192"/>
      </w:pPr>
      <w:r>
        <w:rPr>
          <w:noProof/>
        </w:rPr>
        <w:lastRenderedPageBreak/>
        <w:drawing>
          <wp:inline distT="0" distB="0" distL="0" distR="0" wp14:anchorId="36948A31" wp14:editId="0E023169">
            <wp:extent cx="5615940" cy="3108325"/>
            <wp:effectExtent l="0" t="0" r="3810" b="0"/>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615940" cy="3108325"/>
                    </a:xfrm>
                    <a:prstGeom prst="rect">
                      <a:avLst/>
                    </a:prstGeom>
                    <a:noFill/>
                    <a:ln>
                      <a:noFill/>
                    </a:ln>
                  </pic:spPr>
                </pic:pic>
              </a:graphicData>
            </a:graphic>
          </wp:inline>
        </w:drawing>
      </w:r>
      <w:r>
        <w:rPr>
          <w:noProof/>
        </w:rPr>
        <w:drawing>
          <wp:anchor distT="0" distB="0" distL="114300" distR="114300" simplePos="0" relativeHeight="251746304" behindDoc="0" locked="0" layoutInCell="1" allowOverlap="1" wp14:anchorId="0DBD9D3D" wp14:editId="5C714478">
            <wp:simplePos x="0" y="0"/>
            <wp:positionH relativeFrom="column">
              <wp:posOffset>1447800</wp:posOffset>
            </wp:positionH>
            <wp:positionV relativeFrom="paragraph">
              <wp:posOffset>4483100</wp:posOffset>
            </wp:positionV>
            <wp:extent cx="324485" cy="298450"/>
            <wp:effectExtent l="0" t="0" r="0" b="6350"/>
            <wp:wrapNone/>
            <wp:docPr id="52"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0"/>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24485" cy="29845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751424" behindDoc="0" locked="0" layoutInCell="1" allowOverlap="1" wp14:anchorId="3E45E595" wp14:editId="1AD351C4">
                <wp:simplePos x="0" y="0"/>
                <wp:positionH relativeFrom="column">
                  <wp:posOffset>7021195</wp:posOffset>
                </wp:positionH>
                <wp:positionV relativeFrom="paragraph">
                  <wp:posOffset>4373880</wp:posOffset>
                </wp:positionV>
                <wp:extent cx="1753235" cy="457200"/>
                <wp:effectExtent l="1270" t="1905" r="0" b="0"/>
                <wp:wrapNone/>
                <wp:docPr id="51" name="文本框 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53235" cy="457200"/>
                        </a:xfrm>
                        <a:prstGeom prst="rect">
                          <a:avLst/>
                        </a:prstGeom>
                        <a:solidFill>
                          <a:srgbClr val="FFFFFF"/>
                        </a:solidFill>
                        <a:ln>
                          <a:noFill/>
                        </a:ln>
                        <a:extLst>
                          <a:ext uri="{91240B29-F687-4F45-9708-019B960494DF}">
                            <a14:hiddenLine xmlns:a14="http://schemas.microsoft.com/office/drawing/2010/main" w="9525" cmpd="sng">
                              <a:solidFill>
                                <a:srgbClr val="000000"/>
                              </a:solidFill>
                              <a:miter lim="800000"/>
                              <a:headEnd/>
                              <a:tailEnd/>
                            </a14:hiddenLine>
                          </a:ext>
                        </a:extLst>
                      </wps:spPr>
                      <wps:txbx>
                        <w:txbxContent>
                          <w:p w14:paraId="07E7FCD2" w14:textId="77777777" w:rsidR="00FD4F13" w:rsidRDefault="00FD4F13" w:rsidP="00FD4F13">
                            <w:pPr>
                              <w:rPr>
                                <w:sz w:val="28"/>
                                <w:szCs w:val="36"/>
                              </w:rPr>
                            </w:pPr>
                            <w:r>
                              <w:rPr>
                                <w:rFonts w:hint="eastAsia"/>
                                <w:sz w:val="28"/>
                                <w:szCs w:val="36"/>
                              </w:rPr>
                              <w:t>比例尺：</w:t>
                            </w:r>
                            <w:r>
                              <w:rPr>
                                <w:rFonts w:hint="eastAsia"/>
                                <w:sz w:val="28"/>
                                <w:szCs w:val="36"/>
                              </w:rPr>
                              <w:t>1</w:t>
                            </w:r>
                            <w:r>
                              <w:rPr>
                                <w:rFonts w:hint="eastAsia"/>
                                <w:sz w:val="28"/>
                                <w:szCs w:val="36"/>
                              </w:rPr>
                              <w:t>：</w:t>
                            </w:r>
                            <w:r>
                              <w:rPr>
                                <w:rFonts w:hint="eastAsia"/>
                                <w:sz w:val="28"/>
                                <w:szCs w:val="36"/>
                              </w:rPr>
                              <w:t>6504</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E45E595" id="文本框 51" o:spid="_x0000_s1070" type="#_x0000_t202" style="position:absolute;left:0;text-align:left;margin-left:552.85pt;margin-top:344.4pt;width:138.05pt;height:36pt;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" stroked="f">
                <v:textbox>
                  <w:txbxContent>
                    <w:p w14:paraId="07E7FCD2" w14:textId="77777777" w:rsidR="00FD4F13" w:rsidRDefault="00FD4F13" w:rsidP="00FD4F13">
                      <w:pPr>
                        <w:rPr>
                          <w:sz w:val="28"/>
                          <w:szCs w:val="36"/>
                        </w:rPr>
                      </w:pPr>
                      <w:r>
                        <w:rPr>
                          <w:rFonts w:hint="eastAsia"/>
                          <w:sz w:val="28"/>
                          <w:szCs w:val="36"/>
                        </w:rPr>
                        <w:t>比例尺：</w:t>
                      </w:r>
                      <w:r>
                        <w:rPr>
                          <w:rFonts w:hint="eastAsia"/>
                          <w:sz w:val="28"/>
                          <w:szCs w:val="36"/>
                        </w:rPr>
                        <w:t>1</w:t>
                      </w:r>
                      <w:r>
                        <w:rPr>
                          <w:rFonts w:hint="eastAsia"/>
                          <w:sz w:val="28"/>
                          <w:szCs w:val="36"/>
                        </w:rPr>
                        <w:t>：</w:t>
                      </w:r>
                      <w:r>
                        <w:rPr>
                          <w:rFonts w:hint="eastAsia"/>
                          <w:sz w:val="28"/>
                          <w:szCs w:val="36"/>
                        </w:rPr>
                        <w:t>6504</w:t>
                      </w:r>
                    </w:p>
                  </w:txbxContent>
                </v:textbox>
              </v:shape>
            </w:pict>
          </mc:Fallback>
        </mc:AlternateContent>
      </w:r>
      <w:r>
        <w:rPr>
          <w:noProof/>
        </w:rPr>
        <w:drawing>
          <wp:anchor distT="0" distB="0" distL="114300" distR="114300" simplePos="0" relativeHeight="251672576" behindDoc="0" locked="0" layoutInCell="1" allowOverlap="1" wp14:anchorId="1A85565B" wp14:editId="00C1F7DC">
            <wp:simplePos x="0" y="0"/>
            <wp:positionH relativeFrom="column">
              <wp:posOffset>7966075</wp:posOffset>
            </wp:positionH>
            <wp:positionV relativeFrom="paragraph">
              <wp:posOffset>-3175</wp:posOffset>
            </wp:positionV>
            <wp:extent cx="847725" cy="876300"/>
            <wp:effectExtent l="0" t="0" r="9525" b="0"/>
            <wp:wrapNone/>
            <wp:docPr id="50"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7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847725" cy="876300"/>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745280" behindDoc="0" locked="0" layoutInCell="1" allowOverlap="1" wp14:anchorId="084E90A4" wp14:editId="626F84FC">
                <wp:simplePos x="0" y="0"/>
                <wp:positionH relativeFrom="column">
                  <wp:posOffset>17145</wp:posOffset>
                </wp:positionH>
                <wp:positionV relativeFrom="paragraph">
                  <wp:posOffset>3905250</wp:posOffset>
                </wp:positionV>
                <wp:extent cx="1983105" cy="1006475"/>
                <wp:effectExtent l="7620" t="9525" r="9525" b="12700"/>
                <wp:wrapNone/>
                <wp:docPr id="49" name="文本框 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83105" cy="1006475"/>
                        </a:xfrm>
                        <a:prstGeom prst="rect">
                          <a:avLst/>
                        </a:prstGeom>
                        <a:solidFill>
                          <a:srgbClr val="FFFFFF"/>
                        </a:solidFill>
                        <a:ln w="9525" cmpd="sng">
                          <a:solidFill>
                            <a:srgbClr val="000000"/>
                          </a:solidFill>
                          <a:miter lim="800000"/>
                          <a:headEnd/>
                          <a:tailEnd/>
                        </a:ln>
                      </wps:spPr>
                      <wps:txbx>
                        <w:txbxContent>
                          <w:p w14:paraId="5B193271" w14:textId="79146DA9" w:rsidR="00FD4F13" w:rsidRDefault="00FD4F13" w:rsidP="00FD4F13">
                            <w:pPr>
                              <w:pStyle w:val="aff0"/>
                              <w:ind w:firstLineChars="0" w:firstLine="0"/>
                              <w:rPr>
                                <w:rFonts w:hint="eastAsia"/>
                                <w:b/>
                                <w:bCs/>
                                <w:snapToGrid/>
                                <w:color w:val="auto"/>
                                <w:kern w:val="2"/>
                                <w:sz w:val="21"/>
                              </w:rPr>
                            </w:pPr>
                            <w:r>
                              <w:rPr>
                                <w:rFonts w:hint="eastAsia"/>
                                <w:b/>
                                <w:bCs/>
                                <w:snapToGrid/>
                                <w:color w:val="auto"/>
                                <w:kern w:val="2"/>
                                <w:sz w:val="21"/>
                              </w:rPr>
                              <w:t>运营期大气监测点位：</w:t>
                            </w:r>
                            <w:r>
                              <w:rPr>
                                <w:noProof/>
                              </w:rPr>
                              <w:drawing>
                                <wp:inline distT="0" distB="0" distL="0" distR="0" wp14:anchorId="08F932A9" wp14:editId="13E952A6">
                                  <wp:extent cx="259080" cy="273050"/>
                                  <wp:effectExtent l="0" t="0" r="7620" b="0"/>
                                  <wp:docPr id="48"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59080" cy="273050"/>
                                          </a:xfrm>
                                          <a:prstGeom prst="rect">
                                            <a:avLst/>
                                          </a:prstGeom>
                                          <a:noFill/>
                                          <a:ln>
                                            <a:noFill/>
                                          </a:ln>
                                        </pic:spPr>
                                      </pic:pic>
                                    </a:graphicData>
                                  </a:graphic>
                                </wp:inline>
                              </w:drawing>
                            </w:r>
                          </w:p>
                          <w:p w14:paraId="70B109F7" w14:textId="77777777" w:rsidR="00FD4F13" w:rsidRDefault="00FD4F13" w:rsidP="00FD4F13">
                            <w:pPr>
                              <w:pStyle w:val="aff0"/>
                              <w:ind w:firstLineChars="0" w:firstLine="0"/>
                              <w:rPr>
                                <w:rFonts w:hint="eastAsia"/>
                                <w:b/>
                                <w:bCs/>
                                <w:snapToGrid/>
                                <w:color w:val="auto"/>
                                <w:kern w:val="2"/>
                                <w:sz w:val="21"/>
                              </w:rPr>
                            </w:pPr>
                          </w:p>
                          <w:p w14:paraId="52D83EAB" w14:textId="77777777" w:rsidR="00FD4F13" w:rsidRDefault="00FD4F13" w:rsidP="00FD4F13">
                            <w:pPr>
                              <w:pStyle w:val="aff0"/>
                              <w:ind w:firstLineChars="0" w:firstLine="0"/>
                              <w:rPr>
                                <w:snapToGrid/>
                                <w:color w:val="auto"/>
                                <w:kern w:val="2"/>
                                <w:sz w:val="21"/>
                              </w:rPr>
                            </w:pPr>
                            <w:r>
                              <w:rPr>
                                <w:rFonts w:hint="eastAsia"/>
                                <w:b/>
                                <w:bCs/>
                                <w:snapToGrid/>
                                <w:color w:val="auto"/>
                                <w:kern w:val="2"/>
                                <w:sz w:val="21"/>
                              </w:rPr>
                              <w:t>运营期噪声监测点位：</w:t>
                            </w:r>
                          </w:p>
                          <w:p w14:paraId="4CE8FC5D" w14:textId="77777777" w:rsidR="00FD4F13" w:rsidRDefault="00FD4F13" w:rsidP="00FD4F13"/>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84E90A4" id="文本框 49" o:spid="_x0000_s1071" type="#_x0000_t202" style="position:absolute;left:0;text-align:left;margin-left:1.35pt;margin-top:307.5pt;width:156.15pt;height:79.25pt;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">
                <v:textbox>
                  <w:txbxContent>
                    <w:p w14:paraId="5B193271" w14:textId="79146DA9" w:rsidR="00FD4F13" w:rsidRDefault="00FD4F13" w:rsidP="00FD4F13">
                      <w:pPr>
                        <w:pStyle w:val="aff0"/>
                        <w:ind w:firstLineChars="0" w:firstLine="0"/>
                        <w:rPr>
                          <w:rFonts w:hint="eastAsia"/>
                          <w:b/>
                          <w:bCs/>
                          <w:snapToGrid/>
                          <w:color w:val="auto"/>
                          <w:kern w:val="2"/>
                          <w:sz w:val="21"/>
                        </w:rPr>
                      </w:pPr>
                      <w:r>
                        <w:rPr>
                          <w:rFonts w:hint="eastAsia"/>
                          <w:b/>
                          <w:bCs/>
                          <w:snapToGrid/>
                          <w:color w:val="auto"/>
                          <w:kern w:val="2"/>
                          <w:sz w:val="21"/>
                        </w:rPr>
                        <w:t>运营期大气监测点位：</w:t>
                      </w:r>
                      <w:r>
                        <w:rPr>
                          <w:noProof/>
                        </w:rPr>
                        <w:drawing>
                          <wp:inline distT="0" distB="0" distL="0" distR="0" wp14:anchorId="08F932A9" wp14:editId="13E952A6">
                            <wp:extent cx="259080" cy="273050"/>
                            <wp:effectExtent l="0" t="0" r="7620" b="0"/>
                            <wp:docPr id="48"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59080" cy="273050"/>
                                    </a:xfrm>
                                    <a:prstGeom prst="rect">
                                      <a:avLst/>
                                    </a:prstGeom>
                                    <a:noFill/>
                                    <a:ln>
                                      <a:noFill/>
                                    </a:ln>
                                  </pic:spPr>
                                </pic:pic>
                              </a:graphicData>
                            </a:graphic>
                          </wp:inline>
                        </w:drawing>
                      </w:r>
                    </w:p>
                    <w:p w14:paraId="70B109F7" w14:textId="77777777" w:rsidR="00FD4F13" w:rsidRDefault="00FD4F13" w:rsidP="00FD4F13">
                      <w:pPr>
                        <w:pStyle w:val="aff0"/>
                        <w:ind w:firstLineChars="0" w:firstLine="0"/>
                        <w:rPr>
                          <w:rFonts w:hint="eastAsia"/>
                          <w:b/>
                          <w:bCs/>
                          <w:snapToGrid/>
                          <w:color w:val="auto"/>
                          <w:kern w:val="2"/>
                          <w:sz w:val="21"/>
                        </w:rPr>
                      </w:pPr>
                    </w:p>
                    <w:p w14:paraId="52D83EAB" w14:textId="77777777" w:rsidR="00FD4F13" w:rsidRDefault="00FD4F13" w:rsidP="00FD4F13">
                      <w:pPr>
                        <w:pStyle w:val="aff0"/>
                        <w:ind w:firstLineChars="0" w:firstLine="0"/>
                        <w:rPr>
                          <w:snapToGrid/>
                          <w:color w:val="auto"/>
                          <w:kern w:val="2"/>
                          <w:sz w:val="21"/>
                        </w:rPr>
                      </w:pPr>
                      <w:r>
                        <w:rPr>
                          <w:rFonts w:hint="eastAsia"/>
                          <w:b/>
                          <w:bCs/>
                          <w:snapToGrid/>
                          <w:color w:val="auto"/>
                          <w:kern w:val="2"/>
                          <w:sz w:val="21"/>
                        </w:rPr>
                        <w:t>运营期噪声监测点位：</w:t>
                      </w:r>
                    </w:p>
                    <w:p w14:paraId="4CE8FC5D" w14:textId="77777777" w:rsidR="00FD4F13" w:rsidRDefault="00FD4F13" w:rsidP="00FD4F13"/>
                  </w:txbxContent>
                </v:textbox>
              </v:shape>
            </w:pict>
          </mc:Fallback>
        </mc:AlternateContent>
      </w:r>
    </w:p>
    <w:p w14:paraId="28030B19" w14:textId="77777777" w:rsidR="00FD4F13" w:rsidRDefault="00FD4F13" w:rsidP="00FD4F13">
      <w:pPr>
        <w:jc w:val="center"/>
        <w:rPr>
          <w:b/>
          <w:bCs/>
          <w:sz w:val="24"/>
        </w:rPr>
      </w:pPr>
      <w:r>
        <w:rPr>
          <w:b/>
          <w:bCs/>
          <w:sz w:val="24"/>
        </w:rPr>
        <w:t>附图</w:t>
      </w:r>
      <w:r>
        <w:rPr>
          <w:b/>
          <w:bCs/>
          <w:sz w:val="24"/>
        </w:rPr>
        <w:t xml:space="preserve">6 </w:t>
      </w:r>
      <w:r>
        <w:rPr>
          <w:b/>
          <w:bCs/>
          <w:sz w:val="24"/>
        </w:rPr>
        <w:t>运营期监测点位示意图</w:t>
      </w:r>
    </w:p>
    <w:p w14:paraId="17CD79E1" w14:textId="7739F32E" w:rsidR="00FD4F13" w:rsidRDefault="00FD4F13" w:rsidP="00FD4F13">
      <w:pPr>
        <w:jc w:val="center"/>
      </w:pPr>
      <w:r>
        <w:rPr>
          <w:noProof/>
        </w:rPr>
        <w:lastRenderedPageBreak/>
        <mc:AlternateContent>
          <mc:Choice Requires="wps">
            <w:drawing>
              <wp:anchor distT="0" distB="0" distL="114300" distR="114300" simplePos="0" relativeHeight="251674624" behindDoc="0" locked="0" layoutInCell="1" allowOverlap="1" wp14:anchorId="490FA42B" wp14:editId="52AAA2F2">
                <wp:simplePos x="0" y="0"/>
                <wp:positionH relativeFrom="column">
                  <wp:posOffset>3785235</wp:posOffset>
                </wp:positionH>
                <wp:positionV relativeFrom="paragraph">
                  <wp:posOffset>2846070</wp:posOffset>
                </wp:positionV>
                <wp:extent cx="1135380" cy="381635"/>
                <wp:effectExtent l="0" t="0" r="0" b="0"/>
                <wp:wrapNone/>
                <wp:docPr id="47" name="文本框 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35380" cy="381635"/>
                        </a:xfrm>
                        <a:prstGeom prst="rect">
                          <a:avLst/>
                        </a:prstGeom>
                        <a:noFill/>
                        <a:ln w="6350">
                          <a:noFill/>
                        </a:ln>
                      </wps:spPr>
                      <wps:txbx>
                        <w:txbxContent>
                          <w:p w14:paraId="57144845" w14:textId="77777777" w:rsidR="00FD4F13" w:rsidRDefault="00FD4F13" w:rsidP="00FD4F13">
                            <w:pPr>
                              <w:rPr>
                                <w:b/>
                                <w:bCs/>
                              </w:rPr>
                            </w:pPr>
                            <w:r>
                              <w:rPr>
                                <w:rFonts w:hint="eastAsia"/>
                                <w:b/>
                                <w:bCs/>
                                <w:sz w:val="24"/>
                                <w:szCs w:val="32"/>
                              </w:rPr>
                              <w:t>项目区所在地</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14:sizeRelH relativeFrom="page">
                  <wp14:pctWidth>0</wp14:pctWidth>
                </wp14:sizeRelH>
                <wp14:sizeRelV relativeFrom="page">
                  <wp14:pctHeight>0</wp14:pctHeight>
                </wp14:sizeRelV>
              </wp:anchor>
            </w:drawing>
          </mc:Choice>
          <mc:Fallback>
            <w:pict>
              <v:shape w14:anchorId="490FA42B" id="文本框 47" o:spid="_x0000_s1072" type="#_x0000_t202" style="position:absolute;left:0;text-align:left;margin-left:298.05pt;margin-top:224.1pt;width:89.4pt;height:30.0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" filled="f" stroked="f" strokeweight=".5pt">
                <v:textbox>
                  <w:txbxContent>
                    <w:p w14:paraId="57144845" w14:textId="77777777" w:rsidR="00FD4F13" w:rsidRDefault="00FD4F13" w:rsidP="00FD4F13">
                      <w:pPr>
                        <w:rPr>
                          <w:b/>
                          <w:bCs/>
                        </w:rPr>
                      </w:pPr>
                      <w:r>
                        <w:rPr>
                          <w:rFonts w:hint="eastAsia"/>
                          <w:b/>
                          <w:bCs/>
                          <w:sz w:val="24"/>
                          <w:szCs w:val="32"/>
                        </w:rPr>
                        <w:t>项目区所在地</w:t>
                      </w:r>
                    </w:p>
                  </w:txbxContent>
                </v:textbox>
              </v:shape>
            </w:pict>
          </mc:Fallback>
        </mc:AlternateContent>
      </w:r>
      <w:r>
        <w:rPr>
          <w:noProof/>
        </w:rPr>
        <mc:AlternateContent>
          <mc:Choice Requires="wps">
            <w:drawing>
              <wp:anchor distT="0" distB="0" distL="114300" distR="114300" simplePos="0" relativeHeight="251673600" behindDoc="0" locked="0" layoutInCell="1" allowOverlap="1" wp14:anchorId="7819CF1F" wp14:editId="28BEDCD0">
                <wp:simplePos x="0" y="0"/>
                <wp:positionH relativeFrom="column">
                  <wp:posOffset>4363085</wp:posOffset>
                </wp:positionH>
                <wp:positionV relativeFrom="paragraph">
                  <wp:posOffset>2772410</wp:posOffset>
                </wp:positionV>
                <wp:extent cx="83820" cy="76200"/>
                <wp:effectExtent l="29210" t="19685" r="20320" b="27940"/>
                <wp:wrapNone/>
                <wp:docPr id="46" name="星形: 五角 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83820" cy="76200"/>
                        </a:xfrm>
                        <a:prstGeom prst="star5">
                          <a:avLst/>
                        </a:prstGeom>
                        <a:solidFill>
                          <a:srgbClr val="000000"/>
                        </a:solidFill>
                        <a:ln w="9525" cmpd="sng">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8618166" id="星形: 五角 46" o:spid="_x0000_s1026" style="position:absolute;left:0;text-align:left;margin-left:343.55pt;margin-top:218.3pt;width:6.6pt;height:6pt;flip:y;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83820,76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" path="m,29106r32017,l41910,r9893,29106l83820,29106,57918,47094r9894,29106l41910,58211,16008,76200,25902,47094,,29106xe" fillcolor="black">
                <v:stroke joinstyle="miter"/>
                <v:path o:connecttype="custom" o:connectlocs="0,29106;32017,29106;41910,0;51803,29106;83820,29106;57918,47094;67812,76200;41910,58211;16008,76200;25902,47094;0,29106" o:connectangles="0,0,0,0,0,0,0,0,0,0,0"/>
              </v:shape>
            </w:pict>
          </mc:Fallback>
        </mc:AlternateContent>
      </w:r>
      <w:r>
        <w:rPr>
          <w:noProof/>
        </w:rPr>
        <w:drawing>
          <wp:inline distT="0" distB="0" distL="0" distR="0" wp14:anchorId="7B8653DC" wp14:editId="41AC0689">
            <wp:extent cx="5615940" cy="3166745"/>
            <wp:effectExtent l="0" t="0" r="3810" b="0"/>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1"/>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615940" cy="3166745"/>
                    </a:xfrm>
                    <a:prstGeom prst="rect">
                      <a:avLst/>
                    </a:prstGeom>
                    <a:noFill/>
                    <a:ln>
                      <a:noFill/>
                    </a:ln>
                    <a:effectLst/>
                  </pic:spPr>
                </pic:pic>
              </a:graphicData>
            </a:graphic>
          </wp:inline>
        </w:drawing>
      </w:r>
      <w:r>
        <w:rPr>
          <w:b/>
          <w:bCs/>
          <w:sz w:val="24"/>
          <w:szCs w:val="32"/>
        </w:rPr>
        <w:t>附图</w:t>
      </w:r>
      <w:r>
        <w:rPr>
          <w:b/>
          <w:bCs/>
          <w:sz w:val="24"/>
          <w:szCs w:val="32"/>
        </w:rPr>
        <w:t xml:space="preserve">7 </w:t>
      </w:r>
      <w:r>
        <w:rPr>
          <w:b/>
          <w:bCs/>
          <w:sz w:val="24"/>
          <w:szCs w:val="32"/>
        </w:rPr>
        <w:t>昌吉回族自治州环境管控单元图</w:t>
      </w:r>
    </w:p>
    <w:p w14:paraId="40C95E44" w14:textId="090549A0" w:rsidR="00FD4F13" w:rsidRDefault="00FD4F13" w:rsidP="00FD4F13">
      <w:pPr>
        <w:jc w:val="center"/>
      </w:pPr>
      <w:r>
        <w:rPr>
          <w:noProof/>
        </w:rPr>
        <w:lastRenderedPageBreak/>
        <mc:AlternateContent>
          <mc:Choice Requires="wps">
            <w:drawing>
              <wp:inline distT="0" distB="0" distL="0" distR="0" wp14:anchorId="112BDFBC" wp14:editId="7858FD96">
                <wp:extent cx="8723630" cy="4443730"/>
                <wp:effectExtent l="12065" t="9525" r="8255" b="13970"/>
                <wp:docPr id="45" name="文本框 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723630" cy="4443730"/>
                        </a:xfrm>
                        <a:prstGeom prst="rect">
                          <a:avLst/>
                        </a:prstGeom>
                        <a:solidFill>
                          <a:srgbClr val="FFFFFF"/>
                        </a:solidFill>
                        <a:ln w="9525" cmpd="sng">
                          <a:solidFill>
                            <a:srgbClr val="000000"/>
                          </a:solidFill>
                          <a:miter lim="800000"/>
                          <a:headEnd/>
                          <a:tailEnd/>
                        </a:ln>
                      </wps:spPr>
                      <wps:txbx>
                        <w:txbxContent>
                          <w:p w14:paraId="0911083E" w14:textId="2F150F4B" w:rsidR="00FD4F13" w:rsidRDefault="00FD4F13" w:rsidP="00FD4F13">
                            <w:r>
                              <w:rPr>
                                <w:rFonts w:hint="eastAsia"/>
                              </w:rPr>
                              <w:t xml:space="preserve">                  </w:t>
                            </w:r>
                            <w:r>
                              <w:rPr>
                                <w:noProof/>
                              </w:rPr>
                              <w:drawing>
                                <wp:inline distT="0" distB="0" distL="0" distR="0" wp14:anchorId="7520DED2" wp14:editId="57994C68">
                                  <wp:extent cx="5615940" cy="2919730"/>
                                  <wp:effectExtent l="0" t="0" r="3810" b="0"/>
                                  <wp:docPr id="44"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615940" cy="291973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inline>
            </w:drawing>
          </mc:Choice>
          <mc:Fallback>
            <w:pict>
              <v:shape w14:anchorId="112BDFBC" id="文本框 45" o:spid="_x0000_s1073" type="#_x0000_t202" style="width:686.9pt;height:349.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">
                <v:textbox>
                  <w:txbxContent>
                    <w:p w14:paraId="0911083E" w14:textId="2F150F4B" w:rsidR="00FD4F13" w:rsidRDefault="00FD4F13" w:rsidP="00FD4F13">
                      <w:r>
                        <w:rPr>
                          <w:rFonts w:hint="eastAsia"/>
                        </w:rPr>
                        <w:t xml:space="preserve">                  </w:t>
                      </w:r>
                      <w:r>
                        <w:rPr>
                          <w:noProof/>
                        </w:rPr>
                        <w:drawing>
                          <wp:inline distT="0" distB="0" distL="0" distR="0" wp14:anchorId="7520DED2" wp14:editId="57994C68">
                            <wp:extent cx="5615940" cy="2919730"/>
                            <wp:effectExtent l="0" t="0" r="3810" b="0"/>
                            <wp:docPr id="44"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615940" cy="2919730"/>
                                    </a:xfrm>
                                    <a:prstGeom prst="rect">
                                      <a:avLst/>
                                    </a:prstGeom>
                                    <a:noFill/>
                                    <a:ln>
                                      <a:noFill/>
                                    </a:ln>
                                  </pic:spPr>
                                </pic:pic>
                              </a:graphicData>
                            </a:graphic>
                          </wp:inline>
                        </w:drawing>
                      </w:r>
                    </w:p>
                  </w:txbxContent>
                </v:textbox>
                <w10:anchorlock/>
              </v:shape>
            </w:pict>
          </mc:Fallback>
        </mc:AlternateContent>
      </w:r>
      <w:r>
        <w:rPr>
          <w:noProof/>
        </w:rPr>
        <mc:AlternateContent>
          <mc:Choice Requires="wps">
            <w:drawing>
              <wp:anchor distT="0" distB="0" distL="114300" distR="114300" simplePos="0" relativeHeight="251678720" behindDoc="0" locked="0" layoutInCell="1" allowOverlap="1" wp14:anchorId="5B32F25B" wp14:editId="69019BA2">
                <wp:simplePos x="0" y="0"/>
                <wp:positionH relativeFrom="column">
                  <wp:posOffset>1070610</wp:posOffset>
                </wp:positionH>
                <wp:positionV relativeFrom="paragraph">
                  <wp:posOffset>4109720</wp:posOffset>
                </wp:positionV>
                <wp:extent cx="238125" cy="7620"/>
                <wp:effectExtent l="22860" t="23495" r="24765" b="16510"/>
                <wp:wrapNone/>
                <wp:docPr id="43" name="直接连接符 4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238125" cy="7620"/>
                        </a:xfrm>
                        <a:prstGeom prst="line">
                          <a:avLst/>
                        </a:prstGeom>
                        <a:noFill/>
                        <a:ln w="31750" cmpd="sng">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5C1BC0E" id="直接连接符 43" o:spid="_x0000_s1026" style="position:absolute;left:0;text-align:left;flip:y;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84.3pt,323.6pt" to="103.05pt,32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" strokeweight="2.5pt"/>
            </w:pict>
          </mc:Fallback>
        </mc:AlternateContent>
      </w:r>
      <w:r>
        <w:rPr>
          <w:noProof/>
        </w:rPr>
        <mc:AlternateContent>
          <mc:Choice Requires="wps">
            <w:drawing>
              <wp:anchor distT="0" distB="0" distL="114300" distR="114300" simplePos="0" relativeHeight="251677696" behindDoc="0" locked="0" layoutInCell="1" allowOverlap="1" wp14:anchorId="4C887CB4" wp14:editId="03B76307">
                <wp:simplePos x="0" y="0"/>
                <wp:positionH relativeFrom="column">
                  <wp:posOffset>6254750</wp:posOffset>
                </wp:positionH>
                <wp:positionV relativeFrom="paragraph">
                  <wp:posOffset>3629660</wp:posOffset>
                </wp:positionV>
                <wp:extent cx="2508250" cy="754380"/>
                <wp:effectExtent l="6350" t="10160" r="9525" b="6985"/>
                <wp:wrapNone/>
                <wp:docPr id="42" name="文本框 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08250" cy="754380"/>
                        </a:xfrm>
                        <a:prstGeom prst="rect">
                          <a:avLst/>
                        </a:prstGeom>
                        <a:solidFill>
                          <a:srgbClr val="FFFFFF"/>
                        </a:solidFill>
                        <a:ln w="9525" cmpd="sng">
                          <a:solidFill>
                            <a:srgbClr val="000000"/>
                          </a:solidFill>
                          <a:miter lim="800000"/>
                          <a:headEnd/>
                          <a:tailEnd/>
                        </a:ln>
                      </wps:spPr>
                      <wps:txbx>
                        <w:txbxContent>
                          <w:p w14:paraId="5E1F6A04" w14:textId="77777777" w:rsidR="00FD4F13" w:rsidRDefault="00FD4F13" w:rsidP="00FD4F13">
                            <w:pPr>
                              <w:rPr>
                                <w:rFonts w:hint="eastAsia"/>
                              </w:rPr>
                            </w:pPr>
                            <w:r>
                              <w:rPr>
                                <w:rFonts w:hint="eastAsia"/>
                              </w:rPr>
                              <w:t>说明：</w:t>
                            </w:r>
                          </w:p>
                          <w:p w14:paraId="76330BC5" w14:textId="77777777" w:rsidR="00FD4F13" w:rsidRDefault="00FD4F13" w:rsidP="00FD4F13">
                            <w:pPr>
                              <w:rPr>
                                <w:rFonts w:hint="eastAsia"/>
                              </w:rPr>
                            </w:pPr>
                            <w:r>
                              <w:rPr>
                                <w:rFonts w:hint="eastAsia"/>
                              </w:rPr>
                              <w:t>1</w:t>
                            </w:r>
                            <w:r>
                              <w:rPr>
                                <w:rFonts w:hint="eastAsia"/>
                              </w:rPr>
                              <w:t>、物料采取防尘网苫盖。</w:t>
                            </w:r>
                          </w:p>
                          <w:p w14:paraId="1F57691F" w14:textId="77777777" w:rsidR="00FD4F13" w:rsidRDefault="00FD4F13" w:rsidP="00FD4F13">
                            <w:pPr>
                              <w:pStyle w:val="Default"/>
                              <w:jc w:val="left"/>
                              <w:rPr>
                                <w:rFonts w:ascii="Times New Roman" w:cs="Times New Roman"/>
                                <w:color w:val="auto"/>
                                <w:sz w:val="21"/>
                              </w:rPr>
                            </w:pPr>
                            <w:r>
                              <w:rPr>
                                <w:rFonts w:ascii="Times New Roman" w:cs="Times New Roman" w:hint="eastAsia"/>
                                <w:color w:val="auto"/>
                                <w:sz w:val="21"/>
                              </w:rPr>
                              <w:t>2</w:t>
                            </w:r>
                            <w:r>
                              <w:rPr>
                                <w:rFonts w:ascii="Times New Roman" w:cs="Times New Roman" w:hint="eastAsia"/>
                                <w:color w:val="auto"/>
                                <w:sz w:val="21"/>
                              </w:rPr>
                              <w:t>、采用防护网进行摊铺苫盖，边角采用编织袋压盖。</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C887CB4" id="文本框 42" o:spid="_x0000_s1074" type="#_x0000_t202" style="position:absolute;left:0;text-align:left;margin-left:492.5pt;margin-top:285.8pt;width:197.5pt;height:59.4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">
                <v:textbox>
                  <w:txbxContent>
                    <w:p w14:paraId="5E1F6A04" w14:textId="77777777" w:rsidR="00FD4F13" w:rsidRDefault="00FD4F13" w:rsidP="00FD4F13">
                      <w:pPr>
                        <w:rPr>
                          <w:rFonts w:hint="eastAsia"/>
                        </w:rPr>
                      </w:pPr>
                      <w:r>
                        <w:rPr>
                          <w:rFonts w:hint="eastAsia"/>
                        </w:rPr>
                        <w:t>说明：</w:t>
                      </w:r>
                    </w:p>
                    <w:p w14:paraId="76330BC5" w14:textId="77777777" w:rsidR="00FD4F13" w:rsidRDefault="00FD4F13" w:rsidP="00FD4F13">
                      <w:pPr>
                        <w:rPr>
                          <w:rFonts w:hint="eastAsia"/>
                        </w:rPr>
                      </w:pPr>
                      <w:r>
                        <w:rPr>
                          <w:rFonts w:hint="eastAsia"/>
                        </w:rPr>
                        <w:t>1</w:t>
                      </w:r>
                      <w:r>
                        <w:rPr>
                          <w:rFonts w:hint="eastAsia"/>
                        </w:rPr>
                        <w:t>、物料采取防尘网苫盖。</w:t>
                      </w:r>
                    </w:p>
                    <w:p w14:paraId="1F57691F" w14:textId="77777777" w:rsidR="00FD4F13" w:rsidRDefault="00FD4F13" w:rsidP="00FD4F13">
                      <w:pPr>
                        <w:pStyle w:val="Default"/>
                        <w:jc w:val="left"/>
                        <w:rPr>
                          <w:rFonts w:ascii="Times New Roman" w:cs="Times New Roman"/>
                          <w:color w:val="auto"/>
                          <w:sz w:val="21"/>
                        </w:rPr>
                      </w:pPr>
                      <w:r>
                        <w:rPr>
                          <w:rFonts w:ascii="Times New Roman" w:cs="Times New Roman" w:hint="eastAsia"/>
                          <w:color w:val="auto"/>
                          <w:sz w:val="21"/>
                        </w:rPr>
                        <w:t>2</w:t>
                      </w:r>
                      <w:r>
                        <w:rPr>
                          <w:rFonts w:ascii="Times New Roman" w:cs="Times New Roman" w:hint="eastAsia"/>
                          <w:color w:val="auto"/>
                          <w:sz w:val="21"/>
                        </w:rPr>
                        <w:t>、采用防护网进行摊铺苫盖，边角采用编织袋压盖。</w:t>
                      </w:r>
                    </w:p>
                  </w:txbxContent>
                </v:textbox>
              </v:shape>
            </w:pict>
          </mc:Fallback>
        </mc:AlternateContent>
      </w:r>
      <w:r>
        <w:rPr>
          <w:noProof/>
        </w:rPr>
        <w:drawing>
          <wp:anchor distT="0" distB="0" distL="114300" distR="114300" simplePos="0" relativeHeight="251676672" behindDoc="0" locked="0" layoutInCell="1" allowOverlap="1" wp14:anchorId="2B24D198" wp14:editId="71025F15">
            <wp:simplePos x="0" y="0"/>
            <wp:positionH relativeFrom="column">
              <wp:posOffset>8227695</wp:posOffset>
            </wp:positionH>
            <wp:positionV relativeFrom="paragraph">
              <wp:posOffset>50165</wp:posOffset>
            </wp:positionV>
            <wp:extent cx="485775" cy="790575"/>
            <wp:effectExtent l="0" t="0" r="9525" b="9525"/>
            <wp:wrapNone/>
            <wp:docPr id="41"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9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85775" cy="7905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675648" behindDoc="0" locked="0" layoutInCell="1" allowOverlap="1" wp14:anchorId="3E8983A5" wp14:editId="1202D583">
                <wp:simplePos x="0" y="0"/>
                <wp:positionH relativeFrom="column">
                  <wp:posOffset>173355</wp:posOffset>
                </wp:positionH>
                <wp:positionV relativeFrom="paragraph">
                  <wp:posOffset>3832225</wp:posOffset>
                </wp:positionV>
                <wp:extent cx="1277620" cy="539750"/>
                <wp:effectExtent l="11430" t="12700" r="6350" b="9525"/>
                <wp:wrapNone/>
                <wp:docPr id="40" name="文本框 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77620" cy="539750"/>
                        </a:xfrm>
                        <a:prstGeom prst="rect">
                          <a:avLst/>
                        </a:prstGeom>
                        <a:solidFill>
                          <a:srgbClr val="FFFFFF"/>
                        </a:solidFill>
                        <a:ln w="9525" cmpd="sng">
                          <a:solidFill>
                            <a:srgbClr val="000000"/>
                          </a:solidFill>
                          <a:miter lim="800000"/>
                          <a:headEnd/>
                          <a:tailEnd/>
                        </a:ln>
                      </wps:spPr>
                      <wps:txbx>
                        <w:txbxContent>
                          <w:p w14:paraId="03135AA4" w14:textId="77777777" w:rsidR="00FD4F13" w:rsidRDefault="00FD4F13" w:rsidP="00FD4F13">
                            <w:pPr>
                              <w:rPr>
                                <w:rFonts w:hint="eastAsia"/>
                                <w:b/>
                                <w:bCs/>
                              </w:rPr>
                            </w:pPr>
                            <w:r>
                              <w:rPr>
                                <w:rFonts w:hint="eastAsia"/>
                                <w:b/>
                                <w:bCs/>
                              </w:rPr>
                              <w:t>图例：</w:t>
                            </w:r>
                          </w:p>
                          <w:p w14:paraId="1888F490" w14:textId="77777777" w:rsidR="00FD4F13" w:rsidRDefault="00FD4F13" w:rsidP="00FD4F13">
                            <w:pPr>
                              <w:pStyle w:val="Default"/>
                              <w:rPr>
                                <w:sz w:val="21"/>
                                <w:szCs w:val="21"/>
                              </w:rPr>
                            </w:pPr>
                            <w:r>
                              <w:rPr>
                                <w:rFonts w:hint="eastAsia"/>
                                <w:sz w:val="21"/>
                                <w:szCs w:val="21"/>
                              </w:rPr>
                              <w:t>防尘网：</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E8983A5" id="文本框 40" o:spid="_x0000_s1075" type="#_x0000_t202" style="position:absolute;left:0;text-align:left;margin-left:13.65pt;margin-top:301.75pt;width:100.6pt;height:42.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">
                <v:textbox>
                  <w:txbxContent>
                    <w:p w14:paraId="03135AA4" w14:textId="77777777" w:rsidR="00FD4F13" w:rsidRDefault="00FD4F13" w:rsidP="00FD4F13">
                      <w:pPr>
                        <w:rPr>
                          <w:rFonts w:hint="eastAsia"/>
                          <w:b/>
                          <w:bCs/>
                        </w:rPr>
                      </w:pPr>
                      <w:r>
                        <w:rPr>
                          <w:rFonts w:hint="eastAsia"/>
                          <w:b/>
                          <w:bCs/>
                        </w:rPr>
                        <w:t>图例：</w:t>
                      </w:r>
                    </w:p>
                    <w:p w14:paraId="1888F490" w14:textId="77777777" w:rsidR="00FD4F13" w:rsidRDefault="00FD4F13" w:rsidP="00FD4F13">
                      <w:pPr>
                        <w:pStyle w:val="Default"/>
                        <w:rPr>
                          <w:sz w:val="21"/>
                          <w:szCs w:val="21"/>
                        </w:rPr>
                      </w:pPr>
                      <w:r>
                        <w:rPr>
                          <w:rFonts w:hint="eastAsia"/>
                          <w:sz w:val="21"/>
                          <w:szCs w:val="21"/>
                        </w:rPr>
                        <w:t>防尘网：</w:t>
                      </w:r>
                    </w:p>
                  </w:txbxContent>
                </v:textbox>
              </v:shape>
            </w:pict>
          </mc:Fallback>
        </mc:AlternateContent>
      </w:r>
    </w:p>
    <w:p w14:paraId="08323305" w14:textId="77777777" w:rsidR="00FD4F13" w:rsidRDefault="00FD4F13" w:rsidP="00FD4F13"/>
    <w:p w14:paraId="08DBF1E7" w14:textId="77777777" w:rsidR="00FD4F13" w:rsidRDefault="00FD4F13" w:rsidP="00FD4F13"/>
    <w:p w14:paraId="78DBEF66" w14:textId="77777777" w:rsidR="00FD4F13" w:rsidRDefault="00FD4F13" w:rsidP="00FD4F13"/>
    <w:p w14:paraId="287C1D02" w14:textId="77777777" w:rsidR="00FD4F13" w:rsidRDefault="00FD4F13" w:rsidP="00FD4F13">
      <w:pPr>
        <w:jc w:val="center"/>
        <w:rPr>
          <w:b/>
          <w:bCs/>
          <w:sz w:val="24"/>
          <w:szCs w:val="32"/>
        </w:rPr>
        <w:sectPr w:rsidR="00FD4F13">
          <w:pgSz w:w="16838" w:h="11906" w:orient="landscape"/>
          <w:pgMar w:top="1800" w:right="1440" w:bottom="1800" w:left="1440" w:header="851" w:footer="1077" w:gutter="0"/>
          <w:cols w:space="720"/>
          <w:docGrid w:linePitch="312"/>
        </w:sectPr>
      </w:pPr>
      <w:r>
        <w:rPr>
          <w:b/>
          <w:bCs/>
          <w:sz w:val="24"/>
          <w:szCs w:val="32"/>
        </w:rPr>
        <w:t>附图</w:t>
      </w:r>
      <w:r>
        <w:rPr>
          <w:b/>
          <w:bCs/>
          <w:sz w:val="24"/>
          <w:szCs w:val="32"/>
        </w:rPr>
        <w:t xml:space="preserve">8  </w:t>
      </w:r>
      <w:r>
        <w:rPr>
          <w:b/>
          <w:bCs/>
          <w:sz w:val="24"/>
          <w:szCs w:val="32"/>
        </w:rPr>
        <w:t>施工期主要生态环境保护措施设计图</w:t>
      </w:r>
    </w:p>
    <w:p w14:paraId="3C71A06E" w14:textId="338C5E13" w:rsidR="00FD4F13" w:rsidRDefault="00FD4F13" w:rsidP="00FD4F13">
      <w:pPr>
        <w:pStyle w:val="a0"/>
      </w:pPr>
      <w:r>
        <w:rPr>
          <w:noProof/>
        </w:rPr>
        <w:lastRenderedPageBreak/>
        <mc:AlternateContent>
          <mc:Choice Requires="wps">
            <w:drawing>
              <wp:anchor distT="0" distB="0" distL="114300" distR="114300" simplePos="0" relativeHeight="251749376" behindDoc="0" locked="0" layoutInCell="1" allowOverlap="1" wp14:anchorId="3C8C1919" wp14:editId="4A40D085">
                <wp:simplePos x="0" y="0"/>
                <wp:positionH relativeFrom="column">
                  <wp:posOffset>5516880</wp:posOffset>
                </wp:positionH>
                <wp:positionV relativeFrom="paragraph">
                  <wp:posOffset>1898015</wp:posOffset>
                </wp:positionV>
                <wp:extent cx="1135380" cy="381635"/>
                <wp:effectExtent l="0" t="0" r="0" b="0"/>
                <wp:wrapNone/>
                <wp:docPr id="39" name="文本框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35380" cy="381635"/>
                        </a:xfrm>
                        <a:prstGeom prst="rect">
                          <a:avLst/>
                        </a:prstGeom>
                        <a:noFill/>
                        <a:ln w="6350">
                          <a:noFill/>
                        </a:ln>
                      </wps:spPr>
                      <wps:txbx>
                        <w:txbxContent>
                          <w:p w14:paraId="7830B46D" w14:textId="77777777" w:rsidR="00FD4F13" w:rsidRDefault="00FD4F13" w:rsidP="00FD4F13">
                            <w:pPr>
                              <w:rPr>
                                <w:b/>
                                <w:bCs/>
                              </w:rPr>
                            </w:pPr>
                            <w:r>
                              <w:rPr>
                                <w:rFonts w:hint="eastAsia"/>
                                <w:b/>
                                <w:bCs/>
                                <w:sz w:val="24"/>
                                <w:szCs w:val="32"/>
                              </w:rPr>
                              <w:t>项目区所在地</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14:sizeRelH relativeFrom="page">
                  <wp14:pctWidth>0</wp14:pctWidth>
                </wp14:sizeRelH>
                <wp14:sizeRelV relativeFrom="page">
                  <wp14:pctHeight>0</wp14:pctHeight>
                </wp14:sizeRelV>
              </wp:anchor>
            </w:drawing>
          </mc:Choice>
          <mc:Fallback>
            <w:pict>
              <v:shape w14:anchorId="3C8C1919" id="文本框 39" o:spid="_x0000_s1076" type="#_x0000_t202" style="position:absolute;left:0;text-align:left;margin-left:434.4pt;margin-top:149.45pt;width:89.4pt;height:30.05pt;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" filled="f" stroked="f" strokeweight=".5pt">
                <v:textbox>
                  <w:txbxContent>
                    <w:p w14:paraId="7830B46D" w14:textId="77777777" w:rsidR="00FD4F13" w:rsidRDefault="00FD4F13" w:rsidP="00FD4F13">
                      <w:pPr>
                        <w:rPr>
                          <w:b/>
                          <w:bCs/>
                        </w:rPr>
                      </w:pPr>
                      <w:r>
                        <w:rPr>
                          <w:rFonts w:hint="eastAsia"/>
                          <w:b/>
                          <w:bCs/>
                          <w:sz w:val="24"/>
                          <w:szCs w:val="32"/>
                        </w:rPr>
                        <w:t>项目区所在地</w:t>
                      </w:r>
                    </w:p>
                  </w:txbxContent>
                </v:textbox>
              </v:shape>
            </w:pict>
          </mc:Fallback>
        </mc:AlternateContent>
      </w:r>
      <w:r>
        <w:rPr>
          <w:noProof/>
        </w:rPr>
        <mc:AlternateContent>
          <mc:Choice Requires="wps">
            <w:drawing>
              <wp:anchor distT="0" distB="0" distL="114300" distR="114300" simplePos="0" relativeHeight="251747328" behindDoc="0" locked="0" layoutInCell="1" allowOverlap="1" wp14:anchorId="65ABAAD9" wp14:editId="73BB6CE7">
                <wp:simplePos x="0" y="0"/>
                <wp:positionH relativeFrom="column">
                  <wp:posOffset>5722620</wp:posOffset>
                </wp:positionH>
                <wp:positionV relativeFrom="paragraph">
                  <wp:posOffset>1774190</wp:posOffset>
                </wp:positionV>
                <wp:extent cx="180975" cy="152400"/>
                <wp:effectExtent l="26670" t="21590" r="20955" b="16510"/>
                <wp:wrapNone/>
                <wp:docPr id="38" name="星形: 五角 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0975" cy="152400"/>
                        </a:xfrm>
                        <a:prstGeom prst="star5">
                          <a:avLst/>
                        </a:prstGeom>
                        <a:solidFill>
                          <a:srgbClr val="00B050"/>
                        </a:solidFill>
                        <a:ln w="9525" cmpd="sng">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D7679DF" id="星形: 五角 38" o:spid="_x0000_s1026" style="position:absolute;left:0;text-align:left;margin-left:450.6pt;margin-top:139.7pt;width:14.25pt;height:12pt;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80975,1524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" path="m,58211r69127,1l90488,r21360,58212l180975,58211,125050,94188r21362,58212l90488,116422,34563,152400,55925,94188,,58211xe" fillcolor="#00b050">
                <v:stroke joinstyle="miter"/>
                <v:path o:connecttype="custom" o:connectlocs="0,58211;69127,58212;90488,0;111848,58212;180975,58211;125050,94188;146412,152400;90488,116422;34563,152400;55925,94188;0,58211" o:connectangles="0,0,0,0,0,0,0,0,0,0,0"/>
              </v:shape>
            </w:pict>
          </mc:Fallback>
        </mc:AlternateContent>
      </w:r>
      <w:r>
        <w:rPr>
          <w:noProof/>
        </w:rPr>
        <w:drawing>
          <wp:inline distT="0" distB="0" distL="0" distR="0" wp14:anchorId="643B8A62" wp14:editId="302B1C09">
            <wp:extent cx="5615940" cy="2886075"/>
            <wp:effectExtent l="0" t="0" r="3810" b="9525"/>
            <wp:docPr id="21" name="图片 21" descr="新疆2014荒漠化沙漠分布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5" descr="新疆2014荒漠化沙漠分布图"/>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615940" cy="2886075"/>
                    </a:xfrm>
                    <a:prstGeom prst="rect">
                      <a:avLst/>
                    </a:prstGeom>
                    <a:noFill/>
                    <a:ln>
                      <a:noFill/>
                    </a:ln>
                    <a:effectLst/>
                  </pic:spPr>
                </pic:pic>
              </a:graphicData>
            </a:graphic>
          </wp:inline>
        </w:drawing>
      </w:r>
    </w:p>
    <w:p w14:paraId="6E247978" w14:textId="77777777" w:rsidR="00FD4F13" w:rsidRDefault="00FD4F13" w:rsidP="00FD4F13">
      <w:pPr>
        <w:tabs>
          <w:tab w:val="center" w:pos="6979"/>
        </w:tabs>
        <w:jc w:val="left"/>
        <w:sectPr w:rsidR="00FD4F13">
          <w:pgSz w:w="16838" w:h="11906" w:orient="landscape"/>
          <w:pgMar w:top="1800" w:right="1440" w:bottom="1800" w:left="1440" w:header="851" w:footer="1077" w:gutter="0"/>
          <w:cols w:space="720"/>
          <w:docGrid w:linePitch="312"/>
        </w:sectPr>
      </w:pPr>
      <w:r>
        <w:rPr>
          <w:rFonts w:hint="eastAsia"/>
        </w:rPr>
        <w:tab/>
      </w:r>
      <w:r>
        <w:rPr>
          <w:rFonts w:hint="eastAsia"/>
          <w:b/>
          <w:bCs/>
          <w:sz w:val="24"/>
          <w:szCs w:val="32"/>
        </w:rPr>
        <w:t>附图</w:t>
      </w:r>
      <w:r>
        <w:rPr>
          <w:rFonts w:hint="eastAsia"/>
          <w:b/>
          <w:bCs/>
          <w:sz w:val="24"/>
          <w:szCs w:val="32"/>
        </w:rPr>
        <w:t xml:space="preserve">9  </w:t>
      </w:r>
      <w:r>
        <w:rPr>
          <w:rFonts w:hint="eastAsia"/>
          <w:b/>
          <w:bCs/>
          <w:sz w:val="24"/>
          <w:szCs w:val="32"/>
        </w:rPr>
        <w:t>新疆荒漠化沙漠图和新疆沙化土地图</w:t>
      </w:r>
    </w:p>
    <w:p w14:paraId="0854E4D0" w14:textId="04F8BB96" w:rsidR="00FD4F13" w:rsidRDefault="00FD4F13" w:rsidP="00FD4F13">
      <w:pPr>
        <w:pStyle w:val="a0"/>
        <w:jc w:val="center"/>
        <w:sectPr w:rsidR="00FD4F13">
          <w:pgSz w:w="16838" w:h="11906" w:orient="landscape"/>
          <w:pgMar w:top="1800" w:right="1440" w:bottom="1800" w:left="1440" w:header="851" w:footer="1077" w:gutter="0"/>
          <w:cols w:space="720"/>
          <w:docGrid w:linePitch="312"/>
        </w:sectPr>
      </w:pPr>
      <w:r>
        <w:rPr>
          <w:noProof/>
        </w:rPr>
        <w:lastRenderedPageBreak/>
        <mc:AlternateContent>
          <mc:Choice Requires="wps">
            <w:drawing>
              <wp:anchor distT="0" distB="0" distL="114300" distR="114300" simplePos="0" relativeHeight="251750400" behindDoc="0" locked="0" layoutInCell="1" allowOverlap="1" wp14:anchorId="05C62DB6" wp14:editId="4FA195B2">
                <wp:simplePos x="0" y="0"/>
                <wp:positionH relativeFrom="column">
                  <wp:posOffset>5469255</wp:posOffset>
                </wp:positionH>
                <wp:positionV relativeFrom="paragraph">
                  <wp:posOffset>1978025</wp:posOffset>
                </wp:positionV>
                <wp:extent cx="1135380" cy="381635"/>
                <wp:effectExtent l="0" t="0" r="0" b="0"/>
                <wp:wrapNone/>
                <wp:docPr id="37" name="文本框 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35380" cy="381635"/>
                        </a:xfrm>
                        <a:prstGeom prst="rect">
                          <a:avLst/>
                        </a:prstGeom>
                        <a:noFill/>
                        <a:ln w="6350">
                          <a:noFill/>
                        </a:ln>
                      </wps:spPr>
                      <wps:txbx>
                        <w:txbxContent>
                          <w:p w14:paraId="6DDAC77E" w14:textId="77777777" w:rsidR="00FD4F13" w:rsidRDefault="00FD4F13" w:rsidP="00FD4F13">
                            <w:pPr>
                              <w:rPr>
                                <w:b/>
                                <w:bCs/>
                              </w:rPr>
                            </w:pPr>
                            <w:r>
                              <w:rPr>
                                <w:rFonts w:hint="eastAsia"/>
                                <w:b/>
                                <w:bCs/>
                                <w:sz w:val="24"/>
                                <w:szCs w:val="32"/>
                              </w:rPr>
                              <w:t>项目区所在地</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14:sizeRelH relativeFrom="page">
                  <wp14:pctWidth>0</wp14:pctWidth>
                </wp14:sizeRelH>
                <wp14:sizeRelV relativeFrom="page">
                  <wp14:pctHeight>0</wp14:pctHeight>
                </wp14:sizeRelV>
              </wp:anchor>
            </w:drawing>
          </mc:Choice>
          <mc:Fallback>
            <w:pict>
              <v:shape w14:anchorId="05C62DB6" id="文本框 37" o:spid="_x0000_s1077" type="#_x0000_t202" style="position:absolute;left:0;text-align:left;margin-left:430.65pt;margin-top:155.75pt;width:89.4pt;height:30.05pt;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" filled="f" stroked="f" strokeweight=".5pt">
                <v:textbox>
                  <w:txbxContent>
                    <w:p w14:paraId="6DDAC77E" w14:textId="77777777" w:rsidR="00FD4F13" w:rsidRDefault="00FD4F13" w:rsidP="00FD4F13">
                      <w:pPr>
                        <w:rPr>
                          <w:b/>
                          <w:bCs/>
                        </w:rPr>
                      </w:pPr>
                      <w:r>
                        <w:rPr>
                          <w:rFonts w:hint="eastAsia"/>
                          <w:b/>
                          <w:bCs/>
                          <w:sz w:val="24"/>
                          <w:szCs w:val="32"/>
                        </w:rPr>
                        <w:t>项目区所在地</w:t>
                      </w:r>
                    </w:p>
                  </w:txbxContent>
                </v:textbox>
              </v:shape>
            </w:pict>
          </mc:Fallback>
        </mc:AlternateContent>
      </w:r>
      <w:r>
        <w:rPr>
          <w:noProof/>
        </w:rPr>
        <mc:AlternateContent>
          <mc:Choice Requires="wps">
            <w:drawing>
              <wp:anchor distT="0" distB="0" distL="114300" distR="114300" simplePos="0" relativeHeight="251748352" behindDoc="0" locked="0" layoutInCell="1" allowOverlap="1" wp14:anchorId="1ED461A8" wp14:editId="14F6A1A3">
                <wp:simplePos x="0" y="0"/>
                <wp:positionH relativeFrom="column">
                  <wp:posOffset>5694045</wp:posOffset>
                </wp:positionH>
                <wp:positionV relativeFrom="paragraph">
                  <wp:posOffset>1866900</wp:posOffset>
                </wp:positionV>
                <wp:extent cx="180975" cy="152400"/>
                <wp:effectExtent l="26670" t="19050" r="20955" b="19050"/>
                <wp:wrapNone/>
                <wp:docPr id="36" name="星形: 五角 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0975" cy="152400"/>
                        </a:xfrm>
                        <a:prstGeom prst="star5">
                          <a:avLst/>
                        </a:prstGeom>
                        <a:solidFill>
                          <a:srgbClr val="00B050"/>
                        </a:solidFill>
                        <a:ln w="9525" cmpd="sng">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BCD0B2C" id="星形: 五角 36" o:spid="_x0000_s1026" style="position:absolute;left:0;text-align:left;margin-left:448.35pt;margin-top:147pt;width:14.25pt;height:12pt;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80975,1524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" path="m,58211r69127,1l90488,r21360,58212l180975,58211,125050,94188r21362,58212l90488,116422,34563,152400,55925,94188,,58211xe" fillcolor="#00b050">
                <v:stroke joinstyle="miter"/>
                <v:path o:connecttype="custom" o:connectlocs="0,58211;69127,58212;90488,0;111848,58212;180975,58211;125050,94188;146412,152400;90488,116422;34563,152400;55925,94188;0,58211" o:connectangles="0,0,0,0,0,0,0,0,0,0,0"/>
              </v:shape>
            </w:pict>
          </mc:Fallback>
        </mc:AlternateContent>
      </w:r>
      <w:r>
        <w:rPr>
          <w:noProof/>
        </w:rPr>
        <w:drawing>
          <wp:inline distT="0" distB="0" distL="0" distR="0" wp14:anchorId="5B38CE5B" wp14:editId="56E00AED">
            <wp:extent cx="5615940" cy="3128645"/>
            <wp:effectExtent l="0" t="0" r="3810" b="0"/>
            <wp:docPr id="20" name="图片 20" descr="新疆2014沙化土地分布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5" descr="新疆2014沙化土地分布图"/>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615940" cy="3128645"/>
                    </a:xfrm>
                    <a:prstGeom prst="rect">
                      <a:avLst/>
                    </a:prstGeom>
                    <a:noFill/>
                    <a:ln>
                      <a:noFill/>
                    </a:ln>
                    <a:effectLst/>
                  </pic:spPr>
                </pic:pic>
              </a:graphicData>
            </a:graphic>
          </wp:inline>
        </w:drawing>
      </w:r>
      <w:r>
        <w:rPr>
          <w:rFonts w:hint="eastAsia"/>
          <w:b/>
          <w:bCs/>
          <w:kern w:val="2"/>
          <w:sz w:val="24"/>
          <w:szCs w:val="32"/>
        </w:rPr>
        <w:t>附图</w:t>
      </w:r>
      <w:r>
        <w:rPr>
          <w:rFonts w:hint="eastAsia"/>
          <w:b/>
          <w:bCs/>
          <w:kern w:val="2"/>
          <w:sz w:val="24"/>
          <w:szCs w:val="32"/>
        </w:rPr>
        <w:t xml:space="preserve">9  </w:t>
      </w:r>
      <w:r>
        <w:rPr>
          <w:rFonts w:hint="eastAsia"/>
          <w:b/>
          <w:bCs/>
          <w:kern w:val="2"/>
          <w:sz w:val="24"/>
          <w:szCs w:val="32"/>
        </w:rPr>
        <w:t>新疆荒漠化沙漠图和新疆沙化土地图</w:t>
      </w:r>
    </w:p>
    <w:p w14:paraId="3BDAA88D" w14:textId="116FDE94" w:rsidR="00FD4F13" w:rsidRDefault="00FD4F13" w:rsidP="00FD4F13">
      <w:pPr>
        <w:pStyle w:val="Default"/>
        <w:spacing w:line="240" w:lineRule="auto"/>
        <w:jc w:val="left"/>
        <w:rPr>
          <w:rFonts w:ascii="Times New Roman" w:cs="Times New Roman" w:hint="eastAsia"/>
          <w:b/>
          <w:bCs/>
          <w:color w:val="auto"/>
          <w:szCs w:val="32"/>
        </w:rPr>
        <w:sectPr w:rsidR="00FD4F13">
          <w:pgSz w:w="11906" w:h="16838"/>
          <w:pgMar w:top="1440" w:right="1800" w:bottom="1440" w:left="1800" w:header="851" w:footer="1077" w:gutter="0"/>
          <w:cols w:space="720"/>
          <w:docGrid w:linePitch="312"/>
        </w:sectPr>
      </w:pPr>
      <w:r>
        <w:rPr>
          <w:rFonts w:ascii="Times New Roman" w:cs="Times New Roman"/>
          <w:b/>
          <w:bCs/>
          <w:color w:val="auto"/>
          <w:szCs w:val="32"/>
        </w:rPr>
        <w:lastRenderedPageBreak/>
        <w:t>附件</w:t>
      </w:r>
      <w:r>
        <w:rPr>
          <w:rFonts w:ascii="Times New Roman" w:cs="Times New Roman"/>
          <w:b/>
          <w:bCs/>
          <w:color w:val="auto"/>
          <w:szCs w:val="32"/>
        </w:rPr>
        <w:t xml:space="preserve">1  </w:t>
      </w:r>
      <w:r>
        <w:rPr>
          <w:rFonts w:ascii="Times New Roman" w:cs="Times New Roman"/>
          <w:b/>
          <w:bCs/>
          <w:color w:val="auto"/>
          <w:szCs w:val="32"/>
        </w:rPr>
        <w:t>委托书</w:t>
      </w:r>
      <w:r>
        <w:rPr>
          <w:rFonts w:ascii="Times New Roman" w:cs="Times New Roman" w:hint="eastAsia"/>
          <w:b/>
          <w:bCs/>
          <w:noProof/>
          <w:color w:val="auto"/>
          <w:szCs w:val="32"/>
        </w:rPr>
        <w:drawing>
          <wp:inline distT="0" distB="0" distL="0" distR="0" wp14:anchorId="2D516375" wp14:editId="38117986">
            <wp:extent cx="5267960" cy="8011160"/>
            <wp:effectExtent l="0" t="0" r="8890" b="8890"/>
            <wp:docPr id="19" name="图片 19" descr="116fe7116a2832ca1d03945c2620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71" descr="116fe7116a2832ca1d03945c2620011"/>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267960" cy="8011160"/>
                    </a:xfrm>
                    <a:prstGeom prst="rect">
                      <a:avLst/>
                    </a:prstGeom>
                    <a:noFill/>
                    <a:ln>
                      <a:noFill/>
                    </a:ln>
                  </pic:spPr>
                </pic:pic>
              </a:graphicData>
            </a:graphic>
          </wp:inline>
        </w:drawing>
      </w:r>
    </w:p>
    <w:p w14:paraId="4E80EA69" w14:textId="77777777" w:rsidR="00FD4F13" w:rsidRDefault="00FD4F13" w:rsidP="00FD4F13">
      <w:pPr>
        <w:pStyle w:val="Default"/>
        <w:spacing w:line="240" w:lineRule="auto"/>
        <w:jc w:val="left"/>
        <w:rPr>
          <w:rFonts w:ascii="Times New Roman" w:cs="Times New Roman"/>
          <w:b/>
          <w:bCs/>
          <w:color w:val="auto"/>
          <w:szCs w:val="32"/>
        </w:rPr>
      </w:pPr>
      <w:r>
        <w:rPr>
          <w:rFonts w:ascii="Times New Roman" w:cs="Times New Roman"/>
          <w:b/>
          <w:bCs/>
          <w:color w:val="auto"/>
          <w:szCs w:val="32"/>
        </w:rPr>
        <w:lastRenderedPageBreak/>
        <w:t>附件</w:t>
      </w:r>
      <w:r>
        <w:rPr>
          <w:rFonts w:ascii="Times New Roman" w:cs="Times New Roman"/>
          <w:b/>
          <w:bCs/>
          <w:color w:val="auto"/>
          <w:szCs w:val="32"/>
        </w:rPr>
        <w:t xml:space="preserve">2  </w:t>
      </w:r>
      <w:r>
        <w:rPr>
          <w:rFonts w:ascii="Times New Roman" w:cs="Times New Roman"/>
          <w:b/>
          <w:bCs/>
          <w:color w:val="auto"/>
          <w:szCs w:val="32"/>
        </w:rPr>
        <w:t>承诺书</w:t>
      </w:r>
    </w:p>
    <w:p w14:paraId="42AD9908" w14:textId="28F73AC2" w:rsidR="00FD4F13" w:rsidRDefault="00FD4F13" w:rsidP="00FD4F13">
      <w:pPr>
        <w:sectPr w:rsidR="00FD4F13">
          <w:pgSz w:w="11906" w:h="16838"/>
          <w:pgMar w:top="1440" w:right="1800" w:bottom="1440" w:left="1800" w:header="851" w:footer="1077" w:gutter="0"/>
          <w:cols w:space="720"/>
          <w:docGrid w:linePitch="312"/>
        </w:sectPr>
      </w:pPr>
      <w:r>
        <w:rPr>
          <w:noProof/>
        </w:rPr>
        <w:drawing>
          <wp:inline distT="0" distB="0" distL="0" distR="0" wp14:anchorId="266156A6" wp14:editId="322DFAB2">
            <wp:extent cx="5254625" cy="7233285"/>
            <wp:effectExtent l="0" t="0" r="3175" b="5715"/>
            <wp:docPr id="18" name="图片 18" descr="908999febb661be996e85ba8bd552f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72" descr="908999febb661be996e85ba8bd552fc"/>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254625" cy="7233285"/>
                    </a:xfrm>
                    <a:prstGeom prst="rect">
                      <a:avLst/>
                    </a:prstGeom>
                    <a:noFill/>
                    <a:ln>
                      <a:noFill/>
                    </a:ln>
                  </pic:spPr>
                </pic:pic>
              </a:graphicData>
            </a:graphic>
          </wp:inline>
        </w:drawing>
      </w:r>
    </w:p>
    <w:p w14:paraId="18D4AE69" w14:textId="77777777" w:rsidR="00FD4F13" w:rsidRDefault="00FD4F13" w:rsidP="00FD4F13">
      <w:pPr>
        <w:pStyle w:val="Default"/>
        <w:spacing w:line="240" w:lineRule="auto"/>
        <w:jc w:val="left"/>
        <w:rPr>
          <w:color w:val="auto"/>
        </w:rPr>
      </w:pPr>
      <w:r>
        <w:rPr>
          <w:rFonts w:ascii="Times New Roman" w:cs="Times New Roman"/>
          <w:b/>
          <w:bCs/>
          <w:color w:val="auto"/>
          <w:szCs w:val="32"/>
        </w:rPr>
        <w:lastRenderedPageBreak/>
        <w:t>附件</w:t>
      </w:r>
      <w:r>
        <w:rPr>
          <w:rFonts w:ascii="Times New Roman" w:cs="Times New Roman"/>
          <w:b/>
          <w:bCs/>
          <w:color w:val="auto"/>
          <w:szCs w:val="32"/>
        </w:rPr>
        <w:t>3</w:t>
      </w:r>
      <w:r>
        <w:rPr>
          <w:rFonts w:ascii="Times New Roman" w:cs="Times New Roman" w:hint="eastAsia"/>
          <w:b/>
          <w:bCs/>
          <w:color w:val="auto"/>
          <w:szCs w:val="32"/>
        </w:rPr>
        <w:t xml:space="preserve">  </w:t>
      </w:r>
      <w:r>
        <w:rPr>
          <w:rFonts w:ascii="Times New Roman" w:cs="Times New Roman" w:hint="eastAsia"/>
          <w:b/>
          <w:bCs/>
          <w:color w:val="auto"/>
          <w:szCs w:val="32"/>
        </w:rPr>
        <w:t>备案证明</w:t>
      </w:r>
    </w:p>
    <w:p w14:paraId="3233B834" w14:textId="2F5593E2" w:rsidR="00FD4F13" w:rsidRDefault="00FD4F13" w:rsidP="00FD4F13">
      <w:pPr>
        <w:pStyle w:val="a0"/>
        <w:sectPr w:rsidR="00FD4F13">
          <w:pgSz w:w="11906" w:h="16838"/>
          <w:pgMar w:top="1440" w:right="1800" w:bottom="1440" w:left="1800" w:header="851" w:footer="1077" w:gutter="0"/>
          <w:cols w:space="720"/>
          <w:docGrid w:linePitch="312"/>
        </w:sectPr>
      </w:pPr>
      <w:r>
        <w:rPr>
          <w:noProof/>
        </w:rPr>
        <w:drawing>
          <wp:inline distT="0" distB="0" distL="0" distR="0" wp14:anchorId="7F45DB4B" wp14:editId="2DD71536">
            <wp:extent cx="5418455" cy="7710805"/>
            <wp:effectExtent l="0" t="0" r="0" b="4445"/>
            <wp:docPr id="17" name="图片 17" descr="1a7c59481da9de9b317cf1521d749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1" descr="1a7c59481da9de9b317cf1521d74997"/>
                    <pic:cNvPicPr>
                      <a:picLocks noChangeAspect="1" noChangeArrowheads="1"/>
                    </pic:cNvPicPr>
                  </pic:nvPicPr>
                  <pic:blipFill>
                    <a:blip r:embed="rId43">
                      <a:extLst>
                        <a:ext uri="{28A0092B-C50C-407E-A947-70E740481C1C}">
                          <a14:useLocalDpi xmlns:a14="http://schemas.microsoft.com/office/drawing/2010/main" val="0"/>
                        </a:ext>
                      </a:extLst>
                    </a:blip>
                    <a:srcRect l="10730" t="6079" r="4509" b="3473"/>
                    <a:stretch>
                      <a:fillRect/>
                    </a:stretch>
                  </pic:blipFill>
                  <pic:spPr bwMode="auto">
                    <a:xfrm>
                      <a:off x="0" y="0"/>
                      <a:ext cx="5418455" cy="7710805"/>
                    </a:xfrm>
                    <a:prstGeom prst="rect">
                      <a:avLst/>
                    </a:prstGeom>
                    <a:noFill/>
                    <a:ln>
                      <a:noFill/>
                    </a:ln>
                    <a:effectLst/>
                  </pic:spPr>
                </pic:pic>
              </a:graphicData>
            </a:graphic>
          </wp:inline>
        </w:drawing>
      </w:r>
    </w:p>
    <w:p w14:paraId="052E765D" w14:textId="43C7C46C" w:rsidR="00FD4F13" w:rsidRDefault="00FD4F13" w:rsidP="00FD4F13">
      <w:pPr>
        <w:pStyle w:val="Default"/>
        <w:spacing w:line="240" w:lineRule="auto"/>
        <w:jc w:val="left"/>
        <w:rPr>
          <w:color w:val="auto"/>
        </w:rPr>
      </w:pPr>
      <w:r>
        <w:rPr>
          <w:rFonts w:ascii="Times New Roman" w:cs="Times New Roman"/>
          <w:b/>
          <w:bCs/>
          <w:color w:val="auto"/>
          <w:szCs w:val="32"/>
        </w:rPr>
        <w:lastRenderedPageBreak/>
        <w:t>附件</w:t>
      </w:r>
      <w:r>
        <w:rPr>
          <w:rFonts w:ascii="Times New Roman" w:cs="Times New Roman" w:hint="eastAsia"/>
          <w:b/>
          <w:bCs/>
          <w:color w:val="auto"/>
          <w:szCs w:val="32"/>
        </w:rPr>
        <w:t xml:space="preserve">4  </w:t>
      </w:r>
      <w:r>
        <w:rPr>
          <w:rFonts w:ascii="Times New Roman" w:cs="Times New Roman" w:hint="eastAsia"/>
          <w:b/>
          <w:bCs/>
          <w:color w:val="auto"/>
          <w:szCs w:val="32"/>
        </w:rPr>
        <w:t>请示文件</w:t>
      </w:r>
      <w:r>
        <w:rPr>
          <w:noProof/>
        </w:rPr>
        <w:drawing>
          <wp:inline distT="0" distB="0" distL="0" distR="0" wp14:anchorId="35FAC6E8" wp14:editId="23425BC8">
            <wp:extent cx="5267960" cy="6823710"/>
            <wp:effectExtent l="0" t="0" r="8890" b="0"/>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73"/>
                    <pic:cNvPicPr>
                      <a:picLocks noChangeAspect="1" noChangeArrowheads="1"/>
                    </pic:cNvPicPr>
                  </pic:nvPicPr>
                  <pic:blipFill>
                    <a:blip r:embed="rId44">
                      <a:extLst>
                        <a:ext uri="{28A0092B-C50C-407E-A947-70E740481C1C}">
                          <a14:useLocalDpi xmlns:a14="http://schemas.microsoft.com/office/drawing/2010/main" val="0"/>
                        </a:ext>
                      </a:extLst>
                    </a:blip>
                    <a:srcRect r="229" b="8328"/>
                    <a:stretch>
                      <a:fillRect/>
                    </a:stretch>
                  </pic:blipFill>
                  <pic:spPr bwMode="auto">
                    <a:xfrm>
                      <a:off x="0" y="0"/>
                      <a:ext cx="5267960" cy="6823710"/>
                    </a:xfrm>
                    <a:prstGeom prst="rect">
                      <a:avLst/>
                    </a:prstGeom>
                    <a:noFill/>
                    <a:ln>
                      <a:noFill/>
                    </a:ln>
                    <a:effectLst/>
                  </pic:spPr>
                </pic:pic>
              </a:graphicData>
            </a:graphic>
          </wp:inline>
        </w:drawing>
      </w:r>
      <w:r>
        <w:rPr>
          <w:noProof/>
        </w:rPr>
        <w:lastRenderedPageBreak/>
        <w:drawing>
          <wp:inline distT="0" distB="0" distL="0" distR="0" wp14:anchorId="70AD7317" wp14:editId="667EBFAA">
            <wp:extent cx="5295265" cy="6987540"/>
            <wp:effectExtent l="0" t="0" r="635" b="3810"/>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75"/>
                    <pic:cNvPicPr>
                      <a:picLocks noChangeAspect="1" noChangeArrowheads="1"/>
                    </pic:cNvPicPr>
                  </pic:nvPicPr>
                  <pic:blipFill>
                    <a:blip r:embed="rId45">
                      <a:extLst>
                        <a:ext uri="{28A0092B-C50C-407E-A947-70E740481C1C}">
                          <a14:useLocalDpi xmlns:a14="http://schemas.microsoft.com/office/drawing/2010/main" val="0"/>
                        </a:ext>
                      </a:extLst>
                    </a:blip>
                    <a:srcRect r="-313" b="5513"/>
                    <a:stretch>
                      <a:fillRect/>
                    </a:stretch>
                  </pic:blipFill>
                  <pic:spPr bwMode="auto">
                    <a:xfrm>
                      <a:off x="0" y="0"/>
                      <a:ext cx="5295265" cy="6987540"/>
                    </a:xfrm>
                    <a:prstGeom prst="rect">
                      <a:avLst/>
                    </a:prstGeom>
                    <a:noFill/>
                    <a:ln>
                      <a:noFill/>
                    </a:ln>
                    <a:effectLst/>
                  </pic:spPr>
                </pic:pic>
              </a:graphicData>
            </a:graphic>
          </wp:inline>
        </w:drawing>
      </w:r>
      <w:r>
        <w:rPr>
          <w:noProof/>
        </w:rPr>
        <w:lastRenderedPageBreak/>
        <w:drawing>
          <wp:inline distT="0" distB="0" distL="0" distR="0" wp14:anchorId="49253E21" wp14:editId="5AFAF7CE">
            <wp:extent cx="5267960" cy="6946900"/>
            <wp:effectExtent l="0" t="0" r="8890" b="6350"/>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76"/>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267960" cy="6946900"/>
                    </a:xfrm>
                    <a:prstGeom prst="rect">
                      <a:avLst/>
                    </a:prstGeom>
                    <a:noFill/>
                    <a:ln>
                      <a:noFill/>
                    </a:ln>
                  </pic:spPr>
                </pic:pic>
              </a:graphicData>
            </a:graphic>
          </wp:inline>
        </w:drawing>
      </w:r>
    </w:p>
    <w:p w14:paraId="627F8E99" w14:textId="0678387E" w:rsidR="00FD4F13" w:rsidRDefault="00FD4F13" w:rsidP="00FD4F13">
      <w:pPr>
        <w:pStyle w:val="a0"/>
        <w:jc w:val="left"/>
        <w:sectPr w:rsidR="00FD4F13">
          <w:pgSz w:w="11906" w:h="16838"/>
          <w:pgMar w:top="1440" w:right="1800" w:bottom="1440" w:left="1800" w:header="851" w:footer="1077" w:gutter="0"/>
          <w:cols w:space="720"/>
          <w:docGrid w:linePitch="312"/>
        </w:sectPr>
      </w:pPr>
      <w:r>
        <w:rPr>
          <w:b/>
          <w:bCs/>
          <w:kern w:val="2"/>
          <w:sz w:val="24"/>
          <w:szCs w:val="32"/>
        </w:rPr>
        <w:lastRenderedPageBreak/>
        <w:t>附件</w:t>
      </w:r>
      <w:r>
        <w:rPr>
          <w:rFonts w:hint="eastAsia"/>
          <w:b/>
          <w:bCs/>
          <w:kern w:val="2"/>
          <w:sz w:val="24"/>
          <w:szCs w:val="32"/>
        </w:rPr>
        <w:t xml:space="preserve">5  </w:t>
      </w:r>
      <w:r>
        <w:rPr>
          <w:rFonts w:hint="eastAsia"/>
          <w:b/>
          <w:bCs/>
          <w:kern w:val="2"/>
          <w:sz w:val="24"/>
          <w:szCs w:val="32"/>
        </w:rPr>
        <w:t>批复文件</w:t>
      </w:r>
      <w:r>
        <w:rPr>
          <w:noProof/>
        </w:rPr>
        <w:drawing>
          <wp:inline distT="0" distB="0" distL="0" distR="0" wp14:anchorId="34CD4CBC" wp14:editId="6B06FF2C">
            <wp:extent cx="5200015" cy="7192645"/>
            <wp:effectExtent l="0" t="0" r="635" b="8255"/>
            <wp:docPr id="13" name="图片 13" descr="c06459963eca7ac09cf772de46d8f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74" descr="c06459963eca7ac09cf772de46d8f10"/>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200015" cy="7192645"/>
                    </a:xfrm>
                    <a:prstGeom prst="rect">
                      <a:avLst/>
                    </a:prstGeom>
                    <a:noFill/>
                    <a:ln>
                      <a:noFill/>
                    </a:ln>
                    <a:effectLst/>
                  </pic:spPr>
                </pic:pic>
              </a:graphicData>
            </a:graphic>
          </wp:inline>
        </w:drawing>
      </w:r>
    </w:p>
    <w:p w14:paraId="528E61FE" w14:textId="2F42D52A" w:rsidR="00FD4F13" w:rsidRDefault="00FD4F13" w:rsidP="00FD4F13">
      <w:pPr>
        <w:pStyle w:val="a0"/>
        <w:jc w:val="left"/>
        <w:sectPr w:rsidR="00FD4F13">
          <w:pgSz w:w="11906" w:h="16838"/>
          <w:pgMar w:top="1440" w:right="1800" w:bottom="1440" w:left="1800" w:header="851" w:footer="1077" w:gutter="0"/>
          <w:cols w:space="720"/>
          <w:docGrid w:linePitch="312"/>
        </w:sectPr>
      </w:pPr>
      <w:r>
        <w:rPr>
          <w:b/>
          <w:bCs/>
          <w:kern w:val="2"/>
          <w:sz w:val="24"/>
          <w:szCs w:val="32"/>
        </w:rPr>
        <w:lastRenderedPageBreak/>
        <w:t>附件</w:t>
      </w:r>
      <w:r>
        <w:rPr>
          <w:rFonts w:hint="eastAsia"/>
          <w:b/>
          <w:bCs/>
          <w:kern w:val="2"/>
          <w:sz w:val="24"/>
          <w:szCs w:val="32"/>
        </w:rPr>
        <w:t>6</w:t>
      </w:r>
      <w:r>
        <w:rPr>
          <w:b/>
          <w:bCs/>
          <w:kern w:val="2"/>
          <w:sz w:val="24"/>
          <w:szCs w:val="32"/>
        </w:rPr>
        <w:t xml:space="preserve">  </w:t>
      </w:r>
      <w:r>
        <w:rPr>
          <w:rFonts w:hint="eastAsia"/>
          <w:b/>
          <w:bCs/>
          <w:kern w:val="2"/>
          <w:sz w:val="24"/>
          <w:szCs w:val="32"/>
        </w:rPr>
        <w:t>《吉木萨尔县二工镇东台子村建筑用砂矿矿产资源开发利用与生态保护修复方案》专家组评审意见</w:t>
      </w:r>
      <w:r>
        <w:rPr>
          <w:noProof/>
        </w:rPr>
        <w:drawing>
          <wp:inline distT="0" distB="0" distL="0" distR="0" wp14:anchorId="43058C7B" wp14:editId="635E2F20">
            <wp:extent cx="5240655" cy="7492365"/>
            <wp:effectExtent l="0" t="0" r="0" b="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6"/>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240655" cy="7492365"/>
                    </a:xfrm>
                    <a:prstGeom prst="rect">
                      <a:avLst/>
                    </a:prstGeom>
                    <a:noFill/>
                    <a:ln>
                      <a:noFill/>
                    </a:ln>
                  </pic:spPr>
                </pic:pic>
              </a:graphicData>
            </a:graphic>
          </wp:inline>
        </w:drawing>
      </w:r>
    </w:p>
    <w:p w14:paraId="3B522205" w14:textId="7E1CFC4C" w:rsidR="00FD4F13" w:rsidRDefault="00FD4F13" w:rsidP="00FD4F13">
      <w:pPr>
        <w:pStyle w:val="a0"/>
        <w:sectPr w:rsidR="00FD4F13">
          <w:pgSz w:w="11906" w:h="16838"/>
          <w:pgMar w:top="1440" w:right="1800" w:bottom="1440" w:left="1800" w:header="851" w:footer="1077" w:gutter="0"/>
          <w:cols w:space="720"/>
          <w:docGrid w:linePitch="312"/>
        </w:sectPr>
      </w:pPr>
      <w:r>
        <w:rPr>
          <w:noProof/>
        </w:rPr>
        <w:lastRenderedPageBreak/>
        <w:drawing>
          <wp:inline distT="0" distB="0" distL="0" distR="0" wp14:anchorId="46EB2FC3" wp14:editId="427ADA7E">
            <wp:extent cx="5227320" cy="7451725"/>
            <wp:effectExtent l="0" t="0" r="0" b="0"/>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7"/>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227320" cy="7451725"/>
                    </a:xfrm>
                    <a:prstGeom prst="rect">
                      <a:avLst/>
                    </a:prstGeom>
                    <a:noFill/>
                    <a:ln>
                      <a:noFill/>
                    </a:ln>
                  </pic:spPr>
                </pic:pic>
              </a:graphicData>
            </a:graphic>
          </wp:inline>
        </w:drawing>
      </w:r>
    </w:p>
    <w:p w14:paraId="58EFDE00" w14:textId="253DF4C6" w:rsidR="00FD4F13" w:rsidRDefault="00FD4F13" w:rsidP="00FD4F13">
      <w:pPr>
        <w:pStyle w:val="a0"/>
        <w:sectPr w:rsidR="00FD4F13">
          <w:pgSz w:w="11906" w:h="16838"/>
          <w:pgMar w:top="1440" w:right="1800" w:bottom="1440" w:left="1800" w:header="851" w:footer="1077" w:gutter="0"/>
          <w:cols w:space="720"/>
          <w:docGrid w:linePitch="312"/>
        </w:sectPr>
      </w:pPr>
      <w:r>
        <w:rPr>
          <w:noProof/>
        </w:rPr>
        <w:lastRenderedPageBreak/>
        <w:drawing>
          <wp:inline distT="0" distB="0" distL="0" distR="0" wp14:anchorId="479426F4" wp14:editId="6BDD5620">
            <wp:extent cx="5213350" cy="7492365"/>
            <wp:effectExtent l="0" t="0" r="6350" b="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8"/>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213350" cy="7492365"/>
                    </a:xfrm>
                    <a:prstGeom prst="rect">
                      <a:avLst/>
                    </a:prstGeom>
                    <a:noFill/>
                    <a:ln>
                      <a:noFill/>
                    </a:ln>
                  </pic:spPr>
                </pic:pic>
              </a:graphicData>
            </a:graphic>
          </wp:inline>
        </w:drawing>
      </w:r>
    </w:p>
    <w:p w14:paraId="05248B15" w14:textId="0034CDE8" w:rsidR="00FD4F13" w:rsidRDefault="00FD4F13" w:rsidP="00FD4F13">
      <w:pPr>
        <w:pStyle w:val="a0"/>
        <w:sectPr w:rsidR="00FD4F13">
          <w:pgSz w:w="11906" w:h="16838"/>
          <w:pgMar w:top="1440" w:right="1800" w:bottom="1440" w:left="1800" w:header="851" w:footer="1077" w:gutter="0"/>
          <w:cols w:space="720"/>
          <w:docGrid w:linePitch="312"/>
        </w:sectPr>
      </w:pPr>
      <w:r>
        <w:rPr>
          <w:noProof/>
        </w:rPr>
        <w:lastRenderedPageBreak/>
        <w:drawing>
          <wp:inline distT="0" distB="0" distL="0" distR="0" wp14:anchorId="19A733B0" wp14:editId="467E8EB0">
            <wp:extent cx="5267960" cy="7451725"/>
            <wp:effectExtent l="0" t="0" r="8890" b="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9"/>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267960" cy="7451725"/>
                    </a:xfrm>
                    <a:prstGeom prst="rect">
                      <a:avLst/>
                    </a:prstGeom>
                    <a:noFill/>
                    <a:ln>
                      <a:noFill/>
                    </a:ln>
                  </pic:spPr>
                </pic:pic>
              </a:graphicData>
            </a:graphic>
          </wp:inline>
        </w:drawing>
      </w:r>
    </w:p>
    <w:p w14:paraId="65F85960" w14:textId="776D3229" w:rsidR="00FD4F13" w:rsidRDefault="00FD4F13" w:rsidP="00FD4F13">
      <w:pPr>
        <w:pStyle w:val="a0"/>
        <w:sectPr w:rsidR="00FD4F13">
          <w:pgSz w:w="11906" w:h="16838"/>
          <w:pgMar w:top="1440" w:right="1800" w:bottom="1440" w:left="1800" w:header="851" w:footer="1077" w:gutter="0"/>
          <w:cols w:space="720"/>
          <w:docGrid w:linePitch="312"/>
        </w:sectPr>
      </w:pPr>
      <w:r>
        <w:rPr>
          <w:noProof/>
        </w:rPr>
        <w:lastRenderedPageBreak/>
        <w:drawing>
          <wp:inline distT="0" distB="0" distL="0" distR="0" wp14:anchorId="3E76A0A2" wp14:editId="4D0C9998">
            <wp:extent cx="5227320" cy="7451725"/>
            <wp:effectExtent l="0" t="0" r="0" b="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0"/>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227320" cy="7451725"/>
                    </a:xfrm>
                    <a:prstGeom prst="rect">
                      <a:avLst/>
                    </a:prstGeom>
                    <a:noFill/>
                    <a:ln>
                      <a:noFill/>
                    </a:ln>
                  </pic:spPr>
                </pic:pic>
              </a:graphicData>
            </a:graphic>
          </wp:inline>
        </w:drawing>
      </w:r>
    </w:p>
    <w:p w14:paraId="0389B349" w14:textId="18FC84E2" w:rsidR="00FD4F13" w:rsidRDefault="00FD4F13" w:rsidP="00FD4F13">
      <w:pPr>
        <w:pStyle w:val="a0"/>
        <w:sectPr w:rsidR="00FD4F13">
          <w:pgSz w:w="11906" w:h="16838"/>
          <w:pgMar w:top="1440" w:right="1800" w:bottom="1440" w:left="1800" w:header="851" w:footer="1077" w:gutter="0"/>
          <w:cols w:space="720"/>
          <w:docGrid w:linePitch="312"/>
        </w:sectPr>
      </w:pPr>
      <w:r>
        <w:rPr>
          <w:noProof/>
        </w:rPr>
        <w:lastRenderedPageBreak/>
        <w:drawing>
          <wp:inline distT="0" distB="0" distL="0" distR="0" wp14:anchorId="67FD3B72" wp14:editId="574F51A8">
            <wp:extent cx="5267960" cy="7492365"/>
            <wp:effectExtent l="0" t="0" r="8890" b="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1"/>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267960" cy="7492365"/>
                    </a:xfrm>
                    <a:prstGeom prst="rect">
                      <a:avLst/>
                    </a:prstGeom>
                    <a:noFill/>
                    <a:ln>
                      <a:noFill/>
                    </a:ln>
                  </pic:spPr>
                </pic:pic>
              </a:graphicData>
            </a:graphic>
          </wp:inline>
        </w:drawing>
      </w:r>
    </w:p>
    <w:p w14:paraId="54AFB137" w14:textId="12CE7F76" w:rsidR="00FD4F13" w:rsidRDefault="00FD4F13" w:rsidP="00FD4F13">
      <w:pPr>
        <w:pStyle w:val="a0"/>
        <w:sectPr w:rsidR="00FD4F13">
          <w:pgSz w:w="11906" w:h="16838"/>
          <w:pgMar w:top="1440" w:right="1800" w:bottom="1440" w:left="1800" w:header="851" w:footer="1077" w:gutter="0"/>
          <w:cols w:space="720"/>
          <w:docGrid w:linePitch="312"/>
        </w:sectPr>
      </w:pPr>
      <w:r>
        <w:rPr>
          <w:noProof/>
        </w:rPr>
        <w:lastRenderedPageBreak/>
        <w:drawing>
          <wp:inline distT="0" distB="0" distL="0" distR="0" wp14:anchorId="78DE6106" wp14:editId="4CEBF2CD">
            <wp:extent cx="5267960" cy="7424420"/>
            <wp:effectExtent l="0" t="0" r="8890" b="508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2"/>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267960" cy="7424420"/>
                    </a:xfrm>
                    <a:prstGeom prst="rect">
                      <a:avLst/>
                    </a:prstGeom>
                    <a:noFill/>
                    <a:ln>
                      <a:noFill/>
                    </a:ln>
                  </pic:spPr>
                </pic:pic>
              </a:graphicData>
            </a:graphic>
          </wp:inline>
        </w:drawing>
      </w:r>
    </w:p>
    <w:p w14:paraId="732E5F92" w14:textId="40339B79" w:rsidR="00FD4F13" w:rsidRDefault="00FD4F13" w:rsidP="00FD4F13">
      <w:pPr>
        <w:pStyle w:val="a0"/>
        <w:sectPr w:rsidR="00FD4F13">
          <w:pgSz w:w="11906" w:h="16838"/>
          <w:pgMar w:top="1440" w:right="1800" w:bottom="1440" w:left="1800" w:header="851" w:footer="1077" w:gutter="0"/>
          <w:cols w:space="720"/>
          <w:docGrid w:linePitch="312"/>
        </w:sectPr>
      </w:pPr>
      <w:r>
        <w:rPr>
          <w:noProof/>
        </w:rPr>
        <w:lastRenderedPageBreak/>
        <w:drawing>
          <wp:inline distT="0" distB="0" distL="0" distR="0" wp14:anchorId="063D1081" wp14:editId="04796566">
            <wp:extent cx="5267960" cy="7492365"/>
            <wp:effectExtent l="0" t="0" r="8890" b="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3"/>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267960" cy="7492365"/>
                    </a:xfrm>
                    <a:prstGeom prst="rect">
                      <a:avLst/>
                    </a:prstGeom>
                    <a:noFill/>
                    <a:ln>
                      <a:noFill/>
                    </a:ln>
                  </pic:spPr>
                </pic:pic>
              </a:graphicData>
            </a:graphic>
          </wp:inline>
        </w:drawing>
      </w:r>
    </w:p>
    <w:p w14:paraId="55156703" w14:textId="77777777" w:rsidR="00FD4F13" w:rsidRDefault="00FD4F13" w:rsidP="00FD4F13">
      <w:pPr>
        <w:pStyle w:val="Default"/>
        <w:spacing w:line="240" w:lineRule="auto"/>
        <w:jc w:val="left"/>
        <w:rPr>
          <w:rFonts w:ascii="Times New Roman" w:cs="Times New Roman"/>
          <w:b/>
          <w:bCs/>
          <w:color w:val="auto"/>
          <w:szCs w:val="32"/>
        </w:rPr>
      </w:pPr>
      <w:r>
        <w:rPr>
          <w:rFonts w:ascii="Times New Roman" w:cs="Times New Roman"/>
          <w:b/>
          <w:bCs/>
          <w:color w:val="auto"/>
          <w:szCs w:val="32"/>
        </w:rPr>
        <w:lastRenderedPageBreak/>
        <w:t>附件</w:t>
      </w:r>
      <w:r>
        <w:rPr>
          <w:rFonts w:ascii="Times New Roman" w:cs="Times New Roman" w:hint="eastAsia"/>
          <w:b/>
          <w:bCs/>
          <w:color w:val="auto"/>
          <w:szCs w:val="32"/>
        </w:rPr>
        <w:t>7</w:t>
      </w:r>
      <w:r>
        <w:rPr>
          <w:rFonts w:ascii="Times New Roman" w:cs="Times New Roman"/>
          <w:b/>
          <w:bCs/>
          <w:color w:val="auto"/>
          <w:szCs w:val="32"/>
        </w:rPr>
        <w:t xml:space="preserve">  </w:t>
      </w:r>
      <w:r>
        <w:rPr>
          <w:rFonts w:ascii="Times New Roman" w:cs="Times New Roman"/>
          <w:b/>
          <w:bCs/>
          <w:color w:val="auto"/>
          <w:szCs w:val="32"/>
        </w:rPr>
        <w:t>监测报告</w:t>
      </w:r>
    </w:p>
    <w:p w14:paraId="311DCB69" w14:textId="25650B6C" w:rsidR="00FD4F13" w:rsidRDefault="00FD4F13" w:rsidP="00FD4F13">
      <w:pPr>
        <w:pStyle w:val="a0"/>
        <w:sectPr w:rsidR="00FD4F13">
          <w:pgSz w:w="11906" w:h="16838"/>
          <w:pgMar w:top="1440" w:right="1800" w:bottom="1440" w:left="1800" w:header="851" w:footer="1077" w:gutter="0"/>
          <w:cols w:space="720"/>
          <w:docGrid w:linePitch="312"/>
        </w:sectPr>
      </w:pPr>
      <w:r>
        <w:rPr>
          <w:noProof/>
        </w:rPr>
        <w:drawing>
          <wp:inline distT="0" distB="0" distL="0" distR="0" wp14:anchorId="6FAED8F0" wp14:editId="28BAE80D">
            <wp:extent cx="5254625" cy="7465060"/>
            <wp:effectExtent l="0" t="0" r="3175" b="254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6"/>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254625" cy="7465060"/>
                    </a:xfrm>
                    <a:prstGeom prst="rect">
                      <a:avLst/>
                    </a:prstGeom>
                    <a:noFill/>
                    <a:ln>
                      <a:noFill/>
                    </a:ln>
                  </pic:spPr>
                </pic:pic>
              </a:graphicData>
            </a:graphic>
          </wp:inline>
        </w:drawing>
      </w:r>
    </w:p>
    <w:p w14:paraId="5F115582" w14:textId="540A4C78" w:rsidR="00FD4F13" w:rsidRDefault="00FD4F13" w:rsidP="00FD4F13">
      <w:pPr>
        <w:pStyle w:val="a0"/>
        <w:sectPr w:rsidR="00FD4F13">
          <w:pgSz w:w="11906" w:h="16838"/>
          <w:pgMar w:top="1440" w:right="1800" w:bottom="1440" w:left="1800" w:header="851" w:footer="1077" w:gutter="0"/>
          <w:cols w:space="720"/>
          <w:docGrid w:linePitch="312"/>
        </w:sectPr>
      </w:pPr>
      <w:r>
        <w:rPr>
          <w:noProof/>
        </w:rPr>
        <w:lastRenderedPageBreak/>
        <w:drawing>
          <wp:inline distT="0" distB="0" distL="0" distR="0" wp14:anchorId="21C5523F" wp14:editId="026ABE11">
            <wp:extent cx="5254625" cy="7519670"/>
            <wp:effectExtent l="0" t="0" r="3175" b="508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3"/>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254625" cy="7519670"/>
                    </a:xfrm>
                    <a:prstGeom prst="rect">
                      <a:avLst/>
                    </a:prstGeom>
                    <a:noFill/>
                    <a:ln>
                      <a:noFill/>
                    </a:ln>
                  </pic:spPr>
                </pic:pic>
              </a:graphicData>
            </a:graphic>
          </wp:inline>
        </w:drawing>
      </w:r>
      <w:r>
        <w:rPr>
          <w:noProof/>
        </w:rPr>
        <w:lastRenderedPageBreak/>
        <w:drawing>
          <wp:inline distT="0" distB="0" distL="0" distR="0" wp14:anchorId="29F0F376" wp14:editId="4A965AE9">
            <wp:extent cx="5240655" cy="7437755"/>
            <wp:effectExtent l="0" t="0" r="0" b="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7"/>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240655" cy="7437755"/>
                    </a:xfrm>
                    <a:prstGeom prst="rect">
                      <a:avLst/>
                    </a:prstGeom>
                    <a:noFill/>
                    <a:ln>
                      <a:noFill/>
                    </a:ln>
                  </pic:spPr>
                </pic:pic>
              </a:graphicData>
            </a:graphic>
          </wp:inline>
        </w:drawing>
      </w:r>
    </w:p>
    <w:p w14:paraId="370A3850" w14:textId="7E053A46" w:rsidR="00FD4F13" w:rsidRDefault="00FD4F13" w:rsidP="00FD4F13">
      <w:pPr>
        <w:pStyle w:val="a0"/>
      </w:pPr>
      <w:bookmarkStart w:id="4" w:name="_GoBack"/>
      <w:r>
        <w:rPr>
          <w:noProof/>
        </w:rPr>
        <w:lastRenderedPageBreak/>
        <w:drawing>
          <wp:inline distT="0" distB="0" distL="0" distR="0" wp14:anchorId="1BB8AEAA" wp14:editId="651F54CD">
            <wp:extent cx="5267960" cy="7519670"/>
            <wp:effectExtent l="0" t="0" r="8890" b="508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5"/>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267960" cy="7519670"/>
                    </a:xfrm>
                    <a:prstGeom prst="rect">
                      <a:avLst/>
                    </a:prstGeom>
                    <a:noFill/>
                    <a:ln>
                      <a:noFill/>
                    </a:ln>
                  </pic:spPr>
                </pic:pic>
              </a:graphicData>
            </a:graphic>
          </wp:inline>
        </w:drawing>
      </w:r>
      <w:bookmarkEnd w:id="4"/>
    </w:p>
    <w:p w14:paraId="3C213F44" w14:textId="77777777" w:rsidR="00841DE4" w:rsidRDefault="00841DE4"/>
    <w:sectPr w:rsidR="00841DE4">
      <w:pgSz w:w="11906" w:h="16838"/>
      <w:pgMar w:top="1440" w:right="1800" w:bottom="1440" w:left="1800" w:header="851" w:footer="1077" w:gutter="0"/>
      <w:cols w:space="720"/>
      <w:docGrid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0F5D50A" w14:textId="77777777" w:rsidR="002018F3" w:rsidRDefault="002018F3" w:rsidP="00FD4F13">
      <w:r>
        <w:separator/>
      </w:r>
    </w:p>
  </w:endnote>
  <w:endnote w:type="continuationSeparator" w:id="0">
    <w:p w14:paraId="35BD4016" w14:textId="77777777" w:rsidR="002018F3" w:rsidRDefault="002018F3" w:rsidP="00FD4F1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等线">
    <w:altName w:val="DengXian"/>
    <w:panose1 w:val="02010600030101010101"/>
    <w:charset w:val="86"/>
    <w:family w:val="auto"/>
    <w:pitch w:val="variable"/>
    <w:sig w:usb0="A00002BF" w:usb1="38CF7CFA" w:usb2="00000016" w:usb3="00000000" w:csb0="0004000F" w:csb1="00000000"/>
  </w:font>
  <w:font w:name="Times New Roman">
    <w:panose1 w:val="02020603050405020304"/>
    <w:charset w:val="00"/>
    <w:family w:val="roman"/>
    <w:pitch w:val="variable"/>
    <w:sig w:usb0="E0002AFF" w:usb1="C0007841"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黑体">
    <w:altName w:val="SimHei"/>
    <w:panose1 w:val="02010600030101010101"/>
    <w:charset w:val="86"/>
    <w:family w:val="modern"/>
    <w:pitch w:val="fixed"/>
    <w:sig w:usb0="800002BF" w:usb1="38CF7CFA" w:usb2="00000016" w:usb3="00000000" w:csb0="00040001" w:csb1="00000000"/>
  </w:font>
  <w:font w:name="Courier New">
    <w:panose1 w:val="02070309020205020404"/>
    <w:charset w:val="00"/>
    <w:family w:val="modern"/>
    <w:pitch w:val="fixed"/>
    <w:sig w:usb0="E0002AFF" w:usb1="C0007843" w:usb2="00000009" w:usb3="00000000" w:csb0="000001FF" w:csb1="00000000"/>
  </w:font>
  <w:font w:name="仿宋_GB2312">
    <w:charset w:val="86"/>
    <w:family w:val="modern"/>
    <w:pitch w:val="fixed"/>
    <w:sig w:usb0="00000001" w:usb1="080E0000" w:usb2="00000010" w:usb3="00000000" w:csb0="00040000" w:csb1="00000000"/>
  </w:font>
  <w:font w:name="微软雅黑">
    <w:charset w:val="86"/>
    <w:family w:val="swiss"/>
    <w:pitch w:val="variable"/>
    <w:sig w:usb0="80000287" w:usb1="280F3C52" w:usb2="00000016" w:usb3="00000000" w:csb0="0004001F" w:csb1="00000000"/>
  </w:font>
  <w:font w:name="华文中宋">
    <w:charset w:val="86"/>
    <w:family w:val="auto"/>
    <w:pitch w:val="variable"/>
    <w:sig w:usb0="00000287" w:usb1="080F0000" w:usb2="00000010" w:usb3="00000000" w:csb0="0004009F" w:csb1="00000000"/>
  </w:font>
  <w:font w:name="方正仿宋_GBK">
    <w:altName w:val="微软雅黑"/>
    <w:charset w:val="86"/>
    <w:family w:val="script"/>
    <w:pitch w:val="default"/>
    <w:sig w:usb0="00000000" w:usb1="00000000" w:usb2="00000010" w:usb3="00000000" w:csb0="00040000" w:csb1="00000000"/>
  </w:font>
  <w:font w:name="方正小标宋_GBK">
    <w:altName w:val="微软雅黑"/>
    <w:charset w:val="86"/>
    <w:family w:val="script"/>
    <w:pitch w:val="default"/>
    <w:sig w:usb0="00000001" w:usb1="080E0000" w:usb2="00000010" w:usb3="00000000" w:csb0="00040000" w:csb1="00000000"/>
  </w:font>
  <w:font w:name="楷体_GB2312">
    <w:altName w:val="微软雅黑"/>
    <w:charset w:val="86"/>
    <w:family w:val="modern"/>
    <w:pitch w:val="default"/>
    <w:sig w:usb0="00000001" w:usb1="080E0000" w:usb2="00000000" w:usb3="00000000" w:csb0="00040000" w:csb1="00000000"/>
  </w:font>
  <w:font w:name="仿宋">
    <w:charset w:val="86"/>
    <w:family w:val="modern"/>
    <w:pitch w:val="fixed"/>
    <w:sig w:usb0="800002BF" w:usb1="38CF7CFA" w:usb2="00000016" w:usb3="00000000" w:csb0="00040001" w:csb1="00000000"/>
  </w:font>
  <w:font w:name="Wingdings 2">
    <w:charset w:val="02"/>
    <w:family w:val="roman"/>
    <w:pitch w:val="variable"/>
    <w:sig w:usb0="00000000" w:usb1="10000000" w:usb2="00000000" w:usb3="00000000" w:csb0="80000000" w:csb1="00000000"/>
  </w:font>
  <w:font w:name="等线 Light">
    <w:charset w:val="86"/>
    <w:family w:val="auto"/>
    <w:pitch w:val="variable"/>
    <w:sig w:usb0="A00002BF" w:usb1="38CF7CFA" w:usb2="00000016" w:usb3="00000000" w:csb0="0004000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4E486A5" w14:textId="77777777" w:rsidR="00FD4F13" w:rsidRDefault="00FD4F13">
    <w:pPr>
      <w:pStyle w:val="a6"/>
      <w:framePr w:wrap="around" w:vAnchor="text" w:hAnchor="margin" w:xAlign="outside" w:y="1"/>
      <w:rPr>
        <w:rStyle w:val="afb"/>
      </w:rPr>
    </w:pPr>
    <w:r>
      <w:rPr>
        <w:rStyle w:val="afb"/>
      </w:rPr>
      <w:fldChar w:fldCharType="begin"/>
    </w:r>
    <w:r>
      <w:rPr>
        <w:rStyle w:val="afb"/>
      </w:rPr>
      <w:instrText xml:space="preserve">PAGE  </w:instrText>
    </w:r>
    <w:r>
      <w:rPr>
        <w:rStyle w:val="afb"/>
      </w:rPr>
      <w:fldChar w:fldCharType="end"/>
    </w:r>
  </w:p>
  <w:p w14:paraId="5E0E55EF" w14:textId="77777777" w:rsidR="00FD4F13" w:rsidRDefault="00FD4F13">
    <w:pPr>
      <w:pStyle w:val="a6"/>
      <w:ind w:right="360" w:firstLine="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1CC1F7F" w14:textId="77777777" w:rsidR="00FD4F13" w:rsidRDefault="00FD4F13">
    <w:pPr>
      <w:pStyle w:val="a6"/>
      <w:ind w:right="360" w:firstLine="36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A71C93C" w14:textId="77777777" w:rsidR="00FD4F13" w:rsidRDefault="00FD4F13">
    <w:pPr>
      <w:pStyle w:val="a6"/>
      <w:ind w:right="360" w:firstLine="360"/>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25FDE66" w14:textId="02FB9D57" w:rsidR="00FD4F13" w:rsidRDefault="00FD4F13">
    <w:pPr>
      <w:pStyle w:val="a6"/>
      <w:ind w:right="360" w:firstLine="360"/>
      <w:jc w:val="center"/>
    </w:pPr>
    <w:r>
      <w:rPr>
        <w:noProof/>
      </w:rPr>
      <mc:AlternateContent>
        <mc:Choice Requires="wps">
          <w:drawing>
            <wp:anchor distT="0" distB="0" distL="114300" distR="114300" simplePos="0" relativeHeight="251659264" behindDoc="0" locked="0" layoutInCell="1" allowOverlap="1" wp14:anchorId="1E1F37F8" wp14:editId="104A0702">
              <wp:simplePos x="0" y="0"/>
              <wp:positionH relativeFrom="margin">
                <wp:align>right</wp:align>
              </wp:positionH>
              <wp:positionV relativeFrom="paragraph">
                <wp:posOffset>0</wp:posOffset>
              </wp:positionV>
              <wp:extent cx="692785" cy="230505"/>
              <wp:effectExtent l="0" t="0" r="2540" b="0"/>
              <wp:wrapNone/>
              <wp:docPr id="132" name="文本框 1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2785" cy="2305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miter lim="800000"/>
                            <a:headEnd/>
                            <a:tailEnd/>
                          </a14:hiddenLine>
                        </a:ext>
                      </a:extLst>
                    </wps:spPr>
                    <wps:txbx>
                      <w:txbxContent>
                        <w:p w14:paraId="2EB2F5F1" w14:textId="77777777" w:rsidR="00FD4F13" w:rsidRDefault="00FD4F13">
                          <w:pPr>
                            <w:pStyle w:val="a6"/>
                            <w:rPr>
                              <w:rStyle w:val="afb"/>
                              <w:rFonts w:ascii="宋体" w:hAnsi="宋体"/>
                              <w:sz w:val="28"/>
                              <w:szCs w:val="28"/>
                            </w:rPr>
                          </w:pPr>
                          <w:r>
                            <w:rPr>
                              <w:rStyle w:val="afb"/>
                              <w:rFonts w:ascii="宋体" w:hAnsi="宋体" w:hint="eastAsia"/>
                              <w:sz w:val="28"/>
                              <w:szCs w:val="28"/>
                            </w:rPr>
                            <w:t>—</w:t>
                          </w:r>
                          <w:r>
                            <w:rPr>
                              <w:rStyle w:val="afb"/>
                              <w:rFonts w:ascii="宋体" w:hAnsi="宋体" w:hint="eastAsia"/>
                              <w:sz w:val="20"/>
                              <w:szCs w:val="20"/>
                            </w:rPr>
                            <w:t xml:space="preserve">  </w:t>
                          </w:r>
                          <w:r>
                            <w:rPr>
                              <w:rStyle w:val="afb"/>
                              <w:rFonts w:ascii="宋体" w:hAnsi="宋体"/>
                              <w:sz w:val="26"/>
                              <w:szCs w:val="26"/>
                            </w:rPr>
                            <w:fldChar w:fldCharType="begin"/>
                          </w:r>
                          <w:r>
                            <w:rPr>
                              <w:rStyle w:val="afb"/>
                              <w:rFonts w:ascii="宋体" w:hAnsi="宋体"/>
                              <w:sz w:val="26"/>
                              <w:szCs w:val="26"/>
                            </w:rPr>
                            <w:instrText xml:space="preserve">PAGE  </w:instrText>
                          </w:r>
                          <w:r>
                            <w:rPr>
                              <w:rStyle w:val="afb"/>
                              <w:rFonts w:ascii="宋体" w:hAnsi="宋体"/>
                              <w:sz w:val="26"/>
                              <w:szCs w:val="26"/>
                            </w:rPr>
                            <w:fldChar w:fldCharType="separate"/>
                          </w:r>
                          <w:r>
                            <w:rPr>
                              <w:rStyle w:val="afb"/>
                              <w:rFonts w:ascii="宋体" w:hAnsi="宋体"/>
                              <w:sz w:val="26"/>
                              <w:szCs w:val="26"/>
                            </w:rPr>
                            <w:t>22</w:t>
                          </w:r>
                          <w:r>
                            <w:rPr>
                              <w:rStyle w:val="afb"/>
                              <w:rFonts w:ascii="宋体" w:hAnsi="宋体"/>
                              <w:sz w:val="26"/>
                              <w:szCs w:val="26"/>
                            </w:rPr>
                            <w:fldChar w:fldCharType="end"/>
                          </w:r>
                          <w:r>
                            <w:rPr>
                              <w:rStyle w:val="afb"/>
                              <w:rFonts w:ascii="宋体" w:hAnsi="宋体" w:hint="eastAsia"/>
                              <w:sz w:val="20"/>
                              <w:szCs w:val="20"/>
                            </w:rPr>
                            <w:t xml:space="preserve">  </w:t>
                          </w:r>
                          <w:r>
                            <w:rPr>
                              <w:rStyle w:val="afb"/>
                              <w:rFonts w:ascii="宋体" w:hAnsi="宋体" w:hint="eastAsia"/>
                              <w:sz w:val="28"/>
                              <w:szCs w:val="28"/>
                            </w:rPr>
                            <w:t>—</w:t>
                          </w: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w14:anchorId="1E1F37F8" id="_x0000_t202" coordsize="21600,21600" o:spt="202" path="m,l,21600r21600,l21600,xe">
              <v:stroke joinstyle="miter"/>
              <v:path gradientshapeok="t" o:connecttype="rect"/>
            </v:shapetype>
            <v:shape id="文本框 132" o:spid="_x0000_s1078" type="#_x0000_t202" style="position:absolute;left:0;text-align:left;margin-left:3.35pt;margin-top:0;width:54.55pt;height:18.15pt;z-index:251659264;visibility:visible;mso-wrap-style:non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" filled="f" stroked="f">
              <v:textbox style="mso-fit-shape-to-text:t" inset="0,0,0,0">
                <w:txbxContent>
                  <w:p w14:paraId="2EB2F5F1" w14:textId="77777777" w:rsidR="00FD4F13" w:rsidRDefault="00FD4F13">
                    <w:pPr>
                      <w:pStyle w:val="a6"/>
                      <w:rPr>
                        <w:rStyle w:val="afb"/>
                        <w:rFonts w:ascii="宋体" w:hAnsi="宋体"/>
                        <w:sz w:val="28"/>
                        <w:szCs w:val="28"/>
                      </w:rPr>
                    </w:pPr>
                    <w:r>
                      <w:rPr>
                        <w:rStyle w:val="afb"/>
                        <w:rFonts w:ascii="宋体" w:hAnsi="宋体" w:hint="eastAsia"/>
                        <w:sz w:val="28"/>
                        <w:szCs w:val="28"/>
                      </w:rPr>
                      <w:t>—</w:t>
                    </w:r>
                    <w:r>
                      <w:rPr>
                        <w:rStyle w:val="afb"/>
                        <w:rFonts w:ascii="宋体" w:hAnsi="宋体" w:hint="eastAsia"/>
                        <w:sz w:val="20"/>
                        <w:szCs w:val="20"/>
                      </w:rPr>
                      <w:t xml:space="preserve">  </w:t>
                    </w:r>
                    <w:r>
                      <w:rPr>
                        <w:rStyle w:val="afb"/>
                        <w:rFonts w:ascii="宋体" w:hAnsi="宋体"/>
                        <w:sz w:val="26"/>
                        <w:szCs w:val="26"/>
                      </w:rPr>
                      <w:fldChar w:fldCharType="begin"/>
                    </w:r>
                    <w:r>
                      <w:rPr>
                        <w:rStyle w:val="afb"/>
                        <w:rFonts w:ascii="宋体" w:hAnsi="宋体"/>
                        <w:sz w:val="26"/>
                        <w:szCs w:val="26"/>
                      </w:rPr>
                      <w:instrText xml:space="preserve">PAGE  </w:instrText>
                    </w:r>
                    <w:r>
                      <w:rPr>
                        <w:rStyle w:val="afb"/>
                        <w:rFonts w:ascii="宋体" w:hAnsi="宋体"/>
                        <w:sz w:val="26"/>
                        <w:szCs w:val="26"/>
                      </w:rPr>
                      <w:fldChar w:fldCharType="separate"/>
                    </w:r>
                    <w:r>
                      <w:rPr>
                        <w:rStyle w:val="afb"/>
                        <w:rFonts w:ascii="宋体" w:hAnsi="宋体"/>
                        <w:sz w:val="26"/>
                        <w:szCs w:val="26"/>
                      </w:rPr>
                      <w:t>22</w:t>
                    </w:r>
                    <w:r>
                      <w:rPr>
                        <w:rStyle w:val="afb"/>
                        <w:rFonts w:ascii="宋体" w:hAnsi="宋体"/>
                        <w:sz w:val="26"/>
                        <w:szCs w:val="26"/>
                      </w:rPr>
                      <w:fldChar w:fldCharType="end"/>
                    </w:r>
                    <w:r>
                      <w:rPr>
                        <w:rStyle w:val="afb"/>
                        <w:rFonts w:ascii="宋体" w:hAnsi="宋体" w:hint="eastAsia"/>
                        <w:sz w:val="20"/>
                        <w:szCs w:val="20"/>
                      </w:rPr>
                      <w:t xml:space="preserve">  </w:t>
                    </w:r>
                    <w:r>
                      <w:rPr>
                        <w:rStyle w:val="afb"/>
                        <w:rFonts w:ascii="宋体" w:hAnsi="宋体" w:hint="eastAsia"/>
                        <w:sz w:val="28"/>
                        <w:szCs w:val="28"/>
                      </w:rPr>
                      <w:t>—</w:t>
                    </w:r>
                  </w:p>
                </w:txbxContent>
              </v:textbox>
              <w10:wrap anchorx="margin"/>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5A6A02CF" w14:textId="77777777" w:rsidR="002018F3" w:rsidRDefault="002018F3" w:rsidP="00FD4F13">
      <w:r>
        <w:separator/>
      </w:r>
    </w:p>
  </w:footnote>
  <w:footnote w:type="continuationSeparator" w:id="0">
    <w:p w14:paraId="4006B5AE" w14:textId="77777777" w:rsidR="002018F3" w:rsidRDefault="002018F3" w:rsidP="00FD4F13">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9F7238D2"/>
    <w:multiLevelType w:val="singleLevel"/>
    <w:tmpl w:val="9F7238D2"/>
    <w:lvl w:ilvl="0">
      <w:start w:val="1"/>
      <w:numFmt w:val="decimal"/>
      <w:suff w:val="nothing"/>
      <w:lvlText w:val="%1、"/>
      <w:lvlJc w:val="left"/>
    </w:lvl>
  </w:abstractNum>
  <w:abstractNum w:abstractNumId="1" w15:restartNumberingAfterBreak="0">
    <w:nsid w:val="BA1FA979"/>
    <w:multiLevelType w:val="singleLevel"/>
    <w:tmpl w:val="BA1FA979"/>
    <w:lvl w:ilvl="0">
      <w:start w:val="4"/>
      <w:numFmt w:val="decimal"/>
      <w:suff w:val="nothing"/>
      <w:lvlText w:val="%1、"/>
      <w:lvlJc w:val="left"/>
    </w:lvl>
  </w:abstractNum>
  <w:abstractNum w:abstractNumId="2" w15:restartNumberingAfterBreak="0">
    <w:nsid w:val="D23BFA0E"/>
    <w:multiLevelType w:val="singleLevel"/>
    <w:tmpl w:val="D23BFA0E"/>
    <w:lvl w:ilvl="0">
      <w:start w:val="2"/>
      <w:numFmt w:val="decimal"/>
      <w:suff w:val="nothing"/>
      <w:lvlText w:val="（%1）"/>
      <w:lvlJc w:val="left"/>
      <w:pPr>
        <w:ind w:left="-240"/>
      </w:pPr>
    </w:lvl>
  </w:abstractNum>
  <w:abstractNum w:abstractNumId="3" w15:restartNumberingAfterBreak="0">
    <w:nsid w:val="D45D2C56"/>
    <w:multiLevelType w:val="singleLevel"/>
    <w:tmpl w:val="D45D2C56"/>
    <w:lvl w:ilvl="0">
      <w:start w:val="1"/>
      <w:numFmt w:val="decimal"/>
      <w:suff w:val="nothing"/>
      <w:lvlText w:val="%1、"/>
      <w:lvlJc w:val="left"/>
    </w:lvl>
  </w:abstractNum>
  <w:num w:numId="1">
    <w:abstractNumId w:val="2"/>
  </w:num>
  <w:num w:numId="2">
    <w:abstractNumId w:val="0"/>
  </w:num>
  <w:num w:numId="3">
    <w:abstractNumId w:val="1"/>
  </w:num>
  <w:num w:numId="4">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70"/>
  <w:bordersDoNotSurroundHeader/>
  <w:bordersDoNotSurroundFooter/>
  <w:defaultTabStop w:val="420"/>
  <w:drawingGridVerticalSpacing w:val="156"/>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41DE4"/>
    <w:rsid w:val="002018F3"/>
    <w:rsid w:val="00841DE4"/>
    <w:rsid w:val="00FD4F13"/>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9740DA04-64D3-46DB-AECC-A13DB734367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0"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iPriority="0" w:unhideWhenUsed="1"/>
    <w:lsdException w:name="footnote text" w:semiHidden="1" w:unhideWhenUsed="1"/>
    <w:lsdException w:name="annotation text" w:semiHidden="1" w:uiPriority="0"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iPriority="0"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0" w:qFormat="1"/>
    <w:lsdException w:name="Document Map" w:semiHidden="1" w:unhideWhenUsed="1"/>
    <w:lsdException w:name="Plain Text" w:semiHidden="1" w:uiPriority="0" w:unhideWhenUsed="1" w:qFormat="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iPriority="0"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next w:val="a0"/>
    <w:qFormat/>
    <w:rsid w:val="00FD4F13"/>
    <w:pPr>
      <w:widowControl w:val="0"/>
      <w:jc w:val="both"/>
    </w:pPr>
    <w:rPr>
      <w:rFonts w:ascii="Times New Roman" w:eastAsia="宋体" w:hAnsi="Times New Roman" w:cs="Times New Roman"/>
      <w:szCs w:val="24"/>
    </w:rPr>
  </w:style>
  <w:style w:type="paragraph" w:styleId="1">
    <w:name w:val="heading 1"/>
    <w:basedOn w:val="a"/>
    <w:next w:val="a"/>
    <w:link w:val="10"/>
    <w:qFormat/>
    <w:rsid w:val="00FD4F13"/>
    <w:pPr>
      <w:keepNext/>
      <w:overflowPunct w:val="0"/>
      <w:snapToGrid w:val="0"/>
      <w:spacing w:before="120" w:after="160" w:line="259" w:lineRule="auto"/>
      <w:ind w:left="432" w:hanging="432"/>
      <w:outlineLvl w:val="0"/>
    </w:pPr>
    <w:rPr>
      <w:rFonts w:eastAsia="黑体"/>
      <w:b/>
      <w:bCs/>
      <w:color w:val="000000"/>
      <w:kern w:val="44"/>
      <w:sz w:val="30"/>
      <w:szCs w:val="30"/>
    </w:rPr>
  </w:style>
  <w:style w:type="paragraph" w:styleId="3">
    <w:name w:val="heading 3"/>
    <w:basedOn w:val="a"/>
    <w:next w:val="a"/>
    <w:link w:val="30"/>
    <w:qFormat/>
    <w:rsid w:val="00FD4F13"/>
    <w:pPr>
      <w:keepNext/>
      <w:keepLines/>
      <w:spacing w:before="260" w:after="260" w:line="413" w:lineRule="auto"/>
      <w:outlineLvl w:val="2"/>
    </w:pPr>
    <w:rPr>
      <w:b/>
      <w:sz w:val="32"/>
    </w:rPr>
  </w:style>
  <w:style w:type="paragraph" w:styleId="4">
    <w:name w:val="heading 4"/>
    <w:basedOn w:val="a"/>
    <w:next w:val="a"/>
    <w:link w:val="40"/>
    <w:qFormat/>
    <w:rsid w:val="00FD4F13"/>
    <w:pPr>
      <w:spacing w:before="100" w:beforeAutospacing="1" w:after="100" w:afterAutospacing="1"/>
      <w:jc w:val="left"/>
      <w:outlineLvl w:val="3"/>
    </w:pPr>
    <w:rPr>
      <w:rFonts w:ascii="宋体" w:hAnsi="宋体" w:hint="eastAsia"/>
      <w:b/>
      <w:bCs/>
      <w:kern w:val="0"/>
      <w:sz w:val="24"/>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a4">
    <w:name w:val="header"/>
    <w:basedOn w:val="a"/>
    <w:link w:val="a5"/>
    <w:unhideWhenUsed/>
    <w:rsid w:val="00FD4F13"/>
    <w:pPr>
      <w:pBdr>
        <w:bottom w:val="single" w:sz="6" w:space="1" w:color="auto"/>
      </w:pBdr>
      <w:tabs>
        <w:tab w:val="center" w:pos="4153"/>
        <w:tab w:val="right" w:pos="8306"/>
      </w:tabs>
      <w:snapToGrid w:val="0"/>
      <w:jc w:val="center"/>
    </w:pPr>
    <w:rPr>
      <w:sz w:val="18"/>
      <w:szCs w:val="18"/>
    </w:rPr>
  </w:style>
  <w:style w:type="character" w:customStyle="1" w:styleId="a5">
    <w:name w:val="页眉 字符"/>
    <w:basedOn w:val="a1"/>
    <w:link w:val="a4"/>
    <w:rsid w:val="00FD4F13"/>
    <w:rPr>
      <w:sz w:val="18"/>
      <w:szCs w:val="18"/>
    </w:rPr>
  </w:style>
  <w:style w:type="paragraph" w:styleId="a6">
    <w:name w:val="footer"/>
    <w:basedOn w:val="a"/>
    <w:link w:val="a7"/>
    <w:unhideWhenUsed/>
    <w:rsid w:val="00FD4F13"/>
    <w:pPr>
      <w:tabs>
        <w:tab w:val="center" w:pos="4153"/>
        <w:tab w:val="right" w:pos="8306"/>
      </w:tabs>
      <w:snapToGrid w:val="0"/>
      <w:jc w:val="left"/>
    </w:pPr>
    <w:rPr>
      <w:sz w:val="18"/>
      <w:szCs w:val="18"/>
    </w:rPr>
  </w:style>
  <w:style w:type="character" w:customStyle="1" w:styleId="a7">
    <w:name w:val="页脚 字符"/>
    <w:basedOn w:val="a1"/>
    <w:link w:val="a6"/>
    <w:rsid w:val="00FD4F13"/>
    <w:rPr>
      <w:sz w:val="18"/>
      <w:szCs w:val="18"/>
    </w:rPr>
  </w:style>
  <w:style w:type="character" w:customStyle="1" w:styleId="10">
    <w:name w:val="标题 1 字符"/>
    <w:basedOn w:val="a1"/>
    <w:link w:val="1"/>
    <w:rsid w:val="00FD4F13"/>
    <w:rPr>
      <w:rFonts w:ascii="Times New Roman" w:eastAsia="黑体" w:hAnsi="Times New Roman" w:cs="Times New Roman"/>
      <w:b/>
      <w:bCs/>
      <w:color w:val="000000"/>
      <w:kern w:val="44"/>
      <w:sz w:val="30"/>
      <w:szCs w:val="30"/>
    </w:rPr>
  </w:style>
  <w:style w:type="character" w:customStyle="1" w:styleId="30">
    <w:name w:val="标题 3 字符"/>
    <w:basedOn w:val="a1"/>
    <w:link w:val="3"/>
    <w:rsid w:val="00FD4F13"/>
    <w:rPr>
      <w:rFonts w:ascii="Times New Roman" w:eastAsia="宋体" w:hAnsi="Times New Roman" w:cs="Times New Roman"/>
      <w:b/>
      <w:sz w:val="32"/>
      <w:szCs w:val="24"/>
    </w:rPr>
  </w:style>
  <w:style w:type="character" w:customStyle="1" w:styleId="40">
    <w:name w:val="标题 4 字符"/>
    <w:basedOn w:val="a1"/>
    <w:link w:val="4"/>
    <w:rsid w:val="00FD4F13"/>
    <w:rPr>
      <w:rFonts w:ascii="宋体" w:eastAsia="宋体" w:hAnsi="宋体" w:cs="Times New Roman"/>
      <w:b/>
      <w:bCs/>
      <w:kern w:val="0"/>
      <w:sz w:val="24"/>
      <w:szCs w:val="24"/>
    </w:rPr>
  </w:style>
  <w:style w:type="paragraph" w:styleId="a0">
    <w:name w:val="Body Text"/>
    <w:basedOn w:val="a"/>
    <w:link w:val="a8"/>
    <w:rsid w:val="00FD4F13"/>
    <w:pPr>
      <w:widowControl/>
      <w:snapToGrid w:val="0"/>
      <w:spacing w:before="60" w:after="160" w:line="259" w:lineRule="auto"/>
      <w:ind w:right="113"/>
    </w:pPr>
    <w:rPr>
      <w:kern w:val="0"/>
      <w:sz w:val="18"/>
      <w:szCs w:val="18"/>
    </w:rPr>
  </w:style>
  <w:style w:type="character" w:customStyle="1" w:styleId="a8">
    <w:name w:val="正文文本 字符"/>
    <w:basedOn w:val="a1"/>
    <w:link w:val="a0"/>
    <w:rsid w:val="00FD4F13"/>
    <w:rPr>
      <w:rFonts w:ascii="Times New Roman" w:eastAsia="宋体" w:hAnsi="Times New Roman" w:cs="Times New Roman"/>
      <w:kern w:val="0"/>
      <w:sz w:val="18"/>
      <w:szCs w:val="18"/>
    </w:rPr>
  </w:style>
  <w:style w:type="paragraph" w:styleId="a9">
    <w:name w:val="Normal Indent"/>
    <w:basedOn w:val="a"/>
    <w:rsid w:val="00FD4F13"/>
    <w:pPr>
      <w:ind w:firstLineChars="200" w:firstLine="420"/>
    </w:pPr>
  </w:style>
  <w:style w:type="paragraph" w:styleId="aa">
    <w:name w:val="annotation text"/>
    <w:basedOn w:val="a"/>
    <w:link w:val="ab"/>
    <w:semiHidden/>
    <w:rsid w:val="00FD4F13"/>
    <w:pPr>
      <w:jc w:val="left"/>
    </w:pPr>
    <w:rPr>
      <w:kern w:val="0"/>
      <w:sz w:val="20"/>
    </w:rPr>
  </w:style>
  <w:style w:type="character" w:customStyle="1" w:styleId="ab">
    <w:name w:val="批注文字 字符"/>
    <w:basedOn w:val="a1"/>
    <w:link w:val="aa"/>
    <w:semiHidden/>
    <w:rsid w:val="00FD4F13"/>
    <w:rPr>
      <w:rFonts w:ascii="Times New Roman" w:eastAsia="宋体" w:hAnsi="Times New Roman" w:cs="Times New Roman"/>
      <w:kern w:val="0"/>
      <w:sz w:val="20"/>
      <w:szCs w:val="24"/>
    </w:rPr>
  </w:style>
  <w:style w:type="paragraph" w:styleId="ac">
    <w:name w:val="Body Text Indent"/>
    <w:basedOn w:val="a"/>
    <w:link w:val="ad"/>
    <w:semiHidden/>
    <w:rsid w:val="00FD4F13"/>
    <w:pPr>
      <w:spacing w:after="120"/>
      <w:ind w:leftChars="200" w:left="420"/>
    </w:pPr>
  </w:style>
  <w:style w:type="character" w:customStyle="1" w:styleId="ad">
    <w:name w:val="正文文本缩进 字符"/>
    <w:basedOn w:val="a1"/>
    <w:link w:val="ac"/>
    <w:semiHidden/>
    <w:rsid w:val="00FD4F13"/>
    <w:rPr>
      <w:rFonts w:ascii="Times New Roman" w:eastAsia="宋体" w:hAnsi="Times New Roman" w:cs="Times New Roman"/>
      <w:szCs w:val="24"/>
    </w:rPr>
  </w:style>
  <w:style w:type="paragraph" w:styleId="ae">
    <w:name w:val="Plain Text"/>
    <w:basedOn w:val="a"/>
    <w:next w:val="a"/>
    <w:link w:val="af"/>
    <w:qFormat/>
    <w:rsid w:val="00FD4F13"/>
    <w:rPr>
      <w:rFonts w:ascii="宋体" w:hAnsi="Courier New" w:cs="Courier New"/>
      <w:szCs w:val="21"/>
    </w:rPr>
  </w:style>
  <w:style w:type="character" w:customStyle="1" w:styleId="af">
    <w:name w:val="纯文本 字符"/>
    <w:basedOn w:val="a1"/>
    <w:link w:val="ae"/>
    <w:rsid w:val="00FD4F13"/>
    <w:rPr>
      <w:rFonts w:ascii="宋体" w:eastAsia="宋体" w:hAnsi="Courier New" w:cs="Courier New"/>
      <w:szCs w:val="21"/>
    </w:rPr>
  </w:style>
  <w:style w:type="paragraph" w:styleId="af0">
    <w:name w:val="Date"/>
    <w:basedOn w:val="a"/>
    <w:next w:val="a"/>
    <w:link w:val="11"/>
    <w:rsid w:val="00FD4F13"/>
    <w:pPr>
      <w:ind w:leftChars="2500" w:left="100"/>
    </w:pPr>
    <w:rPr>
      <w:kern w:val="0"/>
      <w:sz w:val="20"/>
    </w:rPr>
  </w:style>
  <w:style w:type="character" w:customStyle="1" w:styleId="af1">
    <w:name w:val="日期 字符"/>
    <w:basedOn w:val="a1"/>
    <w:semiHidden/>
    <w:rsid w:val="00FD4F13"/>
    <w:rPr>
      <w:rFonts w:ascii="Times New Roman" w:eastAsia="宋体" w:hAnsi="Times New Roman" w:cs="Times New Roman"/>
      <w:szCs w:val="24"/>
    </w:rPr>
  </w:style>
  <w:style w:type="character" w:customStyle="1" w:styleId="11">
    <w:name w:val="日期 字符1"/>
    <w:link w:val="af0"/>
    <w:locked/>
    <w:rsid w:val="00FD4F13"/>
    <w:rPr>
      <w:rFonts w:ascii="Times New Roman" w:eastAsia="宋体" w:hAnsi="Times New Roman" w:cs="Times New Roman"/>
      <w:kern w:val="0"/>
      <w:sz w:val="20"/>
      <w:szCs w:val="24"/>
    </w:rPr>
  </w:style>
  <w:style w:type="paragraph" w:styleId="af2">
    <w:name w:val="Balloon Text"/>
    <w:basedOn w:val="a"/>
    <w:link w:val="af3"/>
    <w:semiHidden/>
    <w:rsid w:val="00FD4F13"/>
    <w:rPr>
      <w:sz w:val="18"/>
      <w:szCs w:val="18"/>
    </w:rPr>
  </w:style>
  <w:style w:type="character" w:customStyle="1" w:styleId="af3">
    <w:name w:val="批注框文本 字符"/>
    <w:basedOn w:val="a1"/>
    <w:link w:val="af2"/>
    <w:semiHidden/>
    <w:rsid w:val="00FD4F13"/>
    <w:rPr>
      <w:rFonts w:ascii="Times New Roman" w:eastAsia="宋体" w:hAnsi="Times New Roman" w:cs="Times New Roman"/>
      <w:sz w:val="18"/>
      <w:szCs w:val="18"/>
    </w:rPr>
  </w:style>
  <w:style w:type="paragraph" w:styleId="af4">
    <w:name w:val="Normal (Web)"/>
    <w:basedOn w:val="a"/>
    <w:link w:val="af5"/>
    <w:rsid w:val="00FD4F13"/>
    <w:pPr>
      <w:widowControl/>
      <w:spacing w:before="100" w:beforeAutospacing="1" w:after="100" w:afterAutospacing="1"/>
      <w:jc w:val="left"/>
    </w:pPr>
    <w:rPr>
      <w:rFonts w:ascii="宋体" w:hAnsi="宋体"/>
      <w:kern w:val="0"/>
      <w:sz w:val="24"/>
    </w:rPr>
  </w:style>
  <w:style w:type="character" w:customStyle="1" w:styleId="af5">
    <w:name w:val="普通(网站) 字符"/>
    <w:link w:val="af4"/>
    <w:locked/>
    <w:rsid w:val="00FD4F13"/>
    <w:rPr>
      <w:rFonts w:ascii="宋体" w:eastAsia="宋体" w:hAnsi="宋体" w:cs="Times New Roman"/>
      <w:kern w:val="0"/>
      <w:sz w:val="24"/>
      <w:szCs w:val="24"/>
    </w:rPr>
  </w:style>
  <w:style w:type="paragraph" w:styleId="af6">
    <w:name w:val="Title"/>
    <w:basedOn w:val="a"/>
    <w:link w:val="af7"/>
    <w:uiPriority w:val="1"/>
    <w:qFormat/>
    <w:rsid w:val="00FD4F13"/>
    <w:pPr>
      <w:spacing w:before="28"/>
      <w:ind w:left="228" w:right="853"/>
    </w:pPr>
    <w:rPr>
      <w:rFonts w:ascii="宋体" w:hAnsi="宋体" w:cs="宋体"/>
      <w:sz w:val="52"/>
      <w:szCs w:val="52"/>
    </w:rPr>
  </w:style>
  <w:style w:type="character" w:customStyle="1" w:styleId="af7">
    <w:name w:val="标题 字符"/>
    <w:basedOn w:val="a1"/>
    <w:link w:val="af6"/>
    <w:uiPriority w:val="1"/>
    <w:rsid w:val="00FD4F13"/>
    <w:rPr>
      <w:rFonts w:ascii="宋体" w:eastAsia="宋体" w:hAnsi="宋体" w:cs="宋体"/>
      <w:sz w:val="52"/>
      <w:szCs w:val="52"/>
    </w:rPr>
  </w:style>
  <w:style w:type="paragraph" w:styleId="af8">
    <w:name w:val="annotation subject"/>
    <w:basedOn w:val="aa"/>
    <w:next w:val="aa"/>
    <w:link w:val="af9"/>
    <w:semiHidden/>
    <w:rsid w:val="00FD4F13"/>
    <w:rPr>
      <w:b/>
      <w:bCs/>
    </w:rPr>
  </w:style>
  <w:style w:type="character" w:customStyle="1" w:styleId="af9">
    <w:name w:val="批注主题 字符"/>
    <w:basedOn w:val="ab"/>
    <w:link w:val="af8"/>
    <w:semiHidden/>
    <w:rsid w:val="00FD4F13"/>
    <w:rPr>
      <w:rFonts w:ascii="Times New Roman" w:eastAsia="宋体" w:hAnsi="Times New Roman" w:cs="Times New Roman"/>
      <w:b/>
      <w:bCs/>
      <w:kern w:val="0"/>
      <w:sz w:val="20"/>
      <w:szCs w:val="24"/>
    </w:rPr>
  </w:style>
  <w:style w:type="table" w:styleId="afa">
    <w:name w:val="Table Grid"/>
    <w:basedOn w:val="a2"/>
    <w:rsid w:val="00FD4F13"/>
    <w:rPr>
      <w:rFonts w:ascii="Times New Roman" w:eastAsia="宋体"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b">
    <w:name w:val="page number"/>
    <w:basedOn w:val="a1"/>
    <w:rsid w:val="00FD4F13"/>
  </w:style>
  <w:style w:type="character" w:styleId="afc">
    <w:name w:val="Emphasis"/>
    <w:basedOn w:val="a1"/>
    <w:qFormat/>
    <w:rsid w:val="00FD4F13"/>
    <w:rPr>
      <w:i w:val="0"/>
      <w:iCs w:val="0"/>
    </w:rPr>
  </w:style>
  <w:style w:type="character" w:styleId="afd">
    <w:name w:val="Hyperlink"/>
    <w:basedOn w:val="a1"/>
    <w:rsid w:val="00FD4F13"/>
    <w:rPr>
      <w:color w:val="0000FF"/>
      <w:u w:val="single"/>
    </w:rPr>
  </w:style>
  <w:style w:type="character" w:styleId="afe">
    <w:name w:val="annotation reference"/>
    <w:basedOn w:val="a1"/>
    <w:semiHidden/>
    <w:rsid w:val="00FD4F13"/>
    <w:rPr>
      <w:sz w:val="21"/>
    </w:rPr>
  </w:style>
  <w:style w:type="character" w:styleId="HTML">
    <w:name w:val="HTML Cite"/>
    <w:basedOn w:val="a1"/>
    <w:rsid w:val="00FD4F13"/>
    <w:rPr>
      <w:i w:val="0"/>
      <w:iCs w:val="0"/>
    </w:rPr>
  </w:style>
  <w:style w:type="character" w:customStyle="1" w:styleId="12">
    <w:name w:val="正文文本 字符1"/>
    <w:basedOn w:val="a1"/>
    <w:semiHidden/>
    <w:rsid w:val="00FD4F13"/>
    <w:rPr>
      <w:rFonts w:ascii="Times New Roman" w:eastAsia="宋体" w:hAnsi="Times New Roman" w:cs="Times New Roman"/>
      <w:sz w:val="24"/>
      <w:szCs w:val="24"/>
    </w:rPr>
  </w:style>
  <w:style w:type="paragraph" w:customStyle="1" w:styleId="2">
    <w:name w:val="普通(网站)2"/>
    <w:basedOn w:val="a"/>
    <w:rsid w:val="00FD4F13"/>
    <w:pPr>
      <w:widowControl/>
      <w:spacing w:before="100" w:beforeAutospacing="1" w:after="100" w:afterAutospacing="1"/>
      <w:jc w:val="left"/>
    </w:pPr>
    <w:rPr>
      <w:rFonts w:ascii="宋体" w:hAnsi="宋体"/>
      <w:sz w:val="24"/>
      <w:szCs w:val="20"/>
    </w:rPr>
  </w:style>
  <w:style w:type="character" w:customStyle="1" w:styleId="Char">
    <w:name w:val="表格 Char"/>
    <w:link w:val="aff"/>
    <w:locked/>
    <w:rsid w:val="00FD4F13"/>
    <w:rPr>
      <w:rFonts w:ascii="宋体"/>
    </w:rPr>
  </w:style>
  <w:style w:type="paragraph" w:customStyle="1" w:styleId="aff">
    <w:name w:val="表格"/>
    <w:basedOn w:val="a"/>
    <w:next w:val="a"/>
    <w:link w:val="Char"/>
    <w:rsid w:val="00FD4F13"/>
    <w:pPr>
      <w:adjustRightInd w:val="0"/>
      <w:snapToGrid w:val="0"/>
      <w:spacing w:beforeLines="10" w:afterLines="10" w:line="259" w:lineRule="auto"/>
      <w:jc w:val="center"/>
    </w:pPr>
    <w:rPr>
      <w:rFonts w:ascii="宋体" w:eastAsiaTheme="minorEastAsia" w:hAnsiTheme="minorHAnsi" w:cstheme="minorBidi"/>
      <w:szCs w:val="22"/>
    </w:rPr>
  </w:style>
  <w:style w:type="character" w:customStyle="1" w:styleId="13">
    <w:name w:val="批注文字 字符1"/>
    <w:basedOn w:val="a1"/>
    <w:semiHidden/>
    <w:rsid w:val="00FD4F13"/>
    <w:rPr>
      <w:rFonts w:ascii="Times New Roman" w:eastAsia="宋体" w:hAnsi="Times New Roman" w:cs="Times New Roman"/>
      <w:sz w:val="24"/>
      <w:szCs w:val="24"/>
    </w:rPr>
  </w:style>
  <w:style w:type="character" w:customStyle="1" w:styleId="Char0">
    <w:name w:val="普通(网站) Char"/>
    <w:locked/>
    <w:rsid w:val="00FD4F13"/>
    <w:rPr>
      <w:rFonts w:ascii="宋体" w:eastAsia="宋体" w:hAnsi="宋体"/>
      <w:sz w:val="24"/>
    </w:rPr>
  </w:style>
  <w:style w:type="paragraph" w:customStyle="1" w:styleId="TableParagraph">
    <w:name w:val="Table Paragraph"/>
    <w:basedOn w:val="a"/>
    <w:uiPriority w:val="1"/>
    <w:qFormat/>
    <w:rsid w:val="00FD4F13"/>
    <w:pPr>
      <w:jc w:val="center"/>
    </w:pPr>
    <w:rPr>
      <w:rFonts w:ascii="宋体" w:hAnsi="宋体" w:cs="宋体"/>
    </w:rPr>
  </w:style>
  <w:style w:type="paragraph" w:customStyle="1" w:styleId="aff0">
    <w:name w:val="正文(首行缩进)"/>
    <w:basedOn w:val="a"/>
    <w:next w:val="a"/>
    <w:semiHidden/>
    <w:qFormat/>
    <w:rsid w:val="00FD4F13"/>
    <w:pPr>
      <w:spacing w:line="360" w:lineRule="auto"/>
      <w:ind w:firstLineChars="225" w:firstLine="540"/>
    </w:pPr>
    <w:rPr>
      <w:snapToGrid w:val="0"/>
      <w:color w:val="000000"/>
      <w:kern w:val="0"/>
      <w:sz w:val="24"/>
    </w:rPr>
  </w:style>
  <w:style w:type="paragraph" w:customStyle="1" w:styleId="Default">
    <w:name w:val="Default"/>
    <w:basedOn w:val="14"/>
    <w:next w:val="a"/>
    <w:qFormat/>
    <w:rsid w:val="00FD4F13"/>
    <w:pPr>
      <w:autoSpaceDE w:val="0"/>
      <w:autoSpaceDN w:val="0"/>
      <w:adjustRightInd w:val="0"/>
    </w:pPr>
    <w:rPr>
      <w:rFonts w:ascii="宋体" w:cs="宋体"/>
      <w:color w:val="000000"/>
      <w:sz w:val="24"/>
    </w:rPr>
  </w:style>
  <w:style w:type="paragraph" w:customStyle="1" w:styleId="14">
    <w:name w:val="纯文本1"/>
    <w:basedOn w:val="a"/>
    <w:qFormat/>
    <w:rsid w:val="00FD4F13"/>
    <w:pPr>
      <w:tabs>
        <w:tab w:val="left" w:pos="1845"/>
      </w:tabs>
      <w:spacing w:line="240" w:lineRule="exact"/>
      <w:jc w:val="center"/>
    </w:pPr>
    <w:rPr>
      <w:sz w:val="18"/>
    </w:rPr>
  </w:style>
  <w:style w:type="paragraph" w:customStyle="1" w:styleId="Char1">
    <w:name w:val="Char"/>
    <w:qFormat/>
    <w:rsid w:val="00FD4F13"/>
    <w:pPr>
      <w:widowControl w:val="0"/>
      <w:overflowPunct w:val="0"/>
      <w:snapToGrid w:val="0"/>
      <w:spacing w:line="360" w:lineRule="auto"/>
      <w:ind w:firstLineChars="200" w:firstLine="480"/>
    </w:pPr>
    <w:rPr>
      <w:rFonts w:ascii="仿宋_GB2312" w:eastAsia="仿宋_GB2312" w:hAnsi="宋体" w:cs="Times New Roman"/>
      <w:kern w:val="0"/>
      <w:sz w:val="24"/>
      <w:szCs w:val="24"/>
    </w:rPr>
  </w:style>
  <w:style w:type="paragraph" w:customStyle="1" w:styleId="aff1">
    <w:name w:val="表格文字"/>
    <w:basedOn w:val="a"/>
    <w:rsid w:val="00FD4F13"/>
    <w:pPr>
      <w:adjustRightInd w:val="0"/>
      <w:spacing w:line="400" w:lineRule="exact"/>
      <w:jc w:val="center"/>
      <w:textAlignment w:val="baseline"/>
    </w:pPr>
    <w:rPr>
      <w:szCs w:val="21"/>
    </w:rPr>
  </w:style>
  <w:style w:type="paragraph" w:customStyle="1" w:styleId="aff2">
    <w:name w:val="正"/>
    <w:basedOn w:val="a"/>
    <w:qFormat/>
    <w:rsid w:val="00FD4F13"/>
    <w:pPr>
      <w:spacing w:line="360" w:lineRule="auto"/>
      <w:ind w:firstLineChars="200" w:firstLine="200"/>
    </w:pPr>
    <w:rPr>
      <w:kern w:val="0"/>
      <w:sz w:val="24"/>
      <w:szCs w:val="20"/>
    </w:rPr>
  </w:style>
  <w:style w:type="paragraph" w:customStyle="1" w:styleId="aff3">
    <w:name w:val="表格内"/>
    <w:qFormat/>
    <w:rsid w:val="00FD4F13"/>
    <w:pPr>
      <w:autoSpaceDE w:val="0"/>
      <w:autoSpaceDN w:val="0"/>
      <w:adjustRightInd w:val="0"/>
      <w:snapToGrid w:val="0"/>
      <w:spacing w:after="200" w:line="360" w:lineRule="exact"/>
      <w:jc w:val="center"/>
    </w:pPr>
    <w:rPr>
      <w:rFonts w:ascii="宋体" w:eastAsia="微软雅黑" w:hAnsi="宋体" w:cs="宋体"/>
      <w:snapToGrid w:val="0"/>
      <w:kern w:val="0"/>
      <w:sz w:val="22"/>
      <w:szCs w:val="21"/>
      <w:lang w:eastAsia="en-US"/>
    </w:rPr>
  </w:style>
  <w:style w:type="paragraph" w:customStyle="1" w:styleId="2262">
    <w:name w:val="样式 样式 正文（ＬＺＱ） + 首行缩进:  2 字符 行距: 固定值 26 磅 + 首行缩进:  2 字符"/>
    <w:basedOn w:val="a"/>
    <w:qFormat/>
    <w:rsid w:val="00FD4F13"/>
    <w:pPr>
      <w:adjustRightInd w:val="0"/>
      <w:spacing w:line="500" w:lineRule="exact"/>
      <w:ind w:firstLineChars="200" w:firstLine="480"/>
      <w:textAlignment w:val="baseline"/>
    </w:pPr>
    <w:rPr>
      <w:rFonts w:eastAsia="华文中宋"/>
      <w:snapToGrid w:val="0"/>
      <w:color w:val="000080"/>
      <w:kern w:val="0"/>
      <w:sz w:val="24"/>
      <w:szCs w:val="20"/>
    </w:rPr>
  </w:style>
  <w:style w:type="character" w:customStyle="1" w:styleId="hover">
    <w:name w:val="hover"/>
    <w:basedOn w:val="a1"/>
    <w:rsid w:val="00FD4F13"/>
  </w:style>
  <w:style w:type="character" w:customStyle="1" w:styleId="hover1">
    <w:name w:val="hover1"/>
    <w:basedOn w:val="a1"/>
    <w:rsid w:val="00FD4F13"/>
  </w:style>
  <w:style w:type="character" w:customStyle="1" w:styleId="blzt">
    <w:name w:val="blzt"/>
    <w:basedOn w:val="a1"/>
    <w:rsid w:val="00FD4F13"/>
  </w:style>
  <w:style w:type="character" w:customStyle="1" w:styleId="blzt1">
    <w:name w:val="blzt1"/>
    <w:basedOn w:val="a1"/>
    <w:rsid w:val="00FD4F13"/>
    <w:rPr>
      <w:color w:val="FF7800"/>
    </w:rPr>
  </w:style>
  <w:style w:type="character" w:customStyle="1" w:styleId="lxsj">
    <w:name w:val="lxsj"/>
    <w:basedOn w:val="a1"/>
    <w:rsid w:val="00FD4F13"/>
  </w:style>
  <w:style w:type="character" w:customStyle="1" w:styleId="lxsj1">
    <w:name w:val="lxsj1"/>
    <w:basedOn w:val="a1"/>
    <w:rsid w:val="00FD4F13"/>
    <w:rPr>
      <w:color w:val="B5B5B5"/>
    </w:rPr>
  </w:style>
  <w:style w:type="character" w:customStyle="1" w:styleId="daoqitit">
    <w:name w:val="daoqi_tit"/>
    <w:basedOn w:val="a1"/>
    <w:rsid w:val="00FD4F13"/>
    <w:rPr>
      <w:shd w:val="clear" w:color="auto" w:fill="E5F7FF"/>
    </w:rPr>
  </w:style>
  <w:style w:type="character" w:customStyle="1" w:styleId="longspan">
    <w:name w:val="long_span"/>
    <w:basedOn w:val="a1"/>
    <w:rsid w:val="00FD4F13"/>
  </w:style>
  <w:style w:type="character" w:customStyle="1" w:styleId="one">
    <w:name w:val="one"/>
    <w:basedOn w:val="a1"/>
    <w:rsid w:val="00FD4F13"/>
    <w:rPr>
      <w:vanish/>
    </w:rPr>
  </w:style>
  <w:style w:type="character" w:customStyle="1" w:styleId="one1">
    <w:name w:val="one1"/>
    <w:basedOn w:val="a1"/>
    <w:rsid w:val="00FD4F13"/>
  </w:style>
  <w:style w:type="character" w:customStyle="1" w:styleId="two">
    <w:name w:val="two"/>
    <w:basedOn w:val="a1"/>
    <w:rsid w:val="00FD4F13"/>
  </w:style>
  <w:style w:type="character" w:customStyle="1" w:styleId="two1">
    <w:name w:val="two1"/>
    <w:basedOn w:val="a1"/>
    <w:rsid w:val="00FD4F13"/>
    <w:rPr>
      <w:vanish/>
      <w:color w:val="000000"/>
    </w:rPr>
  </w:style>
  <w:style w:type="character" w:customStyle="1" w:styleId="one11">
    <w:name w:val="one11"/>
    <w:basedOn w:val="a1"/>
    <w:rsid w:val="00FD4F13"/>
    <w:rPr>
      <w:vanish/>
    </w:rPr>
  </w:style>
  <w:style w:type="character" w:customStyle="1" w:styleId="one12">
    <w:name w:val="one12"/>
    <w:basedOn w:val="a1"/>
    <w:rsid w:val="00FD4F13"/>
  </w:style>
  <w:style w:type="character" w:customStyle="1" w:styleId="two11">
    <w:name w:val="two11"/>
    <w:basedOn w:val="a1"/>
    <w:rsid w:val="00FD4F13"/>
  </w:style>
  <w:style w:type="character" w:customStyle="1" w:styleId="two12">
    <w:name w:val="two12"/>
    <w:basedOn w:val="a1"/>
    <w:rsid w:val="00FD4F13"/>
    <w:rPr>
      <w:vanish/>
      <w:color w:val="000000"/>
    </w:rPr>
  </w:style>
  <w:style w:type="character" w:customStyle="1" w:styleId="xjbh">
    <w:name w:val="xjbh"/>
    <w:basedOn w:val="a1"/>
    <w:rsid w:val="00FD4F13"/>
  </w:style>
  <w:style w:type="character" w:customStyle="1" w:styleId="xjbh1">
    <w:name w:val="xjbh1"/>
    <w:basedOn w:val="a1"/>
    <w:rsid w:val="00FD4F13"/>
    <w:rPr>
      <w:color w:val="0071A5"/>
    </w:rPr>
  </w:style>
  <w:style w:type="character" w:customStyle="1" w:styleId="xjbt">
    <w:name w:val="xjbt"/>
    <w:basedOn w:val="a1"/>
    <w:rsid w:val="00FD4F13"/>
  </w:style>
  <w:style w:type="character" w:customStyle="1" w:styleId="hover29">
    <w:name w:val="hover29"/>
    <w:basedOn w:val="a1"/>
    <w:rsid w:val="00FD4F13"/>
  </w:style>
  <w:style w:type="character" w:customStyle="1" w:styleId="hover30">
    <w:name w:val="hover30"/>
    <w:basedOn w:val="a1"/>
    <w:rsid w:val="00FD4F13"/>
  </w:style>
  <w:style w:type="paragraph" w:customStyle="1" w:styleId="15">
    <w:name w:val="表格1"/>
    <w:basedOn w:val="a"/>
    <w:qFormat/>
    <w:rsid w:val="00FD4F13"/>
    <w:pPr>
      <w:adjustRightInd w:val="0"/>
      <w:snapToGrid w:val="0"/>
      <w:jc w:val="center"/>
    </w:pPr>
    <w:rPr>
      <w:rFonts w:eastAsia="方正仿宋_GBK"/>
      <w:color w:val="000000"/>
      <w:kern w:val="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image" Target="media/image14.png"/><Relationship Id="rId39" Type="http://schemas.openxmlformats.org/officeDocument/2006/relationships/image" Target="media/image27.jpeg"/><Relationship Id="rId21" Type="http://schemas.openxmlformats.org/officeDocument/2006/relationships/footer" Target="footer4.xml"/><Relationship Id="rId34" Type="http://schemas.openxmlformats.org/officeDocument/2006/relationships/image" Target="media/image22.png"/><Relationship Id="rId42" Type="http://schemas.openxmlformats.org/officeDocument/2006/relationships/image" Target="media/image30.jpeg"/><Relationship Id="rId47" Type="http://schemas.openxmlformats.org/officeDocument/2006/relationships/image" Target="media/image35.jpeg"/><Relationship Id="rId50" Type="http://schemas.openxmlformats.org/officeDocument/2006/relationships/image" Target="media/image38.png"/><Relationship Id="rId55" Type="http://schemas.openxmlformats.org/officeDocument/2006/relationships/image" Target="media/image43.png"/><Relationship Id="rId7" Type="http://schemas.openxmlformats.org/officeDocument/2006/relationships/image" Target="media/image1.png"/><Relationship Id="rId2" Type="http://schemas.openxmlformats.org/officeDocument/2006/relationships/styles" Target="styles.xml"/><Relationship Id="rId16" Type="http://schemas.openxmlformats.org/officeDocument/2006/relationships/image" Target="media/image8.jpeg"/><Relationship Id="rId20" Type="http://schemas.openxmlformats.org/officeDocument/2006/relationships/footer" Target="footer3.xml"/><Relationship Id="rId29" Type="http://schemas.openxmlformats.org/officeDocument/2006/relationships/image" Target="media/image17.png"/><Relationship Id="rId41" Type="http://schemas.openxmlformats.org/officeDocument/2006/relationships/image" Target="media/image29.jpeg"/><Relationship Id="rId54" Type="http://schemas.openxmlformats.org/officeDocument/2006/relationships/image" Target="media/image42.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footer" Target="footer1.xml"/><Relationship Id="rId24" Type="http://schemas.openxmlformats.org/officeDocument/2006/relationships/image" Target="media/image13.wmf"/><Relationship Id="rId32" Type="http://schemas.openxmlformats.org/officeDocument/2006/relationships/image" Target="media/image20.png"/><Relationship Id="rId37" Type="http://schemas.openxmlformats.org/officeDocument/2006/relationships/image" Target="media/image25.png"/><Relationship Id="rId40" Type="http://schemas.openxmlformats.org/officeDocument/2006/relationships/image" Target="media/image28.jpeg"/><Relationship Id="rId45" Type="http://schemas.openxmlformats.org/officeDocument/2006/relationships/image" Target="media/image33.png"/><Relationship Id="rId53" Type="http://schemas.openxmlformats.org/officeDocument/2006/relationships/image" Target="media/image41.png"/><Relationship Id="rId58" Type="http://schemas.openxmlformats.org/officeDocument/2006/relationships/image" Target="media/image46.png"/><Relationship Id="rId5" Type="http://schemas.openxmlformats.org/officeDocument/2006/relationships/footnotes" Target="footnotes.xml"/><Relationship Id="rId15" Type="http://schemas.openxmlformats.org/officeDocument/2006/relationships/image" Target="media/image7.jpeg"/><Relationship Id="rId23" Type="http://schemas.openxmlformats.org/officeDocument/2006/relationships/oleObject" Target="embeddings/oleObject1.bin"/><Relationship Id="rId28" Type="http://schemas.openxmlformats.org/officeDocument/2006/relationships/image" Target="media/image16.png"/><Relationship Id="rId36" Type="http://schemas.openxmlformats.org/officeDocument/2006/relationships/image" Target="media/image24.png"/><Relationship Id="rId49" Type="http://schemas.openxmlformats.org/officeDocument/2006/relationships/image" Target="media/image37.png"/><Relationship Id="rId57" Type="http://schemas.openxmlformats.org/officeDocument/2006/relationships/image" Target="media/image45.png"/><Relationship Id="rId61" Type="http://schemas.openxmlformats.org/officeDocument/2006/relationships/theme" Target="theme/theme1.xml"/><Relationship Id="rId10" Type="http://schemas.openxmlformats.org/officeDocument/2006/relationships/image" Target="media/image4.png"/><Relationship Id="rId19" Type="http://schemas.openxmlformats.org/officeDocument/2006/relationships/image" Target="media/image11.jpeg"/><Relationship Id="rId31" Type="http://schemas.openxmlformats.org/officeDocument/2006/relationships/image" Target="media/image19.jpeg"/><Relationship Id="rId44" Type="http://schemas.openxmlformats.org/officeDocument/2006/relationships/image" Target="media/image32.png"/><Relationship Id="rId52" Type="http://schemas.openxmlformats.org/officeDocument/2006/relationships/image" Target="media/image40.png"/><Relationship Id="rId60"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6.jpeg"/><Relationship Id="rId22" Type="http://schemas.openxmlformats.org/officeDocument/2006/relationships/image" Target="media/image12.wmf"/><Relationship Id="rId27" Type="http://schemas.openxmlformats.org/officeDocument/2006/relationships/image" Target="media/image15.png"/><Relationship Id="rId30" Type="http://schemas.openxmlformats.org/officeDocument/2006/relationships/image" Target="media/image18.png"/><Relationship Id="rId35" Type="http://schemas.openxmlformats.org/officeDocument/2006/relationships/image" Target="media/image23.png"/><Relationship Id="rId43" Type="http://schemas.openxmlformats.org/officeDocument/2006/relationships/image" Target="media/image31.jpeg"/><Relationship Id="rId48" Type="http://schemas.openxmlformats.org/officeDocument/2006/relationships/image" Target="media/image36.png"/><Relationship Id="rId56" Type="http://schemas.openxmlformats.org/officeDocument/2006/relationships/image" Target="media/image44.png"/><Relationship Id="rId8" Type="http://schemas.openxmlformats.org/officeDocument/2006/relationships/image" Target="media/image2.png"/><Relationship Id="rId51" Type="http://schemas.openxmlformats.org/officeDocument/2006/relationships/image" Target="media/image39.png"/><Relationship Id="rId3" Type="http://schemas.openxmlformats.org/officeDocument/2006/relationships/settings" Target="settings.xml"/><Relationship Id="rId12" Type="http://schemas.openxmlformats.org/officeDocument/2006/relationships/footer" Target="footer2.xml"/><Relationship Id="rId17" Type="http://schemas.openxmlformats.org/officeDocument/2006/relationships/image" Target="media/image9.jpeg"/><Relationship Id="rId25" Type="http://schemas.openxmlformats.org/officeDocument/2006/relationships/oleObject" Target="embeddings/oleObject2.bin"/><Relationship Id="rId33" Type="http://schemas.openxmlformats.org/officeDocument/2006/relationships/image" Target="media/image21.png"/><Relationship Id="rId38" Type="http://schemas.openxmlformats.org/officeDocument/2006/relationships/image" Target="media/image26.png"/><Relationship Id="rId46" Type="http://schemas.openxmlformats.org/officeDocument/2006/relationships/image" Target="media/image34.png"/><Relationship Id="rId59" Type="http://schemas.openxmlformats.org/officeDocument/2006/relationships/image" Target="media/image47.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等线"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77</Pages>
  <Words>14075</Words>
  <Characters>14920</Characters>
  <Application>Microsoft Office Word</Application>
  <DocSecurity>0</DocSecurity>
  <Lines>1657</Lines>
  <Paragraphs>1812</Paragraphs>
  <ScaleCrop>false</ScaleCrop>
  <Company/>
  <LinksUpToDate>false</LinksUpToDate>
  <CharactersWithSpaces>27183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Administrator</dc:creator>
  <cp:keywords/>
  <dc:description/>
  <cp:lastModifiedBy>Administrator</cp:lastModifiedBy>
  <cp:revision>2</cp:revision>
  <dcterms:created xsi:type="dcterms:W3CDTF">2023-05-06T04:35:00Z</dcterms:created>
  <dcterms:modified xsi:type="dcterms:W3CDTF">2023-05-06T04:36:00Z</dcterms:modified>
</cp:coreProperties>
</file>