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-11"/>
          <w:kern w:val="0"/>
          <w:sz w:val="44"/>
          <w:szCs w:val="44"/>
          <w:lang w:val="en-US" w:eastAsia="zh-CN" w:bidi="ar"/>
        </w:rPr>
        <w:t>昌吉州生态环境局环境影响评价技术评估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-11"/>
          <w:kern w:val="0"/>
          <w:sz w:val="44"/>
          <w:szCs w:val="44"/>
          <w:lang w:val="en-US" w:eastAsia="zh-CN" w:bidi="ar"/>
        </w:rPr>
        <w:t>专家申请表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  </w:t>
      </w:r>
    </w:p>
    <w:tbl>
      <w:tblPr>
        <w:tblStyle w:val="7"/>
        <w:tblW w:w="91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19"/>
        <w:gridCol w:w="255"/>
        <w:gridCol w:w="107"/>
        <w:gridCol w:w="471"/>
        <w:gridCol w:w="982"/>
        <w:gridCol w:w="690"/>
        <w:gridCol w:w="1425"/>
        <w:gridCol w:w="1438"/>
        <w:gridCol w:w="9"/>
        <w:gridCol w:w="848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技术职称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现从事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专业工作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职业资格证书名称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职业资格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座机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收咨询费的开户银行、开户行行号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及账号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after="218" w:afterLines="0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专业领域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2" w:hRule="atLeast"/>
          <w:jc w:val="center"/>
        </w:trPr>
        <w:tc>
          <w:tcPr>
            <w:tcW w:w="1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教育背景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主要成果，不超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1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申请人个人意见（属于个人报名和单位推荐的均需填写）：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本人保证以上资料属实，愿意成为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昌吉州生态环境局环境影响评价技术评估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专家库成员。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签名：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推荐单位意见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（属于单位推荐的填写）</w:t>
            </w:r>
          </w:p>
        </w:tc>
        <w:tc>
          <w:tcPr>
            <w:tcW w:w="78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以上情况属实，同意推荐其成为昌吉州生态环境局环境影响评价技术评估专家库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员。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名称（盖章）：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8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ind w:firstLine="4800" w:firstLineChars="20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/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填表须知：1.表格请用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A4纸双面</w:t>
      </w:r>
      <w:r>
        <w:rPr>
          <w:rFonts w:hint="eastAsia" w:ascii="宋体" w:hAnsi="宋体" w:eastAsia="宋体" w:cs="宋体"/>
          <w:sz w:val="21"/>
          <w:szCs w:val="21"/>
        </w:rPr>
        <w:t>打印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签字后扫描</w:t>
      </w:r>
      <w:r>
        <w:rPr>
          <w:rFonts w:hint="eastAsia" w:ascii="宋体" w:hAnsi="宋体" w:eastAsia="宋体" w:cs="宋体"/>
          <w:sz w:val="21"/>
          <w:szCs w:val="21"/>
        </w:rPr>
        <w:t>。 2.相关证明材料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扫描件</w:t>
      </w:r>
      <w:r>
        <w:rPr>
          <w:rFonts w:hint="eastAsia" w:ascii="宋体" w:hAnsi="宋体" w:eastAsia="宋体" w:cs="宋体"/>
          <w:sz w:val="21"/>
          <w:szCs w:val="21"/>
        </w:rPr>
        <w:t>另行附后。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Q4MWEzMWM4YjVmMTQ4MTQ4ZThlM2U5MDk2NTQifQ=="/>
  </w:docVars>
  <w:rsids>
    <w:rsidRoot w:val="00000000"/>
    <w:rsid w:val="13701B97"/>
    <w:rsid w:val="227501CD"/>
    <w:rsid w:val="2E5F606B"/>
    <w:rsid w:val="3A3D45E3"/>
    <w:rsid w:val="46C42B3B"/>
    <w:rsid w:val="51984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页脚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1740</Words>
  <Characters>1791</Characters>
  <Lines>0</Lines>
  <Paragraphs>0</Paragraphs>
  <TotalTime>36</TotalTime>
  <ScaleCrop>false</ScaleCrop>
  <LinksUpToDate>false</LinksUpToDate>
  <CharactersWithSpaces>2028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2022-09-09T22:31:00Z</dcterms:created>
  <dc:creator>   奔途   </dc:creator>
  <cp:lastModifiedBy>一个人的精彩～</cp:lastModifiedBy>
  <cp:lastPrinted>2023-02-15T08:49:00Z</cp:lastPrinted>
  <dcterms:modified xsi:type="dcterms:W3CDTF">2023-02-17T10:04:40Z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5E02A9D600D84519B7E84336162BB92F</vt:lpwstr>
  </property>
</Properties>
</file>